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Ind w:w="108" w:type="dxa"/>
        <w:tblLayout w:type="fixed"/>
        <w:tblLook w:val="0000" w:firstRow="0" w:lastRow="0" w:firstColumn="0" w:lastColumn="0" w:noHBand="0" w:noVBand="0"/>
      </w:tblPr>
      <w:tblGrid>
        <w:gridCol w:w="2977"/>
        <w:gridCol w:w="6203"/>
      </w:tblGrid>
      <w:tr w:rsidR="000210D7" w:rsidRPr="00951540" w14:paraId="3C4FF1CC" w14:textId="77777777" w:rsidTr="00A00F3B">
        <w:tc>
          <w:tcPr>
            <w:tcW w:w="2977" w:type="dxa"/>
          </w:tcPr>
          <w:p w14:paraId="086F5378" w14:textId="77777777" w:rsidR="000210D7" w:rsidRPr="00951540" w:rsidRDefault="000210D7" w:rsidP="000210D7">
            <w:pPr>
              <w:widowControl/>
              <w:spacing w:line="320" w:lineRule="exact"/>
              <w:jc w:val="center"/>
              <w:rPr>
                <w:rFonts w:ascii="Times New Roman" w:eastAsia="MS Mincho" w:hAnsi="Times New Roman" w:cs="Times New Roman"/>
                <w:b/>
                <w:color w:val="auto"/>
                <w:sz w:val="26"/>
                <w:szCs w:val="26"/>
                <w:lang w:val="en-US" w:eastAsia="en-US"/>
              </w:rPr>
            </w:pPr>
            <w:r w:rsidRPr="00951540">
              <w:rPr>
                <w:rFonts w:ascii="Times New Roman" w:eastAsia="MS Mincho" w:hAnsi="Times New Roman" w:cs="Times New Roman"/>
                <w:b/>
                <w:color w:val="auto"/>
                <w:sz w:val="26"/>
                <w:szCs w:val="26"/>
                <w:lang w:val="en-US" w:eastAsia="en-US"/>
              </w:rPr>
              <w:t>CHÍNH PHỦ</w:t>
            </w:r>
          </w:p>
          <w:p w14:paraId="31E1DB64" w14:textId="77777777" w:rsidR="000210D7" w:rsidRPr="00951540" w:rsidRDefault="000210D7" w:rsidP="000210D7">
            <w:pPr>
              <w:widowControl/>
              <w:spacing w:line="320" w:lineRule="exact"/>
              <w:jc w:val="center"/>
              <w:rPr>
                <w:rFonts w:ascii="Times New Roman" w:eastAsia="MS Mincho" w:hAnsi="Times New Roman" w:cs="Times New Roman"/>
                <w:color w:val="auto"/>
                <w:sz w:val="26"/>
                <w:szCs w:val="26"/>
                <w:vertAlign w:val="superscript"/>
                <w:lang w:val="en-US" w:eastAsia="en-US"/>
              </w:rPr>
            </w:pPr>
            <w:r w:rsidRPr="00951540">
              <w:rPr>
                <w:rFonts w:ascii="Times New Roman" w:eastAsia="MS Mincho" w:hAnsi="Times New Roman" w:cs="Times New Roman"/>
                <w:color w:val="auto"/>
                <w:sz w:val="26"/>
                <w:szCs w:val="26"/>
                <w:vertAlign w:val="superscript"/>
                <w:lang w:val="en-US" w:eastAsia="en-US"/>
              </w:rPr>
              <w:t>______</w:t>
            </w:r>
          </w:p>
          <w:p w14:paraId="40AA5907" w14:textId="77777777" w:rsidR="000210D7" w:rsidRPr="00951540" w:rsidRDefault="000210D7" w:rsidP="000210D7">
            <w:pPr>
              <w:widowControl/>
              <w:spacing w:line="320" w:lineRule="exact"/>
              <w:jc w:val="center"/>
              <w:rPr>
                <w:rFonts w:ascii="Times New Roman" w:eastAsia="MS Mincho" w:hAnsi="Times New Roman" w:cs="Times New Roman"/>
                <w:color w:val="auto"/>
                <w:sz w:val="26"/>
                <w:szCs w:val="26"/>
                <w:vertAlign w:val="superscript"/>
                <w:lang w:val="en-US" w:eastAsia="en-US"/>
              </w:rPr>
            </w:pPr>
          </w:p>
          <w:p w14:paraId="6226493E" w14:textId="77777777" w:rsidR="000210D7" w:rsidRPr="00951540" w:rsidRDefault="000210D7" w:rsidP="000210D7">
            <w:pPr>
              <w:widowControl/>
              <w:spacing w:line="320" w:lineRule="exact"/>
              <w:jc w:val="center"/>
              <w:rPr>
                <w:rFonts w:ascii="Times New Roman" w:eastAsia="MS Mincho" w:hAnsi="Times New Roman" w:cs="Times New Roman"/>
                <w:color w:val="auto"/>
                <w:sz w:val="26"/>
                <w:szCs w:val="26"/>
                <w:lang w:val="en-US" w:eastAsia="en-US"/>
              </w:rPr>
            </w:pPr>
            <w:r w:rsidRPr="00951540">
              <w:rPr>
                <w:rFonts w:ascii="Times New Roman" w:eastAsia="MS Mincho" w:hAnsi="Times New Roman" w:cs="Times New Roman"/>
                <w:color w:val="auto"/>
                <w:sz w:val="26"/>
                <w:szCs w:val="26"/>
                <w:lang w:val="en-US" w:eastAsia="en-US"/>
              </w:rPr>
              <w:t>Số:         /2020/NĐ-CP</w:t>
            </w:r>
          </w:p>
          <w:p w14:paraId="71D4B858" w14:textId="0DB20415" w:rsidR="000210D7" w:rsidRPr="00951540" w:rsidRDefault="00B169BD" w:rsidP="000210D7">
            <w:pPr>
              <w:widowControl/>
              <w:spacing w:line="320" w:lineRule="exact"/>
              <w:rPr>
                <w:rFonts w:ascii="Times New Roman" w:eastAsia="MS Mincho" w:hAnsi="Times New Roman" w:cs="Times New Roman"/>
                <w:b/>
                <w:color w:val="auto"/>
                <w:sz w:val="26"/>
                <w:szCs w:val="26"/>
                <w:lang w:val="en-US" w:eastAsia="en-US"/>
              </w:rPr>
            </w:pPr>
            <w:r>
              <w:rPr>
                <w:rFonts w:ascii="Times New Roman" w:hAnsi="Times New Roman"/>
                <w:noProof/>
                <w:lang w:val="en-US" w:eastAsia="en-US"/>
              </w:rPr>
              <mc:AlternateContent>
                <mc:Choice Requires="wps">
                  <w:drawing>
                    <wp:anchor distT="45720" distB="45720" distL="114300" distR="114300" simplePos="0" relativeHeight="251663872" behindDoc="0" locked="0" layoutInCell="1" allowOverlap="1" wp14:anchorId="69979733" wp14:editId="25AD8AC9">
                      <wp:simplePos x="0" y="0"/>
                      <wp:positionH relativeFrom="column">
                        <wp:posOffset>-39370</wp:posOffset>
                      </wp:positionH>
                      <wp:positionV relativeFrom="paragraph">
                        <wp:posOffset>184785</wp:posOffset>
                      </wp:positionV>
                      <wp:extent cx="1079500" cy="509905"/>
                      <wp:effectExtent l="0" t="0" r="635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509905"/>
                              </a:xfrm>
                              <a:prstGeom prst="rect">
                                <a:avLst/>
                              </a:prstGeom>
                              <a:solidFill>
                                <a:srgbClr val="FFFFFF"/>
                              </a:solidFill>
                              <a:ln w="9525">
                                <a:solidFill>
                                  <a:srgbClr val="000000"/>
                                </a:solidFill>
                                <a:miter lim="800000"/>
                                <a:headEnd/>
                                <a:tailEnd/>
                              </a:ln>
                            </wps:spPr>
                            <wps:txbx>
                              <w:txbxContent>
                                <w:p w14:paraId="67DB73E7" w14:textId="77777777" w:rsidR="005D0C40" w:rsidRPr="00951540" w:rsidRDefault="005D0C40" w:rsidP="00951540">
                                  <w:pPr>
                                    <w:pStyle w:val="Header"/>
                                    <w:jc w:val="center"/>
                                    <w:rPr>
                                      <w:rFonts w:asciiTheme="majorHAnsi" w:hAnsiTheme="majorHAnsi" w:cstheme="majorHAnsi"/>
                                      <w:b/>
                                      <w:szCs w:val="28"/>
                                    </w:rPr>
                                  </w:pPr>
                                  <w:r w:rsidRPr="001809C3">
                                    <w:rPr>
                                      <w:rFonts w:asciiTheme="majorHAnsi" w:hAnsiTheme="majorHAnsi" w:cstheme="majorHAnsi"/>
                                      <w:b/>
                                      <w:szCs w:val="28"/>
                                    </w:rPr>
                                    <w:t>DỰ THẢO</w:t>
                                  </w:r>
                                </w:p>
                                <w:p w14:paraId="68FA4653" w14:textId="42A04CEB" w:rsidR="005D0C40" w:rsidRPr="00951540" w:rsidRDefault="005D0C40" w:rsidP="00951540">
                                  <w:pPr>
                                    <w:pStyle w:val="Header"/>
                                    <w:jc w:val="center"/>
                                    <w:rPr>
                                      <w:rFonts w:asciiTheme="majorHAnsi" w:hAnsiTheme="majorHAnsi" w:cstheme="majorHAnsi"/>
                                      <w:b/>
                                      <w:szCs w:val="28"/>
                                    </w:rPr>
                                  </w:pPr>
                                  <w:r>
                                    <w:rPr>
                                      <w:rFonts w:asciiTheme="majorHAnsi" w:hAnsiTheme="majorHAnsi" w:cstheme="majorHAnsi"/>
                                      <w:b/>
                                      <w:szCs w:val="28"/>
                                    </w:rPr>
                                    <w:t>LẦN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79733" id="_x0000_t202" coordsize="21600,21600" o:spt="202" path="m,l,21600r21600,l21600,xe">
                      <v:stroke joinstyle="miter"/>
                      <v:path gradientshapeok="t" o:connecttype="rect"/>
                    </v:shapetype>
                    <v:shape id="Text Box 217" o:spid="_x0000_s1026" type="#_x0000_t202" style="position:absolute;margin-left:-3.1pt;margin-top:14.55pt;width:85pt;height:40.15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">
                      <v:textbox style="mso-fit-shape-to-text:t">
                        <w:txbxContent>
                          <w:p w14:paraId="67DB73E7" w14:textId="77777777" w:rsidR="005D0C40" w:rsidRPr="00951540" w:rsidRDefault="005D0C40" w:rsidP="00951540">
                            <w:pPr>
                              <w:pStyle w:val="Header"/>
                              <w:jc w:val="center"/>
                              <w:rPr>
                                <w:rFonts w:asciiTheme="majorHAnsi" w:hAnsiTheme="majorHAnsi" w:cstheme="majorHAnsi"/>
                                <w:b/>
                                <w:szCs w:val="28"/>
                              </w:rPr>
                            </w:pPr>
                            <w:r w:rsidRPr="001809C3">
                              <w:rPr>
                                <w:rFonts w:asciiTheme="majorHAnsi" w:hAnsiTheme="majorHAnsi" w:cstheme="majorHAnsi"/>
                                <w:b/>
                                <w:szCs w:val="28"/>
                              </w:rPr>
                              <w:t>DỰ THẢO</w:t>
                            </w:r>
                          </w:p>
                          <w:p w14:paraId="68FA4653" w14:textId="42A04CEB" w:rsidR="005D0C40" w:rsidRPr="00951540" w:rsidRDefault="005D0C40" w:rsidP="00951540">
                            <w:pPr>
                              <w:pStyle w:val="Header"/>
                              <w:jc w:val="center"/>
                              <w:rPr>
                                <w:rFonts w:asciiTheme="majorHAnsi" w:hAnsiTheme="majorHAnsi" w:cstheme="majorHAnsi"/>
                                <w:b/>
                                <w:szCs w:val="28"/>
                              </w:rPr>
                            </w:pPr>
                            <w:r>
                              <w:rPr>
                                <w:rFonts w:asciiTheme="majorHAnsi" w:hAnsiTheme="majorHAnsi" w:cstheme="majorHAnsi"/>
                                <w:b/>
                                <w:szCs w:val="28"/>
                              </w:rPr>
                              <w:t>LẦN 2</w:t>
                            </w:r>
                          </w:p>
                        </w:txbxContent>
                      </v:textbox>
                      <w10:wrap type="square"/>
                    </v:shape>
                  </w:pict>
                </mc:Fallback>
              </mc:AlternateContent>
            </w:r>
          </w:p>
        </w:tc>
        <w:tc>
          <w:tcPr>
            <w:tcW w:w="6203" w:type="dxa"/>
          </w:tcPr>
          <w:p w14:paraId="08B10C98" w14:textId="77777777" w:rsidR="000210D7" w:rsidRPr="00951540" w:rsidRDefault="000210D7" w:rsidP="000210D7">
            <w:pPr>
              <w:widowControl/>
              <w:spacing w:line="320" w:lineRule="exact"/>
              <w:jc w:val="center"/>
              <w:rPr>
                <w:rFonts w:ascii="Times New Roman" w:eastAsia="MS Mincho" w:hAnsi="Times New Roman" w:cs="Times New Roman"/>
                <w:b/>
                <w:color w:val="auto"/>
                <w:sz w:val="26"/>
                <w:szCs w:val="26"/>
                <w:lang w:val="en-US" w:eastAsia="en-US"/>
              </w:rPr>
            </w:pPr>
            <w:r w:rsidRPr="00951540">
              <w:rPr>
                <w:rFonts w:ascii="Times New Roman" w:eastAsia="MS Mincho" w:hAnsi="Times New Roman" w:cs="Times New Roman"/>
                <w:b/>
                <w:color w:val="auto"/>
                <w:sz w:val="26"/>
                <w:szCs w:val="26"/>
                <w:lang w:val="en-US" w:eastAsia="en-US"/>
              </w:rPr>
              <w:t>CỘNG HOÀ XÃ HỘI CHỦ NGHĨA VIỆT NAM</w:t>
            </w:r>
          </w:p>
          <w:p w14:paraId="0B3CEA2E" w14:textId="77777777" w:rsidR="000210D7" w:rsidRPr="00951540" w:rsidRDefault="000210D7" w:rsidP="000210D7">
            <w:pPr>
              <w:widowControl/>
              <w:spacing w:line="320" w:lineRule="exact"/>
              <w:jc w:val="center"/>
              <w:rPr>
                <w:rFonts w:ascii="Times New Roman" w:eastAsia="MS Mincho" w:hAnsi="Times New Roman" w:cs="Times New Roman"/>
                <w:b/>
                <w:color w:val="auto"/>
                <w:sz w:val="28"/>
                <w:szCs w:val="28"/>
                <w:lang w:val="en-US" w:eastAsia="en-US"/>
              </w:rPr>
            </w:pPr>
            <w:r w:rsidRPr="00951540">
              <w:rPr>
                <w:rFonts w:ascii="Times New Roman" w:eastAsia="MS Mincho" w:hAnsi="Times New Roman" w:cs="Times New Roman"/>
                <w:b/>
                <w:color w:val="auto"/>
                <w:sz w:val="28"/>
                <w:szCs w:val="28"/>
                <w:lang w:val="en-US" w:eastAsia="en-US"/>
              </w:rPr>
              <w:t>Độc lập - Tự do - Hạnh phúc</w:t>
            </w:r>
          </w:p>
          <w:p w14:paraId="3AF09AB6" w14:textId="301CAF2F" w:rsidR="000210D7" w:rsidRPr="00951540" w:rsidRDefault="00B169BD" w:rsidP="000210D7">
            <w:pPr>
              <w:widowControl/>
              <w:spacing w:line="320" w:lineRule="exact"/>
              <w:jc w:val="center"/>
              <w:rPr>
                <w:rFonts w:ascii="Times New Roman" w:eastAsia="MS Mincho" w:hAnsi="Times New Roman" w:cs="Times New Roman"/>
                <w:color w:val="auto"/>
                <w:sz w:val="26"/>
                <w:szCs w:val="26"/>
                <w:lang w:val="en-US" w:eastAsia="en-US"/>
              </w:rPr>
            </w:pPr>
            <w:r>
              <w:rPr>
                <w:rFonts w:ascii="Times New Roman" w:eastAsia="MS Mincho" w:hAnsi="Times New Roman" w:cs="Times New Roman"/>
                <w:b/>
                <w:noProof/>
                <w:color w:val="auto"/>
                <w:sz w:val="26"/>
                <w:szCs w:val="26"/>
                <w:lang w:val="en-US" w:eastAsia="en-US"/>
              </w:rPr>
              <mc:AlternateContent>
                <mc:Choice Requires="wps">
                  <w:drawing>
                    <wp:anchor distT="4294967292" distB="4294967292" distL="114300" distR="114300" simplePos="0" relativeHeight="251660800" behindDoc="0" locked="0" layoutInCell="1" allowOverlap="1" wp14:anchorId="77905C96" wp14:editId="4D0ABDB5">
                      <wp:simplePos x="0" y="0"/>
                      <wp:positionH relativeFrom="column">
                        <wp:posOffset>784225</wp:posOffset>
                      </wp:positionH>
                      <wp:positionV relativeFrom="paragraph">
                        <wp:posOffset>45719</wp:posOffset>
                      </wp:positionV>
                      <wp:extent cx="2257425" cy="0"/>
                      <wp:effectExtent l="0" t="0" r="9525"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2D08F3" id="_x0000_t32" coordsize="21600,21600" o:spt="32" o:oned="t" path="m,l21600,21600e" filled="f">
                      <v:path arrowok="t" fillok="f" o:connecttype="none"/>
                      <o:lock v:ext="edit" shapetype="t"/>
                    </v:shapetype>
                    <v:shape id="AutoShape 19" o:spid="_x0000_s1026" type="#_x0000_t32" style="position:absolute;margin-left:61.75pt;margin-top:3.6pt;width:177.75pt;height:0;z-index:2516608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"/>
                  </w:pict>
                </mc:Fallback>
              </mc:AlternateContent>
            </w:r>
          </w:p>
          <w:p w14:paraId="3B6C1434" w14:textId="77777777" w:rsidR="000210D7" w:rsidRPr="00951540" w:rsidRDefault="000210D7" w:rsidP="000210D7">
            <w:pPr>
              <w:widowControl/>
              <w:spacing w:line="320" w:lineRule="exact"/>
              <w:jc w:val="center"/>
              <w:rPr>
                <w:rFonts w:ascii="Times New Roman" w:eastAsia="MS Mincho" w:hAnsi="Times New Roman" w:cs="Times New Roman"/>
                <w:i/>
                <w:color w:val="auto"/>
                <w:sz w:val="28"/>
                <w:szCs w:val="28"/>
                <w:lang w:val="en-US" w:eastAsia="en-US"/>
              </w:rPr>
            </w:pPr>
            <w:r w:rsidRPr="00951540">
              <w:rPr>
                <w:rFonts w:ascii="Times New Roman" w:eastAsia="MS Mincho" w:hAnsi="Times New Roman" w:cs="Times New Roman"/>
                <w:i/>
                <w:color w:val="auto"/>
                <w:sz w:val="28"/>
                <w:szCs w:val="28"/>
                <w:lang w:val="en-US" w:eastAsia="en-US"/>
              </w:rPr>
              <w:t>Hà Nội, ngày      tháng     năm 2020</w:t>
            </w:r>
          </w:p>
        </w:tc>
      </w:tr>
    </w:tbl>
    <w:p w14:paraId="19316379" w14:textId="77777777" w:rsidR="002B2B4F" w:rsidRPr="00951540" w:rsidRDefault="000210D7">
      <w:pPr>
        <w:widowControl/>
        <w:spacing w:before="120" w:line="320" w:lineRule="exact"/>
        <w:jc w:val="center"/>
        <w:outlineLvl w:val="5"/>
        <w:rPr>
          <w:rFonts w:ascii="Times New Roman" w:eastAsia="Times New Roman" w:hAnsi="Times New Roman" w:cs="Times New Roman"/>
          <w:b/>
          <w:bCs/>
          <w:color w:val="auto"/>
          <w:sz w:val="28"/>
          <w:szCs w:val="30"/>
          <w:lang w:val="en-US" w:eastAsia="en-US"/>
        </w:rPr>
      </w:pPr>
      <w:r w:rsidRPr="00951540">
        <w:rPr>
          <w:rFonts w:ascii="Times New Roman" w:eastAsia="Times New Roman" w:hAnsi="Times New Roman" w:cs="Times New Roman"/>
          <w:b/>
          <w:bCs/>
          <w:color w:val="auto"/>
          <w:sz w:val="28"/>
          <w:szCs w:val="30"/>
          <w:lang w:val="en-US" w:eastAsia="en-US"/>
        </w:rPr>
        <w:t>NGHỊ ĐỊNH</w:t>
      </w:r>
    </w:p>
    <w:p w14:paraId="16C1C7CA" w14:textId="77777777" w:rsidR="000210D7" w:rsidRPr="00951540" w:rsidRDefault="000210D7" w:rsidP="000210D7">
      <w:pPr>
        <w:widowControl/>
        <w:spacing w:line="320" w:lineRule="exact"/>
        <w:jc w:val="center"/>
        <w:rPr>
          <w:rFonts w:ascii="Times New Roman" w:eastAsia="MS Mincho" w:hAnsi="Times New Roman" w:cs="Times New Roman"/>
          <w:b/>
          <w:color w:val="auto"/>
          <w:sz w:val="28"/>
          <w:szCs w:val="28"/>
          <w:lang w:val="en-US" w:eastAsia="en-US"/>
        </w:rPr>
      </w:pPr>
      <w:r w:rsidRPr="00951540">
        <w:rPr>
          <w:rFonts w:ascii="Times New Roman" w:eastAsia="MS Mincho" w:hAnsi="Times New Roman" w:cs="Times New Roman"/>
          <w:b/>
          <w:color w:val="auto"/>
          <w:sz w:val="28"/>
          <w:szCs w:val="28"/>
          <w:lang w:val="en-US" w:eastAsia="en-US"/>
        </w:rPr>
        <w:t>Quy định xử phạt vi phạm hành chính</w:t>
      </w:r>
    </w:p>
    <w:p w14:paraId="231A5804" w14:textId="77777777" w:rsidR="000210D7" w:rsidRPr="00951540" w:rsidRDefault="000210D7" w:rsidP="000210D7">
      <w:pPr>
        <w:widowControl/>
        <w:spacing w:line="320" w:lineRule="exact"/>
        <w:jc w:val="center"/>
        <w:rPr>
          <w:rFonts w:ascii="Times New Roman" w:eastAsia="MS Mincho" w:hAnsi="Times New Roman" w:cs="Times New Roman"/>
          <w:b/>
          <w:color w:val="auto"/>
          <w:sz w:val="28"/>
          <w:szCs w:val="28"/>
          <w:lang w:val="en-US" w:eastAsia="en-US"/>
        </w:rPr>
      </w:pPr>
      <w:r w:rsidRPr="00951540">
        <w:rPr>
          <w:rFonts w:ascii="Times New Roman" w:eastAsia="MS Mincho" w:hAnsi="Times New Roman" w:cs="Times New Roman"/>
          <w:b/>
          <w:color w:val="auto"/>
          <w:sz w:val="28"/>
          <w:szCs w:val="28"/>
          <w:lang w:val="en-US" w:eastAsia="en-US"/>
        </w:rPr>
        <w:t>trong lĩnh vực chứng khoán và thị trường chứng khoán</w:t>
      </w:r>
    </w:p>
    <w:p w14:paraId="44AF5DCE" w14:textId="1BE01D66" w:rsidR="000210D7" w:rsidRPr="00951540" w:rsidRDefault="00B169BD" w:rsidP="000210D7">
      <w:pPr>
        <w:widowControl/>
        <w:spacing w:before="240" w:after="240"/>
        <w:jc w:val="center"/>
        <w:rPr>
          <w:rFonts w:ascii="Times New Roman" w:eastAsia="MS Mincho" w:hAnsi="Times New Roman" w:cs="Times New Roman"/>
          <w:color w:val="auto"/>
          <w:sz w:val="28"/>
          <w:szCs w:val="28"/>
          <w:vertAlign w:val="superscript"/>
          <w:lang w:val="en-US" w:eastAsia="en-US"/>
        </w:rPr>
      </w:pPr>
      <w:r>
        <w:rPr>
          <w:rFonts w:ascii="Times New Roman" w:eastAsia="MS Mincho" w:hAnsi="Times New Roman" w:cs="Times New Roman"/>
          <w:noProof/>
          <w:color w:val="auto"/>
          <w:sz w:val="28"/>
          <w:szCs w:val="28"/>
          <w:vertAlign w:val="superscript"/>
          <w:lang w:val="en-US" w:eastAsia="en-US"/>
        </w:rPr>
        <mc:AlternateContent>
          <mc:Choice Requires="wps">
            <w:drawing>
              <wp:anchor distT="4294967292" distB="4294967292" distL="114300" distR="114300" simplePos="0" relativeHeight="251661824" behindDoc="0" locked="0" layoutInCell="1" allowOverlap="1" wp14:anchorId="783CD742" wp14:editId="351FB143">
                <wp:simplePos x="0" y="0"/>
                <wp:positionH relativeFrom="column">
                  <wp:posOffset>2477135</wp:posOffset>
                </wp:positionH>
                <wp:positionV relativeFrom="paragraph">
                  <wp:posOffset>99694</wp:posOffset>
                </wp:positionV>
                <wp:extent cx="628650"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C2CEA" id="AutoShape 20" o:spid="_x0000_s1026" type="#_x0000_t32" style="position:absolute;margin-left:195.05pt;margin-top:7.85pt;width:49.5pt;height:0;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"/>
            </w:pict>
          </mc:Fallback>
        </mc:AlternateContent>
      </w:r>
    </w:p>
    <w:p w14:paraId="16AE8533" w14:textId="6B29095B" w:rsidR="002B2B4F" w:rsidRPr="00951540" w:rsidRDefault="000210D7">
      <w:pPr>
        <w:widowControl/>
        <w:spacing w:before="120" w:after="120"/>
        <w:ind w:firstLine="567"/>
        <w:jc w:val="both"/>
        <w:rPr>
          <w:rFonts w:ascii="Times New Roman" w:eastAsia="MS Mincho" w:hAnsi="Times New Roman" w:cs="Times New Roman"/>
          <w:b/>
          <w:i/>
          <w:color w:val="auto"/>
          <w:sz w:val="26"/>
          <w:szCs w:val="26"/>
          <w:lang w:val="en-US" w:eastAsia="en-US"/>
        </w:rPr>
      </w:pPr>
      <w:r w:rsidRPr="00951540">
        <w:rPr>
          <w:rFonts w:ascii="Times New Roman" w:eastAsia="MS Mincho" w:hAnsi="Times New Roman" w:cs="Times New Roman"/>
          <w:i/>
          <w:color w:val="auto"/>
          <w:sz w:val="28"/>
          <w:szCs w:val="28"/>
          <w:lang w:val="en-US" w:eastAsia="en-US"/>
        </w:rPr>
        <w:t xml:space="preserve">Căn cứ Luật </w:t>
      </w:r>
      <w:r w:rsidR="002E434B" w:rsidRPr="00951540">
        <w:rPr>
          <w:rFonts w:ascii="Times New Roman" w:eastAsia="MS Mincho" w:hAnsi="Times New Roman" w:cs="Times New Roman"/>
          <w:i/>
          <w:color w:val="auto"/>
          <w:sz w:val="28"/>
          <w:szCs w:val="28"/>
          <w:lang w:val="en-US" w:eastAsia="en-US"/>
        </w:rPr>
        <w:t>T</w:t>
      </w:r>
      <w:r w:rsidRPr="00951540">
        <w:rPr>
          <w:rFonts w:ascii="Times New Roman" w:eastAsia="MS Mincho" w:hAnsi="Times New Roman" w:cs="Times New Roman"/>
          <w:i/>
          <w:color w:val="auto"/>
          <w:sz w:val="28"/>
          <w:szCs w:val="28"/>
          <w:lang w:val="en-US" w:eastAsia="en-US"/>
        </w:rPr>
        <w:t>ổ chức Chính phủ ngày 19 tháng 6 năm 2015;</w:t>
      </w:r>
    </w:p>
    <w:p w14:paraId="4038B571" w14:textId="0A4C8CB3" w:rsidR="002B2B4F" w:rsidRPr="00951540" w:rsidRDefault="000210D7">
      <w:pPr>
        <w:widowControl/>
        <w:spacing w:before="120" w:after="120"/>
        <w:ind w:firstLine="567"/>
        <w:jc w:val="both"/>
        <w:rPr>
          <w:rFonts w:ascii="Times New Roman" w:eastAsia="Times New Roman" w:hAnsi="Times New Roman" w:cs="Times New Roman"/>
          <w:i/>
          <w:iCs/>
          <w:color w:val="auto"/>
          <w:sz w:val="28"/>
          <w:szCs w:val="28"/>
          <w:lang w:val="en-US" w:eastAsia="en-US"/>
        </w:rPr>
      </w:pPr>
      <w:r w:rsidRPr="00951540">
        <w:rPr>
          <w:rFonts w:ascii="Times New Roman" w:eastAsia="MS Mincho" w:hAnsi="Times New Roman" w:cs="Times New Roman"/>
          <w:i/>
          <w:color w:val="auto"/>
          <w:sz w:val="28"/>
          <w:szCs w:val="28"/>
          <w:lang w:val="en-US" w:eastAsia="en-US"/>
        </w:rPr>
        <w:t xml:space="preserve">Căn cứ Luật </w:t>
      </w:r>
      <w:r w:rsidR="002E434B" w:rsidRPr="00951540">
        <w:rPr>
          <w:rFonts w:ascii="Times New Roman" w:eastAsia="MS Mincho" w:hAnsi="Times New Roman" w:cs="Times New Roman"/>
          <w:i/>
          <w:color w:val="auto"/>
          <w:sz w:val="28"/>
          <w:szCs w:val="28"/>
          <w:lang w:val="en-US" w:eastAsia="en-US"/>
        </w:rPr>
        <w:t>X</w:t>
      </w:r>
      <w:r w:rsidRPr="00951540">
        <w:rPr>
          <w:rFonts w:ascii="Times New Roman" w:eastAsia="MS Mincho" w:hAnsi="Times New Roman" w:cs="Times New Roman"/>
          <w:i/>
          <w:color w:val="auto"/>
          <w:sz w:val="28"/>
          <w:szCs w:val="28"/>
          <w:lang w:val="en-US" w:eastAsia="en-US"/>
        </w:rPr>
        <w:t xml:space="preserve">ử lý vi phạm hành chính </w:t>
      </w:r>
      <w:r w:rsidRPr="00951540">
        <w:rPr>
          <w:rFonts w:ascii="Times New Roman" w:eastAsia="Times New Roman" w:hAnsi="Times New Roman" w:cs="Times New Roman"/>
          <w:i/>
          <w:iCs/>
          <w:color w:val="auto"/>
          <w:sz w:val="28"/>
          <w:szCs w:val="28"/>
          <w:lang w:val="en-US" w:eastAsia="en-US"/>
        </w:rPr>
        <w:t>ngày 20 tháng 6 năm 2012;</w:t>
      </w:r>
    </w:p>
    <w:p w14:paraId="5A958791" w14:textId="1BBD2D8E" w:rsidR="002B2B4F" w:rsidRPr="00951540" w:rsidRDefault="000210D7">
      <w:pPr>
        <w:widowControl/>
        <w:spacing w:before="120" w:after="120"/>
        <w:ind w:firstLine="567"/>
        <w:jc w:val="both"/>
        <w:rPr>
          <w:rFonts w:ascii="Times New Roman" w:eastAsia="Times New Roman" w:hAnsi="Times New Roman" w:cs="Times New Roman"/>
          <w:i/>
          <w:color w:val="auto"/>
          <w:sz w:val="28"/>
          <w:szCs w:val="28"/>
          <w:lang w:val="en-US" w:eastAsia="en-US"/>
        </w:rPr>
      </w:pPr>
      <w:r w:rsidRPr="00951540">
        <w:rPr>
          <w:rFonts w:ascii="Times New Roman" w:eastAsia="Times New Roman" w:hAnsi="Times New Roman" w:cs="Times New Roman"/>
          <w:i/>
          <w:color w:val="auto"/>
          <w:sz w:val="28"/>
          <w:szCs w:val="28"/>
          <w:lang w:val="en-US" w:eastAsia="en-US"/>
        </w:rPr>
        <w:t xml:space="preserve">Căn cứ Luật </w:t>
      </w:r>
      <w:r w:rsidR="002E434B" w:rsidRPr="00951540">
        <w:rPr>
          <w:rFonts w:ascii="Times New Roman" w:eastAsia="Times New Roman" w:hAnsi="Times New Roman" w:cs="Times New Roman"/>
          <w:i/>
          <w:color w:val="auto"/>
          <w:sz w:val="28"/>
          <w:szCs w:val="28"/>
          <w:lang w:val="en-US" w:eastAsia="en-US"/>
        </w:rPr>
        <w:t>C</w:t>
      </w:r>
      <w:r w:rsidRPr="00951540">
        <w:rPr>
          <w:rFonts w:ascii="Times New Roman" w:eastAsia="Times New Roman" w:hAnsi="Times New Roman" w:cs="Times New Roman"/>
          <w:i/>
          <w:color w:val="auto"/>
          <w:sz w:val="28"/>
          <w:szCs w:val="28"/>
          <w:lang w:val="en-US" w:eastAsia="en-US"/>
        </w:rPr>
        <w:t xml:space="preserve">hứng khoán ngày </w:t>
      </w:r>
      <w:r w:rsidR="002E434B" w:rsidRPr="00951540">
        <w:rPr>
          <w:rFonts w:ascii="Times New Roman" w:eastAsia="Times New Roman" w:hAnsi="Times New Roman" w:cs="Times New Roman"/>
          <w:i/>
          <w:color w:val="auto"/>
          <w:sz w:val="28"/>
          <w:szCs w:val="28"/>
          <w:lang w:val="en-US" w:eastAsia="en-US"/>
        </w:rPr>
        <w:t>26</w:t>
      </w:r>
      <w:r w:rsidR="00396039">
        <w:rPr>
          <w:rFonts w:ascii="Times New Roman" w:eastAsia="Times New Roman" w:hAnsi="Times New Roman" w:cs="Times New Roman"/>
          <w:i/>
          <w:color w:val="auto"/>
          <w:sz w:val="28"/>
          <w:szCs w:val="28"/>
          <w:lang w:val="en-US" w:eastAsia="en-US"/>
        </w:rPr>
        <w:t xml:space="preserve"> </w:t>
      </w:r>
      <w:r w:rsidRPr="00951540">
        <w:rPr>
          <w:rFonts w:ascii="Times New Roman" w:eastAsia="Times New Roman" w:hAnsi="Times New Roman" w:cs="Times New Roman"/>
          <w:i/>
          <w:color w:val="auto"/>
          <w:sz w:val="28"/>
          <w:szCs w:val="28"/>
          <w:lang w:val="en-US" w:eastAsia="en-US"/>
        </w:rPr>
        <w:t xml:space="preserve">tháng </w:t>
      </w:r>
      <w:r w:rsidR="002E434B" w:rsidRPr="00951540">
        <w:rPr>
          <w:rFonts w:ascii="Times New Roman" w:eastAsia="Times New Roman" w:hAnsi="Times New Roman" w:cs="Times New Roman"/>
          <w:i/>
          <w:color w:val="auto"/>
          <w:sz w:val="28"/>
          <w:szCs w:val="28"/>
          <w:lang w:val="en-US" w:eastAsia="en-US"/>
        </w:rPr>
        <w:t>11</w:t>
      </w:r>
      <w:r w:rsidR="00396039">
        <w:rPr>
          <w:rFonts w:ascii="Times New Roman" w:eastAsia="Times New Roman" w:hAnsi="Times New Roman" w:cs="Times New Roman"/>
          <w:i/>
          <w:color w:val="auto"/>
          <w:sz w:val="28"/>
          <w:szCs w:val="28"/>
          <w:lang w:val="en-US" w:eastAsia="en-US"/>
        </w:rPr>
        <w:t xml:space="preserve"> </w:t>
      </w:r>
      <w:r w:rsidRPr="00951540">
        <w:rPr>
          <w:rFonts w:ascii="Times New Roman" w:eastAsia="Times New Roman" w:hAnsi="Times New Roman" w:cs="Times New Roman"/>
          <w:i/>
          <w:color w:val="auto"/>
          <w:sz w:val="28"/>
          <w:szCs w:val="28"/>
          <w:lang w:val="en-US" w:eastAsia="en-US"/>
        </w:rPr>
        <w:t>năm 2019;</w:t>
      </w:r>
    </w:p>
    <w:p w14:paraId="56A05247" w14:textId="3AB01BED" w:rsidR="002B2B4F" w:rsidRDefault="000210D7">
      <w:pPr>
        <w:widowControl/>
        <w:spacing w:before="120" w:after="120"/>
        <w:ind w:firstLine="567"/>
        <w:jc w:val="both"/>
        <w:rPr>
          <w:rFonts w:ascii="Times New Roman" w:eastAsia="MS Mincho" w:hAnsi="Times New Roman" w:cs="Times New Roman"/>
          <w:i/>
          <w:color w:val="auto"/>
          <w:sz w:val="28"/>
          <w:szCs w:val="28"/>
          <w:lang w:val="en-US" w:eastAsia="en-US"/>
        </w:rPr>
      </w:pPr>
      <w:r w:rsidRPr="00951540">
        <w:rPr>
          <w:rFonts w:ascii="Times New Roman" w:eastAsia="MS Mincho" w:hAnsi="Times New Roman" w:cs="Times New Roman"/>
          <w:i/>
          <w:color w:val="auto"/>
          <w:sz w:val="28"/>
          <w:szCs w:val="28"/>
          <w:lang w:val="en-US" w:eastAsia="en-US"/>
        </w:rPr>
        <w:t xml:space="preserve">Căn cứ Luật </w:t>
      </w:r>
      <w:r w:rsidR="002E434B" w:rsidRPr="00951540">
        <w:rPr>
          <w:rFonts w:ascii="Times New Roman" w:eastAsia="MS Mincho" w:hAnsi="Times New Roman" w:cs="Times New Roman"/>
          <w:i/>
          <w:color w:val="auto"/>
          <w:sz w:val="28"/>
          <w:szCs w:val="28"/>
          <w:lang w:val="en-US" w:eastAsia="en-US"/>
        </w:rPr>
        <w:t>D</w:t>
      </w:r>
      <w:r w:rsidRPr="00951540">
        <w:rPr>
          <w:rFonts w:ascii="Times New Roman" w:eastAsia="MS Mincho" w:hAnsi="Times New Roman" w:cs="Times New Roman"/>
          <w:i/>
          <w:color w:val="auto"/>
          <w:sz w:val="28"/>
          <w:szCs w:val="28"/>
          <w:lang w:val="en-US" w:eastAsia="en-US"/>
        </w:rPr>
        <w:t xml:space="preserve">oanh nghiệp ngày </w:t>
      </w:r>
      <w:r w:rsidR="00BF7AA8">
        <w:rPr>
          <w:rFonts w:ascii="Times New Roman" w:eastAsia="MS Mincho" w:hAnsi="Times New Roman" w:cs="Times New Roman"/>
          <w:i/>
          <w:color w:val="auto"/>
          <w:sz w:val="28"/>
          <w:szCs w:val="28"/>
          <w:lang w:val="en-US" w:eastAsia="en-US"/>
        </w:rPr>
        <w:t>17</w:t>
      </w:r>
      <w:r w:rsidRPr="00951540">
        <w:rPr>
          <w:rFonts w:ascii="Times New Roman" w:eastAsia="MS Mincho" w:hAnsi="Times New Roman" w:cs="Times New Roman"/>
          <w:i/>
          <w:color w:val="auto"/>
          <w:sz w:val="28"/>
          <w:szCs w:val="28"/>
          <w:lang w:val="en-US" w:eastAsia="en-US"/>
        </w:rPr>
        <w:t xml:space="preserve"> tháng </w:t>
      </w:r>
      <w:r w:rsidR="00BF7AA8">
        <w:rPr>
          <w:rFonts w:ascii="Times New Roman" w:eastAsia="MS Mincho" w:hAnsi="Times New Roman" w:cs="Times New Roman"/>
          <w:i/>
          <w:color w:val="auto"/>
          <w:sz w:val="28"/>
          <w:szCs w:val="28"/>
          <w:lang w:val="en-US" w:eastAsia="en-US"/>
        </w:rPr>
        <w:t>6</w:t>
      </w:r>
      <w:r w:rsidRPr="00951540">
        <w:rPr>
          <w:rFonts w:ascii="Times New Roman" w:eastAsia="MS Mincho" w:hAnsi="Times New Roman" w:cs="Times New Roman"/>
          <w:i/>
          <w:color w:val="auto"/>
          <w:sz w:val="28"/>
          <w:szCs w:val="28"/>
          <w:lang w:val="en-US" w:eastAsia="en-US"/>
        </w:rPr>
        <w:t xml:space="preserve"> năm 20</w:t>
      </w:r>
      <w:r w:rsidR="00BF7AA8">
        <w:rPr>
          <w:rFonts w:ascii="Times New Roman" w:eastAsia="MS Mincho" w:hAnsi="Times New Roman" w:cs="Times New Roman"/>
          <w:i/>
          <w:color w:val="auto"/>
          <w:sz w:val="28"/>
          <w:szCs w:val="28"/>
          <w:lang w:val="en-US" w:eastAsia="en-US"/>
        </w:rPr>
        <w:t>20;</w:t>
      </w:r>
    </w:p>
    <w:p w14:paraId="780F21E7" w14:textId="77777777" w:rsidR="00921D28" w:rsidRPr="00951540" w:rsidRDefault="00921D28" w:rsidP="00921D28">
      <w:pPr>
        <w:widowControl/>
        <w:spacing w:before="120" w:after="120"/>
        <w:ind w:firstLine="567"/>
        <w:jc w:val="both"/>
        <w:rPr>
          <w:rFonts w:ascii="Times New Roman" w:eastAsia="MS Mincho" w:hAnsi="Times New Roman" w:cs="Times New Roman"/>
          <w:i/>
          <w:color w:val="auto"/>
          <w:sz w:val="28"/>
          <w:szCs w:val="28"/>
          <w:lang w:val="en-US" w:eastAsia="en-US"/>
        </w:rPr>
      </w:pPr>
      <w:r w:rsidRPr="00951540">
        <w:rPr>
          <w:rFonts w:ascii="Times New Roman" w:eastAsia="MS Mincho" w:hAnsi="Times New Roman" w:cs="Times New Roman"/>
          <w:i/>
          <w:color w:val="auto"/>
          <w:sz w:val="28"/>
          <w:szCs w:val="28"/>
          <w:lang w:val="en-US" w:eastAsia="en-US"/>
        </w:rPr>
        <w:t>Căn cứ Luật Phòng</w:t>
      </w:r>
      <w:r w:rsidRPr="00951540">
        <w:rPr>
          <w:rFonts w:ascii="Times New Roman" w:eastAsia="MS Mincho" w:hAnsi="Times New Roman" w:cs="Times New Roman"/>
          <w:i/>
          <w:color w:val="auto"/>
          <w:sz w:val="28"/>
          <w:szCs w:val="28"/>
          <w:lang w:eastAsia="en-US"/>
        </w:rPr>
        <w:t>,</w:t>
      </w:r>
      <w:r w:rsidRPr="00951540">
        <w:rPr>
          <w:rFonts w:ascii="Times New Roman" w:eastAsia="MS Mincho" w:hAnsi="Times New Roman" w:cs="Times New Roman"/>
          <w:i/>
          <w:color w:val="auto"/>
          <w:sz w:val="28"/>
          <w:szCs w:val="28"/>
          <w:lang w:val="en-US" w:eastAsia="en-US"/>
        </w:rPr>
        <w:t xml:space="preserve"> chống rửa tiền ngày 18 tháng 06 năm 2012;</w:t>
      </w:r>
    </w:p>
    <w:p w14:paraId="7FEA8965" w14:textId="70F9B931" w:rsidR="002B2B4F" w:rsidRPr="00951540" w:rsidRDefault="000210D7">
      <w:pPr>
        <w:widowControl/>
        <w:spacing w:before="120" w:after="120"/>
        <w:ind w:firstLine="567"/>
        <w:jc w:val="both"/>
        <w:rPr>
          <w:rFonts w:ascii="Times New Roman" w:eastAsia="MS Mincho" w:hAnsi="Times New Roman" w:cs="Times New Roman"/>
          <w:i/>
          <w:color w:val="auto"/>
          <w:sz w:val="28"/>
          <w:szCs w:val="28"/>
          <w:lang w:val="en-US" w:eastAsia="en-US"/>
        </w:rPr>
      </w:pPr>
      <w:r w:rsidRPr="00951540">
        <w:rPr>
          <w:rFonts w:ascii="Times New Roman" w:eastAsia="MS Mincho" w:hAnsi="Times New Roman" w:cs="Times New Roman"/>
          <w:i/>
          <w:color w:val="auto"/>
          <w:sz w:val="28"/>
          <w:szCs w:val="28"/>
          <w:lang w:val="en-US" w:eastAsia="en-US"/>
        </w:rPr>
        <w:t>Theo đề nghị của Bộ trưởng Bộ Tài chính</w:t>
      </w:r>
      <w:r w:rsidR="005E7DAD">
        <w:rPr>
          <w:rFonts w:ascii="Times New Roman" w:eastAsia="MS Mincho" w:hAnsi="Times New Roman" w:cs="Times New Roman"/>
          <w:i/>
          <w:color w:val="auto"/>
          <w:sz w:val="28"/>
          <w:szCs w:val="28"/>
          <w:lang w:val="en-US" w:eastAsia="en-US"/>
        </w:rPr>
        <w:t>;</w:t>
      </w:r>
    </w:p>
    <w:p w14:paraId="63A5F2FB" w14:textId="77777777" w:rsidR="002B2B4F" w:rsidRPr="00951540" w:rsidRDefault="005010F5">
      <w:pPr>
        <w:widowControl/>
        <w:spacing w:before="120" w:after="120"/>
        <w:ind w:firstLine="567"/>
        <w:jc w:val="both"/>
        <w:rPr>
          <w:rFonts w:ascii="Times New Roman" w:eastAsia="MS Mincho" w:hAnsi="Times New Roman" w:cs="Times New Roman"/>
          <w:i/>
          <w:color w:val="auto"/>
          <w:sz w:val="28"/>
          <w:szCs w:val="28"/>
          <w:lang w:val="en-US" w:eastAsia="en-US"/>
        </w:rPr>
      </w:pPr>
      <w:r w:rsidRPr="00951540">
        <w:rPr>
          <w:rFonts w:ascii="Times New Roman" w:eastAsia="MS Mincho" w:hAnsi="Times New Roman" w:cs="Times New Roman"/>
          <w:i/>
          <w:color w:val="auto"/>
          <w:sz w:val="28"/>
          <w:szCs w:val="28"/>
          <w:lang w:val="en-US" w:eastAsia="en-US"/>
        </w:rPr>
        <w:t>Chính phủ ban hành Nghị định quy định xử phạt vi phạm hành chính trong lĩnh vực chứng khoán và thị trường chứng khoán.</w:t>
      </w:r>
    </w:p>
    <w:p w14:paraId="4CDEC85D" w14:textId="77777777" w:rsidR="008A12B1" w:rsidRPr="00951540" w:rsidRDefault="008A12B1" w:rsidP="0068005B">
      <w:pPr>
        <w:widowControl/>
        <w:spacing w:before="240"/>
        <w:jc w:val="center"/>
        <w:rPr>
          <w:rFonts w:ascii="Times New Roman" w:eastAsia="MS Mincho" w:hAnsi="Times New Roman" w:cs="Times New Roman"/>
          <w:b/>
          <w:color w:val="auto"/>
          <w:sz w:val="28"/>
          <w:szCs w:val="28"/>
          <w:lang w:val="en-US" w:eastAsia="en-US"/>
        </w:rPr>
      </w:pPr>
      <w:bookmarkStart w:id="0" w:name="chuong_9"/>
      <w:r w:rsidRPr="00951540">
        <w:rPr>
          <w:rFonts w:ascii="Times New Roman" w:eastAsia="MS Mincho" w:hAnsi="Times New Roman" w:cs="Times New Roman"/>
          <w:b/>
          <w:color w:val="auto"/>
          <w:sz w:val="28"/>
          <w:szCs w:val="28"/>
          <w:lang w:val="en-US" w:eastAsia="en-US"/>
        </w:rPr>
        <w:t>Chương I</w:t>
      </w:r>
    </w:p>
    <w:p w14:paraId="19B97320" w14:textId="77777777" w:rsidR="008A12B1" w:rsidRPr="00951540" w:rsidRDefault="008A12B1" w:rsidP="0068005B">
      <w:pPr>
        <w:keepNext/>
        <w:widowControl/>
        <w:spacing w:after="240"/>
        <w:jc w:val="center"/>
        <w:outlineLvl w:val="5"/>
        <w:rPr>
          <w:rFonts w:ascii="Times New Roman" w:eastAsia="Times New Roman" w:hAnsi="Times New Roman" w:cs="Times New Roman"/>
          <w:b/>
          <w:bCs/>
          <w:color w:val="auto"/>
          <w:sz w:val="26"/>
          <w:szCs w:val="26"/>
          <w:lang w:val="en-US" w:eastAsia="en-US"/>
        </w:rPr>
      </w:pPr>
      <w:r w:rsidRPr="00951540">
        <w:rPr>
          <w:rFonts w:ascii="Times New Roman" w:eastAsia="Times New Roman" w:hAnsi="Times New Roman" w:cs="Times New Roman"/>
          <w:b/>
          <w:bCs/>
          <w:color w:val="auto"/>
          <w:sz w:val="26"/>
          <w:szCs w:val="26"/>
          <w:lang w:val="en-US" w:eastAsia="en-US"/>
        </w:rPr>
        <w:t>NHỮNG QUY ĐỊNH CHUNG</w:t>
      </w:r>
    </w:p>
    <w:p w14:paraId="7532294F"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b/>
          <w:color w:val="auto"/>
          <w:sz w:val="28"/>
          <w:szCs w:val="28"/>
          <w:lang w:val="en-US" w:eastAsia="en-US"/>
        </w:rPr>
      </w:pPr>
      <w:r w:rsidRPr="00951540">
        <w:rPr>
          <w:rFonts w:ascii="Times New Roman" w:eastAsia="MS Mincho" w:hAnsi="Times New Roman" w:cs="Times New Roman"/>
          <w:b/>
          <w:color w:val="auto"/>
          <w:sz w:val="28"/>
          <w:szCs w:val="28"/>
          <w:lang w:val="en-US" w:eastAsia="en-US"/>
        </w:rPr>
        <w:t xml:space="preserve">Điều 1. Phạm vi điều chỉnh </w:t>
      </w:r>
    </w:p>
    <w:p w14:paraId="2067B7DC" w14:textId="3179C4C1"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951540">
        <w:rPr>
          <w:rFonts w:ascii="Times New Roman" w:eastAsia="MS Mincho" w:hAnsi="Times New Roman" w:cs="Times New Roman"/>
          <w:color w:val="auto"/>
          <w:sz w:val="28"/>
          <w:szCs w:val="28"/>
          <w:lang w:val="en-US" w:eastAsia="en-US"/>
        </w:rPr>
        <w:t xml:space="preserve">Nghị định này quy định </w:t>
      </w:r>
      <w:r w:rsidR="00391D08" w:rsidRPr="00951540">
        <w:rPr>
          <w:rFonts w:ascii="Times New Roman" w:eastAsia="MS Mincho" w:hAnsi="Times New Roman" w:cs="Times New Roman"/>
          <w:color w:val="auto"/>
          <w:sz w:val="28"/>
          <w:szCs w:val="28"/>
          <w:lang w:eastAsia="en-US"/>
        </w:rPr>
        <w:t xml:space="preserve">các </w:t>
      </w:r>
      <w:r w:rsidRPr="00951540">
        <w:rPr>
          <w:rFonts w:ascii="Times New Roman" w:eastAsia="MS Mincho" w:hAnsi="Times New Roman" w:cs="Times New Roman"/>
          <w:color w:val="auto"/>
          <w:sz w:val="28"/>
          <w:szCs w:val="28"/>
          <w:lang w:val="en-US" w:eastAsia="en-US"/>
        </w:rPr>
        <w:t>hành vi vi phạm hành chính, hình thức xử phạt, mức xử phạt, biện pháp khắc phục hậu quả</w:t>
      </w:r>
      <w:r w:rsidR="00E64DBE" w:rsidRPr="00951540">
        <w:t xml:space="preserve"> </w:t>
      </w:r>
      <w:r w:rsidR="0037429F" w:rsidRPr="001809C3">
        <w:rPr>
          <w:rFonts w:ascii="Times New Roman" w:eastAsia="MS Mincho" w:hAnsi="Times New Roman" w:cs="Times New Roman"/>
          <w:color w:val="auto"/>
          <w:sz w:val="28"/>
          <w:szCs w:val="28"/>
          <w:lang w:val="en-US" w:eastAsia="en-US"/>
        </w:rPr>
        <w:t>đối với hành vi vi phạm hành chính</w:t>
      </w:r>
      <w:r w:rsidRPr="00951540">
        <w:rPr>
          <w:rFonts w:ascii="Times New Roman" w:eastAsia="MS Mincho" w:hAnsi="Times New Roman" w:cs="Times New Roman"/>
          <w:color w:val="auto"/>
          <w:sz w:val="28"/>
          <w:szCs w:val="28"/>
          <w:lang w:val="en-US" w:eastAsia="en-US"/>
        </w:rPr>
        <w:t xml:space="preserve">, thẩm quyền xử phạt và </w:t>
      </w:r>
      <w:r w:rsidR="00DA64D5" w:rsidRPr="00951540">
        <w:rPr>
          <w:rFonts w:ascii="Times New Roman" w:eastAsia="MS Mincho" w:hAnsi="Times New Roman" w:cs="Times New Roman"/>
          <w:color w:val="auto"/>
          <w:sz w:val="28"/>
          <w:szCs w:val="28"/>
          <w:lang w:val="en-US" w:eastAsia="en-US"/>
        </w:rPr>
        <w:t>thẩm quyền lập biên bản vi phạm hành chính</w:t>
      </w:r>
      <w:r w:rsidRPr="00951540">
        <w:rPr>
          <w:rFonts w:ascii="Times New Roman" w:eastAsia="MS Mincho" w:hAnsi="Times New Roman" w:cs="Times New Roman"/>
          <w:color w:val="auto"/>
          <w:sz w:val="28"/>
          <w:szCs w:val="28"/>
          <w:lang w:val="en-US" w:eastAsia="en-US"/>
        </w:rPr>
        <w:t xml:space="preserve"> trong lĩnh vực chứng khoán và thị trường chứng khoán.</w:t>
      </w:r>
    </w:p>
    <w:p w14:paraId="460525A6"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b/>
          <w:color w:val="auto"/>
          <w:sz w:val="28"/>
          <w:szCs w:val="28"/>
          <w:lang w:val="en-US" w:eastAsia="en-US"/>
        </w:rPr>
      </w:pPr>
      <w:r w:rsidRPr="00951540">
        <w:rPr>
          <w:rFonts w:ascii="Times New Roman" w:eastAsia="MS Mincho" w:hAnsi="Times New Roman" w:cs="Times New Roman"/>
          <w:b/>
          <w:color w:val="auto"/>
          <w:sz w:val="28"/>
          <w:szCs w:val="28"/>
          <w:lang w:val="en-US" w:eastAsia="en-US"/>
        </w:rPr>
        <w:t>Điều 2. Đối tượng bị xử phạt vi phạm hành chính</w:t>
      </w:r>
    </w:p>
    <w:p w14:paraId="4E822A05" w14:textId="2CD519B1" w:rsidR="005E3FEF" w:rsidRPr="00951540" w:rsidRDefault="00CD72A7" w:rsidP="00CD72A7">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en-US" w:eastAsia="en-US"/>
        </w:rPr>
        <w:t xml:space="preserve">1. </w:t>
      </w:r>
      <w:r w:rsidR="009A31E0" w:rsidRPr="00951540">
        <w:rPr>
          <w:rFonts w:ascii="Times New Roman" w:eastAsia="MS Mincho" w:hAnsi="Times New Roman" w:cs="Times New Roman"/>
          <w:color w:val="auto"/>
          <w:sz w:val="28"/>
          <w:szCs w:val="28"/>
          <w:lang w:val="en-US" w:eastAsia="en-US"/>
        </w:rPr>
        <w:t>T</w:t>
      </w:r>
      <w:r w:rsidR="0021723E" w:rsidRPr="00951540">
        <w:rPr>
          <w:rFonts w:ascii="Times New Roman" w:eastAsia="MS Mincho" w:hAnsi="Times New Roman" w:cs="Times New Roman"/>
          <w:color w:val="auto"/>
          <w:sz w:val="28"/>
          <w:szCs w:val="28"/>
          <w:lang w:eastAsia="en-US"/>
        </w:rPr>
        <w:t xml:space="preserve">ổ chức, cá nhân </w:t>
      </w:r>
      <w:r w:rsidR="00493A5A" w:rsidRPr="00951540">
        <w:rPr>
          <w:rFonts w:ascii="Times New Roman" w:eastAsia="MS Mincho" w:hAnsi="Times New Roman" w:cs="Times New Roman"/>
          <w:color w:val="auto"/>
          <w:sz w:val="28"/>
          <w:szCs w:val="28"/>
          <w:lang w:val="en-US" w:eastAsia="en-US"/>
        </w:rPr>
        <w:t xml:space="preserve">Việt Nam </w:t>
      </w:r>
      <w:r w:rsidR="0021723E" w:rsidRPr="00951540">
        <w:rPr>
          <w:rFonts w:ascii="Times New Roman" w:eastAsia="MS Mincho" w:hAnsi="Times New Roman" w:cs="Times New Roman"/>
          <w:color w:val="auto"/>
          <w:sz w:val="28"/>
          <w:szCs w:val="28"/>
          <w:lang w:val="en-US" w:eastAsia="en-US"/>
        </w:rPr>
        <w:t xml:space="preserve">và </w:t>
      </w:r>
      <w:r w:rsidR="009A31E0" w:rsidRPr="00951540">
        <w:rPr>
          <w:rFonts w:ascii="Times New Roman" w:eastAsia="MS Mincho" w:hAnsi="Times New Roman" w:cs="Times New Roman"/>
          <w:color w:val="auto"/>
          <w:sz w:val="28"/>
          <w:szCs w:val="28"/>
          <w:lang w:val="en-US" w:eastAsia="en-US"/>
        </w:rPr>
        <w:t>tổ chức, cá nhân</w:t>
      </w:r>
      <w:r w:rsidR="00493A5A" w:rsidRPr="00951540">
        <w:rPr>
          <w:rFonts w:ascii="Times New Roman" w:eastAsia="MS Mincho" w:hAnsi="Times New Roman" w:cs="Times New Roman"/>
          <w:color w:val="auto"/>
          <w:sz w:val="28"/>
          <w:szCs w:val="28"/>
          <w:lang w:val="en-US" w:eastAsia="en-US"/>
        </w:rPr>
        <w:t xml:space="preserve"> </w:t>
      </w:r>
      <w:r w:rsidR="0021723E" w:rsidRPr="00951540">
        <w:rPr>
          <w:rFonts w:ascii="Times New Roman" w:eastAsia="MS Mincho" w:hAnsi="Times New Roman" w:cs="Times New Roman"/>
          <w:color w:val="auto"/>
          <w:sz w:val="28"/>
          <w:szCs w:val="28"/>
          <w:lang w:val="en-US" w:eastAsia="en-US"/>
        </w:rPr>
        <w:t>nước ngoài (sau đây gọi chung là tổ chức</w:t>
      </w:r>
      <w:r w:rsidR="0021723E" w:rsidRPr="00951540">
        <w:rPr>
          <w:rFonts w:ascii="Times New Roman" w:eastAsia="MS Mincho" w:hAnsi="Times New Roman" w:cs="Times New Roman"/>
          <w:color w:val="auto"/>
          <w:sz w:val="28"/>
          <w:szCs w:val="28"/>
          <w:lang w:eastAsia="en-US"/>
        </w:rPr>
        <w:t>, cá nhân</w:t>
      </w:r>
      <w:r w:rsidR="0021723E" w:rsidRPr="00951540">
        <w:rPr>
          <w:rFonts w:ascii="Times New Roman" w:eastAsia="MS Mincho" w:hAnsi="Times New Roman" w:cs="Times New Roman"/>
          <w:color w:val="auto"/>
          <w:sz w:val="28"/>
          <w:szCs w:val="28"/>
          <w:lang w:val="en-US" w:eastAsia="en-US"/>
        </w:rPr>
        <w:t>)</w:t>
      </w:r>
      <w:r w:rsidR="0021723E" w:rsidRPr="00951540">
        <w:rPr>
          <w:rFonts w:ascii="Times New Roman" w:eastAsia="MS Mincho" w:hAnsi="Times New Roman" w:cs="Times New Roman"/>
          <w:color w:val="auto"/>
          <w:sz w:val="28"/>
          <w:szCs w:val="28"/>
          <w:lang w:eastAsia="en-US"/>
        </w:rPr>
        <w:t xml:space="preserve"> </w:t>
      </w:r>
      <w:r w:rsidR="00E64DBE" w:rsidRPr="00951540">
        <w:rPr>
          <w:rFonts w:ascii="Times New Roman" w:eastAsia="MS Mincho" w:hAnsi="Times New Roman" w:cs="Times New Roman"/>
          <w:color w:val="auto"/>
          <w:sz w:val="28"/>
          <w:szCs w:val="28"/>
          <w:lang w:eastAsia="en-US"/>
        </w:rPr>
        <w:t>thực hiện</w:t>
      </w:r>
      <w:r w:rsidR="0021723E" w:rsidRPr="00951540">
        <w:rPr>
          <w:rFonts w:ascii="Times New Roman" w:eastAsia="MS Mincho" w:hAnsi="Times New Roman" w:cs="Times New Roman"/>
          <w:color w:val="auto"/>
          <w:sz w:val="28"/>
          <w:szCs w:val="28"/>
          <w:lang w:eastAsia="en-US"/>
        </w:rPr>
        <w:t xml:space="preserve"> hành vi vi phạm hành chính trong lĩnh vực chứng khoán và thị trường chứng khoán</w:t>
      </w:r>
      <w:r w:rsidR="00E64DBE" w:rsidRPr="00951540">
        <w:rPr>
          <w:rFonts w:ascii="Times New Roman" w:eastAsia="MS Mincho" w:hAnsi="Times New Roman" w:cs="Times New Roman"/>
          <w:color w:val="auto"/>
          <w:sz w:val="28"/>
          <w:szCs w:val="28"/>
          <w:lang w:eastAsia="en-US"/>
        </w:rPr>
        <w:t xml:space="preserve"> </w:t>
      </w:r>
      <w:r w:rsidR="0037429F" w:rsidRPr="001809C3">
        <w:rPr>
          <w:rFonts w:ascii="Times New Roman" w:eastAsia="MS Mincho" w:hAnsi="Times New Roman" w:cs="Times New Roman"/>
          <w:color w:val="auto"/>
          <w:sz w:val="28"/>
          <w:szCs w:val="28"/>
          <w:lang w:eastAsia="en-US"/>
        </w:rPr>
        <w:t>quy định tại Nghị định này</w:t>
      </w:r>
      <w:r w:rsidR="0037429F" w:rsidRPr="001809C3">
        <w:rPr>
          <w:rFonts w:ascii="Times New Roman" w:eastAsia="MS Mincho" w:hAnsi="Times New Roman" w:cs="Times New Roman"/>
          <w:color w:val="auto"/>
          <w:sz w:val="28"/>
          <w:szCs w:val="28"/>
          <w:lang w:val="en-US" w:eastAsia="en-US"/>
        </w:rPr>
        <w:t>.</w:t>
      </w:r>
      <w:r w:rsidR="008A12B1" w:rsidRPr="00951540">
        <w:rPr>
          <w:rFonts w:ascii="Times New Roman" w:eastAsia="MS Mincho" w:hAnsi="Times New Roman" w:cs="Times New Roman"/>
          <w:color w:val="auto"/>
          <w:sz w:val="28"/>
          <w:szCs w:val="28"/>
          <w:lang w:val="en-US" w:eastAsia="en-US"/>
        </w:rPr>
        <w:t xml:space="preserve"> </w:t>
      </w:r>
    </w:p>
    <w:p w14:paraId="7A41FA71" w14:textId="6C1C587C" w:rsidR="00CD72A7" w:rsidRPr="00951540" w:rsidRDefault="003B5EEB" w:rsidP="00CD72A7">
      <w:pPr>
        <w:spacing w:before="120" w:after="120"/>
        <w:ind w:firstLine="567"/>
        <w:jc w:val="both"/>
        <w:rPr>
          <w:rFonts w:ascii="Times New Roman" w:eastAsia="Calibri" w:hAnsi="Times New Roman" w:cs="Times New Roman"/>
          <w:color w:val="auto"/>
          <w:sz w:val="28"/>
          <w:szCs w:val="28"/>
          <w:lang w:val="en-GB" w:eastAsia="en-GB"/>
        </w:rPr>
      </w:pPr>
      <w:r w:rsidRPr="00951540">
        <w:rPr>
          <w:rFonts w:ascii="Times New Roman" w:eastAsia="Calibri" w:hAnsi="Times New Roman" w:cs="Times New Roman"/>
          <w:color w:val="auto"/>
          <w:sz w:val="28"/>
          <w:szCs w:val="28"/>
          <w:lang w:eastAsia="en-GB"/>
        </w:rPr>
        <w:t>2</w:t>
      </w:r>
      <w:r w:rsidR="00CF0636" w:rsidRPr="00951540">
        <w:rPr>
          <w:rFonts w:ascii="Times New Roman" w:eastAsia="Calibri" w:hAnsi="Times New Roman" w:cs="Times New Roman"/>
          <w:color w:val="auto"/>
          <w:sz w:val="28"/>
          <w:szCs w:val="28"/>
          <w:lang w:val="en-GB" w:eastAsia="en-GB"/>
        </w:rPr>
        <w:t xml:space="preserve">. Tổ chức </w:t>
      </w:r>
      <w:r w:rsidRPr="00951540">
        <w:rPr>
          <w:rFonts w:ascii="Times New Roman" w:eastAsia="Calibri" w:hAnsi="Times New Roman" w:cs="Times New Roman"/>
          <w:color w:val="auto"/>
          <w:sz w:val="28"/>
          <w:szCs w:val="28"/>
          <w:lang w:eastAsia="en-GB"/>
        </w:rPr>
        <w:t xml:space="preserve">quy định tại khoản 1 Điều này </w:t>
      </w:r>
      <w:r w:rsidR="00CF0636" w:rsidRPr="00951540">
        <w:rPr>
          <w:rFonts w:ascii="Times New Roman" w:eastAsia="Calibri" w:hAnsi="Times New Roman" w:cs="Times New Roman"/>
          <w:color w:val="auto"/>
          <w:sz w:val="28"/>
          <w:szCs w:val="28"/>
          <w:lang w:val="en-GB" w:eastAsia="en-GB"/>
        </w:rPr>
        <w:t>bao gồm:</w:t>
      </w:r>
    </w:p>
    <w:p w14:paraId="5031ACF2" w14:textId="77777777" w:rsidR="00227ADC" w:rsidRPr="00951540" w:rsidRDefault="00CF0636" w:rsidP="00227ADC">
      <w:pPr>
        <w:widowControl/>
        <w:spacing w:before="120" w:after="120" w:line="320" w:lineRule="exact"/>
        <w:ind w:firstLine="567"/>
        <w:jc w:val="both"/>
        <w:rPr>
          <w:rFonts w:ascii="Times New Roman" w:eastAsia="Calibri" w:hAnsi="Times New Roman" w:cs="Times New Roman"/>
          <w:color w:val="auto"/>
          <w:sz w:val="28"/>
          <w:szCs w:val="28"/>
          <w:lang w:val="en-GB" w:eastAsia="en-GB"/>
        </w:rPr>
      </w:pPr>
      <w:r w:rsidRPr="00951540">
        <w:rPr>
          <w:rFonts w:ascii="Times New Roman" w:eastAsia="Calibri" w:hAnsi="Times New Roman" w:cs="Times New Roman"/>
          <w:color w:val="auto"/>
          <w:sz w:val="28"/>
          <w:szCs w:val="28"/>
          <w:lang w:val="en-GB" w:eastAsia="en-GB"/>
        </w:rPr>
        <w:t>a) Công ty đại chúng;</w:t>
      </w:r>
    </w:p>
    <w:p w14:paraId="1CC4AF56" w14:textId="77777777" w:rsidR="00CD6183" w:rsidRPr="00951540" w:rsidRDefault="00CD6183" w:rsidP="00227ADC">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951540">
        <w:rPr>
          <w:rFonts w:ascii="Times New Roman" w:eastAsia="Calibri" w:hAnsi="Times New Roman" w:cs="Times New Roman"/>
          <w:color w:val="auto"/>
          <w:sz w:val="28"/>
          <w:szCs w:val="28"/>
          <w:lang w:val="en-GB" w:eastAsia="en-GB"/>
        </w:rPr>
        <w:t>b) Doanh nghiệp nhà nước</w:t>
      </w:r>
      <w:r w:rsidR="005E3FEF" w:rsidRPr="00951540">
        <w:rPr>
          <w:rFonts w:ascii="Times New Roman" w:eastAsia="Calibri" w:hAnsi="Times New Roman" w:cs="Times New Roman"/>
          <w:color w:val="auto"/>
          <w:sz w:val="28"/>
          <w:szCs w:val="28"/>
          <w:lang w:eastAsia="en-GB"/>
        </w:rPr>
        <w:t xml:space="preserve">, </w:t>
      </w:r>
      <w:r w:rsidR="005E3FEF" w:rsidRPr="00951540">
        <w:rPr>
          <w:rFonts w:ascii="Times New Roman" w:eastAsia="Calibri" w:hAnsi="Times New Roman" w:cs="Times New Roman"/>
          <w:color w:val="auto"/>
          <w:sz w:val="28"/>
          <w:szCs w:val="28"/>
          <w:lang w:val="en-GB" w:eastAsia="en-GB"/>
        </w:rPr>
        <w:t xml:space="preserve">công </w:t>
      </w:r>
      <w:r w:rsidR="0037429F" w:rsidRPr="001809C3">
        <w:rPr>
          <w:rFonts w:ascii="Times New Roman" w:hAnsi="Times New Roman" w:cs="Times New Roman"/>
        </w:rPr>
        <w:t>ty</w:t>
      </w:r>
      <w:r w:rsidR="005E3FEF" w:rsidRPr="00951540">
        <w:rPr>
          <w:rFonts w:ascii="Times New Roman" w:eastAsia="Calibri" w:hAnsi="Times New Roman" w:cs="Times New Roman"/>
          <w:color w:val="auto"/>
          <w:sz w:val="28"/>
          <w:szCs w:val="28"/>
          <w:lang w:val="en-GB" w:eastAsia="en-GB"/>
        </w:rPr>
        <w:t xml:space="preserve"> trách nhiệm hữu hạn một thành viên do doanh nghiệp nhà nước </w:t>
      </w:r>
      <w:r w:rsidR="005E3FEF" w:rsidRPr="00951540">
        <w:rPr>
          <w:rFonts w:ascii="Times New Roman" w:eastAsia="Calibri" w:hAnsi="Times New Roman" w:cs="Times New Roman"/>
          <w:color w:val="auto"/>
          <w:sz w:val="28"/>
          <w:szCs w:val="28"/>
          <w:lang w:eastAsia="en-GB"/>
        </w:rPr>
        <w:t>nắm giữ</w:t>
      </w:r>
      <w:r w:rsidR="005E3FEF" w:rsidRPr="00951540">
        <w:rPr>
          <w:rFonts w:ascii="Times New Roman" w:eastAsia="Calibri" w:hAnsi="Times New Roman" w:cs="Times New Roman"/>
          <w:color w:val="auto"/>
          <w:sz w:val="28"/>
          <w:szCs w:val="28"/>
          <w:lang w:val="en-GB" w:eastAsia="en-GB"/>
        </w:rPr>
        <w:t xml:space="preserve"> 100% vốn điều lệ, đơn vị sự nghiệp công lập cổ phần hóa dưới hình thức chào bán chứng khoán ra công chúng</w:t>
      </w:r>
      <w:r w:rsidR="005E3FEF" w:rsidRPr="00951540">
        <w:rPr>
          <w:rFonts w:ascii="Times New Roman" w:eastAsia="Calibri" w:hAnsi="Times New Roman" w:cs="Times New Roman"/>
          <w:color w:val="auto"/>
          <w:sz w:val="28"/>
          <w:szCs w:val="28"/>
          <w:lang w:eastAsia="en-GB"/>
        </w:rPr>
        <w:t>;</w:t>
      </w:r>
    </w:p>
    <w:p w14:paraId="40872D8A" w14:textId="72F95D88" w:rsidR="00227ADC" w:rsidRPr="00951540" w:rsidRDefault="0023251F" w:rsidP="00227ADC">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951540">
        <w:rPr>
          <w:rFonts w:ascii="Times New Roman" w:eastAsia="Calibri" w:hAnsi="Times New Roman" w:cs="Times New Roman"/>
          <w:color w:val="auto"/>
          <w:sz w:val="28"/>
          <w:szCs w:val="28"/>
          <w:lang w:eastAsia="en-GB"/>
        </w:rPr>
        <w:lastRenderedPageBreak/>
        <w:t>c) Tổ chức phát hành;</w:t>
      </w:r>
    </w:p>
    <w:p w14:paraId="1CEAE2EC" w14:textId="31266B3F" w:rsidR="00227ADC" w:rsidRPr="00951540" w:rsidRDefault="0023251F" w:rsidP="00227ADC">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951540">
        <w:rPr>
          <w:rFonts w:ascii="Times New Roman" w:eastAsia="Calibri" w:hAnsi="Times New Roman" w:cs="Times New Roman"/>
          <w:color w:val="auto"/>
          <w:sz w:val="28"/>
          <w:szCs w:val="28"/>
          <w:lang w:eastAsia="en-GB"/>
        </w:rPr>
        <w:t>d) Tổ chức niêm yết, tổ chức đăng ký giao dịch;</w:t>
      </w:r>
    </w:p>
    <w:p w14:paraId="7A103EC3" w14:textId="05704172" w:rsidR="00227ADC" w:rsidRPr="00951540" w:rsidRDefault="0023251F" w:rsidP="00227ADC">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951540">
        <w:rPr>
          <w:rFonts w:ascii="Times New Roman" w:eastAsia="Calibri" w:hAnsi="Times New Roman" w:cs="Times New Roman"/>
          <w:color w:val="auto"/>
          <w:sz w:val="28"/>
          <w:szCs w:val="28"/>
          <w:lang w:eastAsia="en-GB"/>
        </w:rPr>
        <w:t>đ) Tổ chức kiểm toán được chấp thuận;</w:t>
      </w:r>
    </w:p>
    <w:p w14:paraId="5C44C689" w14:textId="4E642513" w:rsidR="006B1728" w:rsidRPr="00951540" w:rsidRDefault="0023251F" w:rsidP="006B1728">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951540">
        <w:rPr>
          <w:rFonts w:ascii="Times New Roman" w:eastAsia="Calibri" w:hAnsi="Times New Roman" w:cs="Times New Roman"/>
          <w:color w:val="auto"/>
          <w:sz w:val="28"/>
          <w:szCs w:val="28"/>
          <w:lang w:eastAsia="en-GB"/>
        </w:rPr>
        <w:t>e) Tổ chức tư vấn phát hành, tổ chức thực hiện bảo lãnh phát hành chứng khoán ra công chúng;</w:t>
      </w:r>
    </w:p>
    <w:p w14:paraId="55814DCF" w14:textId="3AD0C867" w:rsidR="00227ADC" w:rsidRPr="00951540" w:rsidRDefault="0023251F" w:rsidP="006B1728">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951540">
        <w:rPr>
          <w:rFonts w:ascii="Times New Roman" w:eastAsia="Calibri" w:hAnsi="Times New Roman" w:cs="Times New Roman"/>
          <w:color w:val="auto"/>
          <w:sz w:val="28"/>
          <w:szCs w:val="28"/>
          <w:lang w:eastAsia="en-GB"/>
        </w:rPr>
        <w:t xml:space="preserve">g) Công ty chứng khoán, công ty quản lý quỹ đầu tư chứng khoán, chi nhánh, văn phòng đại diện công ty chứng khoán, công ty quản lý quỹ nước ngoài tại Việt Nam, công ty đầu tư chứng khoán; </w:t>
      </w:r>
    </w:p>
    <w:p w14:paraId="5C92E872" w14:textId="25195925" w:rsidR="00227ADC" w:rsidRPr="00951540" w:rsidRDefault="0023251F" w:rsidP="00227ADC">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951540">
        <w:rPr>
          <w:rFonts w:ascii="Times New Roman" w:eastAsia="Calibri" w:hAnsi="Times New Roman" w:cs="Times New Roman"/>
          <w:color w:val="auto"/>
          <w:sz w:val="28"/>
          <w:szCs w:val="28"/>
          <w:lang w:eastAsia="en-GB"/>
        </w:rPr>
        <w:t xml:space="preserve">h) Sở </w:t>
      </w:r>
      <w:r w:rsidR="00EE546A" w:rsidRPr="00951540">
        <w:rPr>
          <w:rFonts w:ascii="Times New Roman" w:eastAsia="Calibri" w:hAnsi="Times New Roman" w:cs="Times New Roman"/>
          <w:color w:val="auto"/>
          <w:sz w:val="28"/>
          <w:szCs w:val="28"/>
          <w:lang w:eastAsia="en-GB"/>
        </w:rPr>
        <w:t>g</w:t>
      </w:r>
      <w:r w:rsidRPr="00951540">
        <w:rPr>
          <w:rFonts w:ascii="Times New Roman" w:eastAsia="Calibri" w:hAnsi="Times New Roman" w:cs="Times New Roman"/>
          <w:color w:val="auto"/>
          <w:sz w:val="28"/>
          <w:szCs w:val="28"/>
          <w:lang w:eastAsia="en-GB"/>
        </w:rPr>
        <w:t xml:space="preserve">iao dịch </w:t>
      </w:r>
      <w:r w:rsidR="00EE546A" w:rsidRPr="00951540">
        <w:rPr>
          <w:rFonts w:ascii="Times New Roman" w:eastAsia="Calibri" w:hAnsi="Times New Roman" w:cs="Times New Roman"/>
          <w:color w:val="auto"/>
          <w:sz w:val="28"/>
          <w:szCs w:val="28"/>
          <w:lang w:eastAsia="en-GB"/>
        </w:rPr>
        <w:t>c</w:t>
      </w:r>
      <w:r w:rsidRPr="00951540">
        <w:rPr>
          <w:rFonts w:ascii="Times New Roman" w:eastAsia="Calibri" w:hAnsi="Times New Roman" w:cs="Times New Roman"/>
          <w:color w:val="auto"/>
          <w:sz w:val="28"/>
          <w:szCs w:val="28"/>
          <w:lang w:eastAsia="en-GB"/>
        </w:rPr>
        <w:t>hứng khoán Việt Nam và công ty con</w:t>
      </w:r>
      <w:r w:rsidR="001C7844">
        <w:rPr>
          <w:rFonts w:ascii="Times New Roman" w:eastAsia="Calibri" w:hAnsi="Times New Roman" w:cs="Times New Roman"/>
          <w:color w:val="auto"/>
          <w:sz w:val="28"/>
          <w:szCs w:val="28"/>
          <w:lang w:val="en-US" w:eastAsia="en-GB"/>
        </w:rPr>
        <w:t xml:space="preserve"> </w:t>
      </w:r>
      <w:r w:rsidR="00BC7670" w:rsidRPr="00951540">
        <w:rPr>
          <w:rFonts w:ascii="Times New Roman" w:eastAsia="Calibri" w:hAnsi="Times New Roman" w:cs="Times New Roman"/>
          <w:color w:val="auto"/>
          <w:sz w:val="28"/>
          <w:szCs w:val="28"/>
          <w:lang w:eastAsia="en-GB"/>
        </w:rPr>
        <w:t>(sau đây viết tắt là Sở giao dịch chứng khoán)</w:t>
      </w:r>
      <w:r w:rsidR="007B0472" w:rsidRPr="00951540">
        <w:rPr>
          <w:rFonts w:ascii="Times New Roman" w:eastAsia="Calibri" w:hAnsi="Times New Roman" w:cs="Times New Roman"/>
          <w:color w:val="auto"/>
          <w:sz w:val="28"/>
          <w:szCs w:val="28"/>
          <w:lang w:eastAsia="en-GB"/>
        </w:rPr>
        <w:t xml:space="preserve">, </w:t>
      </w:r>
      <w:r w:rsidRPr="00951540">
        <w:rPr>
          <w:rFonts w:ascii="Times New Roman" w:eastAsia="Calibri" w:hAnsi="Times New Roman" w:cs="Times New Roman"/>
          <w:color w:val="auto"/>
          <w:sz w:val="28"/>
          <w:szCs w:val="28"/>
          <w:lang w:eastAsia="en-GB"/>
        </w:rPr>
        <w:t>Tổng công ty lưu ký và bù trừ chứng khoán Việt Nam;</w:t>
      </w:r>
    </w:p>
    <w:p w14:paraId="0AEC4CFC" w14:textId="42201A8B" w:rsidR="00227ADC" w:rsidRPr="001809C3" w:rsidRDefault="0023251F" w:rsidP="00227ADC">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951540">
        <w:rPr>
          <w:rFonts w:ascii="Times New Roman" w:eastAsia="Calibri" w:hAnsi="Times New Roman" w:cs="Times New Roman"/>
          <w:color w:val="auto"/>
          <w:sz w:val="28"/>
          <w:szCs w:val="28"/>
          <w:lang w:eastAsia="en-GB"/>
        </w:rPr>
        <w:t>i) Cổ đông,</w:t>
      </w:r>
      <w:r w:rsidR="001809C3">
        <w:rPr>
          <w:rFonts w:ascii="Times New Roman" w:eastAsia="Calibri" w:hAnsi="Times New Roman" w:cs="Times New Roman"/>
          <w:color w:val="auto"/>
          <w:sz w:val="28"/>
          <w:szCs w:val="28"/>
          <w:lang w:val="en-US" w:eastAsia="en-GB"/>
        </w:rPr>
        <w:t xml:space="preserve"> </w:t>
      </w:r>
      <w:r w:rsidRPr="00951540">
        <w:rPr>
          <w:rFonts w:ascii="Times New Roman" w:eastAsia="Calibri" w:hAnsi="Times New Roman" w:cs="Times New Roman"/>
          <w:color w:val="auto"/>
          <w:sz w:val="28"/>
          <w:szCs w:val="28"/>
          <w:lang w:eastAsia="en-GB"/>
        </w:rPr>
        <w:t>nhà đầu tư là tổ chức</w:t>
      </w:r>
      <w:r w:rsidR="0037429F" w:rsidRPr="001809C3">
        <w:rPr>
          <w:rFonts w:ascii="Times New Roman" w:eastAsia="Calibri" w:hAnsi="Times New Roman" w:cs="Times New Roman"/>
          <w:color w:val="auto"/>
          <w:sz w:val="28"/>
          <w:szCs w:val="28"/>
          <w:lang w:eastAsia="en-GB"/>
        </w:rPr>
        <w:t>;</w:t>
      </w:r>
    </w:p>
    <w:p w14:paraId="265224C8" w14:textId="063F825A" w:rsidR="006B1728" w:rsidRPr="001809C3" w:rsidRDefault="0037429F" w:rsidP="00031D55">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1809C3">
        <w:rPr>
          <w:rFonts w:ascii="Times New Roman" w:eastAsia="Calibri" w:hAnsi="Times New Roman" w:cs="Times New Roman"/>
          <w:color w:val="auto"/>
          <w:sz w:val="28"/>
          <w:szCs w:val="28"/>
          <w:lang w:eastAsia="en-GB"/>
        </w:rPr>
        <w:t>k) Ngân hàng thương mại, chi nhánh ngân hàng nước ngoài tại Việt Nam thực hiện hoạt động lưu ký, bù trừ, thanh toán giao dịch chứng khoán, ngân hàng giám sát;</w:t>
      </w:r>
    </w:p>
    <w:p w14:paraId="3859E034" w14:textId="3E24B017" w:rsidR="000D21CC" w:rsidRPr="001809C3" w:rsidRDefault="0037429F" w:rsidP="00227ADC">
      <w:pPr>
        <w:widowControl/>
        <w:spacing w:before="120" w:after="120" w:line="320" w:lineRule="exact"/>
        <w:ind w:firstLine="567"/>
        <w:jc w:val="both"/>
        <w:rPr>
          <w:rFonts w:ascii="Times New Roman" w:eastAsia="Calibri" w:hAnsi="Times New Roman" w:cs="Times New Roman"/>
          <w:color w:val="auto"/>
          <w:sz w:val="28"/>
          <w:szCs w:val="28"/>
          <w:lang w:eastAsia="en-GB"/>
        </w:rPr>
      </w:pPr>
      <w:r w:rsidRPr="001809C3">
        <w:rPr>
          <w:rFonts w:ascii="Times New Roman" w:eastAsia="Calibri" w:hAnsi="Times New Roman" w:cs="Times New Roman"/>
          <w:color w:val="auto"/>
          <w:sz w:val="28"/>
          <w:szCs w:val="28"/>
          <w:lang w:eastAsia="en-GB"/>
        </w:rPr>
        <w:t>l) Tổ chức xã hội - nghề nghiệp về chứng khoán;</w:t>
      </w:r>
    </w:p>
    <w:p w14:paraId="6AFAF2AB" w14:textId="533C3981" w:rsidR="00CD72A7" w:rsidRDefault="0037429F" w:rsidP="00F56143">
      <w:pPr>
        <w:keepLines/>
        <w:widowControl/>
        <w:suppressAutoHyphens/>
        <w:spacing w:before="120" w:after="120" w:line="320" w:lineRule="exact"/>
        <w:ind w:firstLine="567"/>
        <w:jc w:val="both"/>
        <w:rPr>
          <w:rFonts w:ascii="Times New Roman" w:eastAsia="Calibri" w:hAnsi="Times New Roman" w:cs="Times New Roman"/>
          <w:color w:val="auto"/>
          <w:sz w:val="28"/>
          <w:szCs w:val="28"/>
          <w:lang w:eastAsia="en-GB"/>
        </w:rPr>
      </w:pPr>
      <w:r w:rsidRPr="001809C3">
        <w:rPr>
          <w:rFonts w:ascii="Times New Roman" w:eastAsia="Calibri" w:hAnsi="Times New Roman" w:cs="Times New Roman"/>
          <w:color w:val="auto"/>
          <w:sz w:val="28"/>
          <w:szCs w:val="28"/>
          <w:lang w:eastAsia="en-GB"/>
        </w:rPr>
        <w:t>m) Các tổ chức khác hoạt động trên thị trường chứng khoán hoặc có liên quan đến hoạt động về chứng khoán và thị trường chứng khoán.</w:t>
      </w:r>
    </w:p>
    <w:p w14:paraId="05A4A321" w14:textId="77777777" w:rsidR="008A12B1" w:rsidRPr="00951540" w:rsidRDefault="008A12B1" w:rsidP="00F56143">
      <w:pPr>
        <w:keepLines/>
        <w:widowControl/>
        <w:suppressAutoHyphens/>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b/>
          <w:color w:val="auto"/>
          <w:sz w:val="28"/>
          <w:szCs w:val="28"/>
          <w:lang w:eastAsia="en-US"/>
        </w:rPr>
        <w:t>Điều 3. Hình thức xử phạt vi phạm hành chính và biện pháp khắc phục hậu quả</w:t>
      </w:r>
    </w:p>
    <w:p w14:paraId="1812CA42"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1. Hình thức xử phạt chính: </w:t>
      </w:r>
    </w:p>
    <w:p w14:paraId="4C59FDE0"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951540">
        <w:rPr>
          <w:rFonts w:ascii="Times New Roman" w:eastAsia="MS Mincho" w:hAnsi="Times New Roman" w:cs="Times New Roman"/>
          <w:color w:val="auto"/>
          <w:sz w:val="28"/>
          <w:szCs w:val="28"/>
          <w:lang w:val="en-US" w:eastAsia="en-US"/>
        </w:rPr>
        <w:t>a) Cảnh cáo;</w:t>
      </w:r>
    </w:p>
    <w:p w14:paraId="0621BE30"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bdr w:val="none" w:sz="0" w:space="0" w:color="auto" w:frame="1"/>
          <w:lang w:val="nl-NL"/>
        </w:rPr>
        <w:t>b)</w:t>
      </w:r>
      <w:r w:rsidR="000210D7" w:rsidRPr="00951540">
        <w:rPr>
          <w:rFonts w:ascii="Times New Roman" w:eastAsia="Times New Roman" w:hAnsi="Times New Roman" w:cs="Times New Roman"/>
          <w:color w:val="auto"/>
          <w:sz w:val="28"/>
          <w:szCs w:val="28"/>
          <w:bdr w:val="none" w:sz="0" w:space="0" w:color="auto" w:frame="1"/>
          <w:lang w:val="nl-NL"/>
        </w:rPr>
        <w:t xml:space="preserve"> </w:t>
      </w:r>
      <w:r w:rsidRPr="00951540">
        <w:rPr>
          <w:rFonts w:ascii="Times New Roman" w:eastAsia="Times New Roman" w:hAnsi="Times New Roman" w:cs="Times New Roman"/>
          <w:color w:val="auto"/>
          <w:sz w:val="28"/>
          <w:szCs w:val="28"/>
          <w:bdr w:val="none" w:sz="0" w:space="0" w:color="auto" w:frame="1"/>
          <w:lang w:val="nl-NL"/>
        </w:rPr>
        <w:t>Phạt tiền;</w:t>
      </w:r>
    </w:p>
    <w:p w14:paraId="5789F0E8" w14:textId="05BA20D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bdr w:val="none" w:sz="0" w:space="0" w:color="auto" w:frame="1"/>
          <w:lang w:val="nl-NL"/>
        </w:rPr>
        <w:t xml:space="preserve">Mức phạt tiền tối đa trong lĩnh vực chứng khoán và thị trường chứng khoán đối với tổ chức vi phạm là </w:t>
      </w:r>
      <w:r w:rsidR="00BB2B27" w:rsidRPr="00951540">
        <w:rPr>
          <w:rFonts w:ascii="Times New Roman" w:eastAsia="Times New Roman" w:hAnsi="Times New Roman" w:cs="Times New Roman"/>
          <w:color w:val="auto"/>
          <w:sz w:val="28"/>
          <w:szCs w:val="28"/>
          <w:bdr w:val="none" w:sz="0" w:space="0" w:color="auto" w:frame="1"/>
          <w:lang w:val="nl-NL"/>
        </w:rPr>
        <w:t>3</w:t>
      </w:r>
      <w:r w:rsidRPr="00951540">
        <w:rPr>
          <w:rFonts w:ascii="Times New Roman" w:eastAsia="Times New Roman" w:hAnsi="Times New Roman" w:cs="Times New Roman"/>
          <w:color w:val="auto"/>
          <w:sz w:val="28"/>
          <w:szCs w:val="28"/>
          <w:bdr w:val="none" w:sz="0" w:space="0" w:color="auto" w:frame="1"/>
          <w:lang w:val="nl-NL"/>
        </w:rPr>
        <w:t>.000.000.000 đồng và đối với cá nhân vi phạm là 1.</w:t>
      </w:r>
      <w:r w:rsidR="00BB2B27" w:rsidRPr="00951540">
        <w:rPr>
          <w:rFonts w:ascii="Times New Roman" w:eastAsia="Times New Roman" w:hAnsi="Times New Roman" w:cs="Times New Roman"/>
          <w:color w:val="auto"/>
          <w:sz w:val="28"/>
          <w:szCs w:val="28"/>
          <w:bdr w:val="none" w:sz="0" w:space="0" w:color="auto" w:frame="1"/>
          <w:lang w:val="nl-NL"/>
        </w:rPr>
        <w:t>5</w:t>
      </w:r>
      <w:r w:rsidRPr="00951540">
        <w:rPr>
          <w:rFonts w:ascii="Times New Roman" w:eastAsia="Times New Roman" w:hAnsi="Times New Roman" w:cs="Times New Roman"/>
          <w:color w:val="auto"/>
          <w:sz w:val="28"/>
          <w:szCs w:val="28"/>
          <w:bdr w:val="none" w:sz="0" w:space="0" w:color="auto" w:frame="1"/>
          <w:lang w:val="nl-NL"/>
        </w:rPr>
        <w:t>00.000.000 đồng.</w:t>
      </w:r>
    </w:p>
    <w:p w14:paraId="61EBDA55" w14:textId="71AF1289" w:rsidR="008A12B1" w:rsidRPr="00951540" w:rsidRDefault="001C7844"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Times New Roman" w:hAnsi="Times New Roman" w:cs="Times New Roman"/>
          <w:color w:val="auto"/>
          <w:sz w:val="28"/>
          <w:szCs w:val="28"/>
          <w:bdr w:val="none" w:sz="0" w:space="0" w:color="auto" w:frame="1"/>
          <w:lang w:val="nl-NL"/>
        </w:rPr>
        <w:t>Đối với</w:t>
      </w:r>
      <w:r w:rsidR="00825626" w:rsidRPr="00951540">
        <w:rPr>
          <w:rFonts w:ascii="Times New Roman" w:eastAsia="Times New Roman" w:hAnsi="Times New Roman" w:cs="Times New Roman"/>
          <w:color w:val="auto"/>
          <w:sz w:val="28"/>
          <w:szCs w:val="28"/>
          <w:bdr w:val="none" w:sz="0" w:space="0" w:color="auto" w:frame="1"/>
          <w:lang w:val="nl-NL"/>
        </w:rPr>
        <w:t xml:space="preserve"> hành vi vi phạm quy định tại </w:t>
      </w:r>
      <w:r w:rsidR="0089472C" w:rsidRPr="008441C7">
        <w:rPr>
          <w:rFonts w:ascii="Times New Roman" w:eastAsia="Times New Roman" w:hAnsi="Times New Roman" w:cs="Times New Roman"/>
          <w:color w:val="auto"/>
          <w:sz w:val="28"/>
          <w:szCs w:val="28"/>
          <w:bdr w:val="none" w:sz="0" w:space="0" w:color="auto" w:frame="1"/>
        </w:rPr>
        <w:t>Điều</w:t>
      </w:r>
      <w:r w:rsidRPr="008441C7">
        <w:rPr>
          <w:rFonts w:ascii="Times New Roman" w:eastAsia="Times New Roman" w:hAnsi="Times New Roman" w:cs="Times New Roman"/>
          <w:color w:val="auto"/>
          <w:sz w:val="28"/>
          <w:szCs w:val="28"/>
          <w:bdr w:val="none" w:sz="0" w:space="0" w:color="auto" w:frame="1"/>
          <w:lang w:val="en-US"/>
        </w:rPr>
        <w:t xml:space="preserve"> 3</w:t>
      </w:r>
      <w:r w:rsidR="0066739D" w:rsidRPr="0068005B">
        <w:rPr>
          <w:rFonts w:ascii="Times New Roman" w:eastAsia="Times New Roman" w:hAnsi="Times New Roman" w:cs="Times New Roman"/>
          <w:color w:val="auto"/>
          <w:sz w:val="28"/>
          <w:szCs w:val="28"/>
          <w:bdr w:val="none" w:sz="0" w:space="0" w:color="auto" w:frame="1"/>
          <w:lang w:val="en-US"/>
        </w:rPr>
        <w:t>0</w:t>
      </w:r>
      <w:r w:rsidRPr="008441C7">
        <w:rPr>
          <w:rFonts w:ascii="Times New Roman" w:eastAsia="Times New Roman" w:hAnsi="Times New Roman" w:cs="Times New Roman"/>
          <w:color w:val="auto"/>
          <w:sz w:val="28"/>
          <w:szCs w:val="28"/>
          <w:bdr w:val="none" w:sz="0" w:space="0" w:color="auto" w:frame="1"/>
          <w:lang w:val="en-US"/>
        </w:rPr>
        <w:t xml:space="preserve"> và Điều 3</w:t>
      </w:r>
      <w:r w:rsidR="0066739D" w:rsidRPr="0068005B">
        <w:rPr>
          <w:rFonts w:ascii="Times New Roman" w:eastAsia="Times New Roman" w:hAnsi="Times New Roman" w:cs="Times New Roman"/>
          <w:color w:val="auto"/>
          <w:sz w:val="28"/>
          <w:szCs w:val="28"/>
          <w:bdr w:val="none" w:sz="0" w:space="0" w:color="auto" w:frame="1"/>
          <w:lang w:val="en-US"/>
        </w:rPr>
        <w:t>1</w:t>
      </w:r>
      <w:r w:rsidR="0089472C" w:rsidRPr="008441C7">
        <w:rPr>
          <w:rFonts w:ascii="Times New Roman" w:eastAsia="Times New Roman" w:hAnsi="Times New Roman" w:cs="Times New Roman"/>
          <w:color w:val="auto"/>
          <w:sz w:val="28"/>
          <w:szCs w:val="28"/>
          <w:bdr w:val="none" w:sz="0" w:space="0" w:color="auto" w:frame="1"/>
        </w:rPr>
        <w:t xml:space="preserve"> </w:t>
      </w:r>
      <w:r w:rsidR="00825626" w:rsidRPr="00951540">
        <w:rPr>
          <w:rFonts w:ascii="Times New Roman" w:eastAsia="Times New Roman" w:hAnsi="Times New Roman" w:cs="Times New Roman"/>
          <w:color w:val="auto"/>
          <w:sz w:val="28"/>
          <w:szCs w:val="28"/>
          <w:bdr w:val="none" w:sz="0" w:space="0" w:color="auto" w:frame="1"/>
          <w:lang w:val="nl-NL"/>
        </w:rPr>
        <w:t>Nghị định này</w:t>
      </w:r>
      <w:r>
        <w:rPr>
          <w:rFonts w:ascii="Times New Roman" w:eastAsia="Times New Roman" w:hAnsi="Times New Roman" w:cs="Times New Roman"/>
          <w:color w:val="auto"/>
          <w:sz w:val="28"/>
          <w:szCs w:val="28"/>
          <w:bdr w:val="none" w:sz="0" w:space="0" w:color="auto" w:frame="1"/>
          <w:lang w:val="nl-NL"/>
        </w:rPr>
        <w:t>, mức phạt tiền tối đa đối với tổ chức vi phạm</w:t>
      </w:r>
      <w:r w:rsidR="00825626" w:rsidRPr="00951540">
        <w:rPr>
          <w:rFonts w:ascii="Times New Roman" w:eastAsia="Times New Roman" w:hAnsi="Times New Roman" w:cs="Times New Roman"/>
          <w:color w:val="auto"/>
          <w:sz w:val="28"/>
          <w:szCs w:val="28"/>
          <w:bdr w:val="none" w:sz="0" w:space="0" w:color="auto" w:frame="1"/>
          <w:lang w:val="nl-NL"/>
        </w:rPr>
        <w:t xml:space="preserve"> là </w:t>
      </w:r>
      <w:r w:rsidR="0089472C" w:rsidRPr="00951540">
        <w:rPr>
          <w:rFonts w:ascii="Times New Roman" w:eastAsia="Times New Roman" w:hAnsi="Times New Roman" w:cs="Times New Roman"/>
          <w:color w:val="auto"/>
          <w:sz w:val="28"/>
          <w:szCs w:val="28"/>
          <w:bdr w:val="none" w:sz="0" w:space="0" w:color="auto" w:frame="1"/>
        </w:rPr>
        <w:t>10</w:t>
      </w:r>
      <w:r w:rsidR="0089472C" w:rsidRPr="00951540">
        <w:rPr>
          <w:rFonts w:ascii="Times New Roman" w:eastAsia="Times New Roman" w:hAnsi="Times New Roman" w:cs="Times New Roman"/>
          <w:color w:val="auto"/>
          <w:sz w:val="28"/>
          <w:szCs w:val="28"/>
          <w:bdr w:val="none" w:sz="0" w:space="0" w:color="auto" w:frame="1"/>
          <w:lang w:val="nl-NL"/>
        </w:rPr>
        <w:t xml:space="preserve"> </w:t>
      </w:r>
      <w:r w:rsidR="00825626" w:rsidRPr="00951540">
        <w:rPr>
          <w:rFonts w:ascii="Times New Roman" w:eastAsia="Times New Roman" w:hAnsi="Times New Roman" w:cs="Times New Roman"/>
          <w:color w:val="auto"/>
          <w:sz w:val="28"/>
          <w:szCs w:val="28"/>
          <w:bdr w:val="none" w:sz="0" w:space="0" w:color="auto" w:frame="1"/>
          <w:lang w:val="nl-NL"/>
        </w:rPr>
        <w:t>lần khoản thu trái pháp luật</w:t>
      </w:r>
      <w:r>
        <w:rPr>
          <w:rFonts w:ascii="Times New Roman" w:eastAsia="Times New Roman" w:hAnsi="Times New Roman" w:cs="Times New Roman"/>
          <w:color w:val="auto"/>
          <w:sz w:val="28"/>
          <w:szCs w:val="28"/>
          <w:bdr w:val="none" w:sz="0" w:space="0" w:color="auto" w:frame="1"/>
          <w:lang w:val="nl-NL"/>
        </w:rPr>
        <w:t>, mức phạt tiền tối đa đối với cá nhân vi phạm là 05 lần khoản thu trái pháp luật</w:t>
      </w:r>
      <w:r w:rsidR="00C84339" w:rsidRPr="00951540">
        <w:rPr>
          <w:rFonts w:ascii="Times New Roman" w:eastAsia="Times New Roman" w:hAnsi="Times New Roman" w:cs="Times New Roman"/>
          <w:color w:val="auto"/>
          <w:sz w:val="28"/>
          <w:szCs w:val="28"/>
          <w:bdr w:val="none" w:sz="0" w:space="0" w:color="auto" w:frame="1"/>
          <w:lang w:val="nl-NL"/>
        </w:rPr>
        <w:t>.</w:t>
      </w:r>
      <w:r w:rsidR="003B01D3" w:rsidRPr="00951540">
        <w:rPr>
          <w:rFonts w:ascii="Times New Roman" w:eastAsia="Times New Roman" w:hAnsi="Times New Roman" w:cs="Times New Roman"/>
          <w:color w:val="auto"/>
          <w:sz w:val="28"/>
          <w:szCs w:val="28"/>
          <w:bdr w:val="none" w:sz="0" w:space="0" w:color="auto" w:frame="1"/>
          <w:lang w:val="nl-NL"/>
        </w:rPr>
        <w:t xml:space="preserve"> Trường hợp không có khoản thu trái pháp luật hoặc mức phạt tính theo khoản thu trái pháp luật thấp hơn </w:t>
      </w:r>
      <w:r w:rsidR="00C84339" w:rsidRPr="00951540">
        <w:rPr>
          <w:rFonts w:ascii="Times New Roman" w:eastAsia="Times New Roman" w:hAnsi="Times New Roman" w:cs="Times New Roman"/>
          <w:color w:val="auto"/>
          <w:sz w:val="28"/>
          <w:szCs w:val="28"/>
          <w:bdr w:val="none" w:sz="0" w:space="0" w:color="auto" w:frame="1"/>
          <w:lang w:val="nl-NL"/>
        </w:rPr>
        <w:t xml:space="preserve">3.000.000.000 đồng đối với tổ chức và 1.500.000.000 đồng đối với cá nhân thì áp dụng mức </w:t>
      </w:r>
      <w:r w:rsidR="003B01D3" w:rsidRPr="00951540">
        <w:rPr>
          <w:rFonts w:ascii="Times New Roman" w:eastAsia="Times New Roman" w:hAnsi="Times New Roman" w:cs="Times New Roman"/>
          <w:color w:val="auto"/>
          <w:sz w:val="28"/>
          <w:szCs w:val="28"/>
          <w:bdr w:val="none" w:sz="0" w:space="0" w:color="auto" w:frame="1"/>
          <w:lang w:val="nl-NL"/>
        </w:rPr>
        <w:t>phạt tiền</w:t>
      </w:r>
      <w:r w:rsidR="00C84339" w:rsidRPr="00951540">
        <w:rPr>
          <w:rFonts w:ascii="Times New Roman" w:eastAsia="Times New Roman" w:hAnsi="Times New Roman" w:cs="Times New Roman"/>
          <w:color w:val="auto"/>
          <w:sz w:val="28"/>
          <w:szCs w:val="28"/>
          <w:bdr w:val="none" w:sz="0" w:space="0" w:color="auto" w:frame="1"/>
          <w:lang w:val="nl-NL"/>
        </w:rPr>
        <w:t xml:space="preserve"> </w:t>
      </w:r>
      <w:r w:rsidR="00987187" w:rsidRPr="00951540">
        <w:rPr>
          <w:rFonts w:ascii="Times New Roman" w:eastAsia="Times New Roman" w:hAnsi="Times New Roman" w:cs="Times New Roman"/>
          <w:color w:val="auto"/>
          <w:sz w:val="28"/>
          <w:szCs w:val="28"/>
          <w:bdr w:val="none" w:sz="0" w:space="0" w:color="auto" w:frame="1"/>
          <w:lang w:val="nl-NL"/>
        </w:rPr>
        <w:t xml:space="preserve">tối đa trong lĩnh vực chứng khoán và thị trường chứng khoán là </w:t>
      </w:r>
      <w:r w:rsidR="00C84339" w:rsidRPr="00951540">
        <w:rPr>
          <w:rFonts w:ascii="Times New Roman" w:eastAsia="Times New Roman" w:hAnsi="Times New Roman" w:cs="Times New Roman"/>
          <w:color w:val="auto"/>
          <w:sz w:val="28"/>
          <w:szCs w:val="28"/>
          <w:bdr w:val="none" w:sz="0" w:space="0" w:color="auto" w:frame="1"/>
          <w:lang w:val="nl-NL"/>
        </w:rPr>
        <w:t>3.000.000.000 đồng đối với tổ chức và 1.500.000.000 đồng</w:t>
      </w:r>
      <w:r w:rsidR="005609E4" w:rsidRPr="00951540">
        <w:rPr>
          <w:rFonts w:ascii="Times New Roman" w:eastAsia="Times New Roman" w:hAnsi="Times New Roman" w:cs="Times New Roman"/>
          <w:color w:val="auto"/>
          <w:sz w:val="28"/>
          <w:szCs w:val="28"/>
          <w:bdr w:val="none" w:sz="0" w:space="0" w:color="auto" w:frame="1"/>
        </w:rPr>
        <w:t xml:space="preserve"> đối với cá nhân</w:t>
      </w:r>
      <w:r w:rsidR="00825626" w:rsidRPr="00951540">
        <w:rPr>
          <w:rFonts w:ascii="Times New Roman" w:eastAsia="Times New Roman" w:hAnsi="Times New Roman" w:cs="Times New Roman"/>
          <w:color w:val="auto"/>
          <w:sz w:val="28"/>
          <w:szCs w:val="28"/>
          <w:bdr w:val="none" w:sz="0" w:space="0" w:color="auto" w:frame="1"/>
          <w:lang w:val="nl-NL"/>
        </w:rPr>
        <w:t>.</w:t>
      </w:r>
    </w:p>
    <w:p w14:paraId="3023D7DB" w14:textId="77777777" w:rsidR="008A12B1" w:rsidRPr="00951540" w:rsidRDefault="00825626"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bdr w:val="none" w:sz="0" w:space="0" w:color="auto" w:frame="1"/>
          <w:lang w:val="nl-NL"/>
        </w:rPr>
        <w:t>Mức phạt tiền quy định tại Chương II Nghị định này được áp dụng đối với tổ chức; cá nhân thực hiện cùng hành vi vi phạm thì mức phạt tiền bằng 1/2 mức phạt tiền đối với tổ chức.</w:t>
      </w:r>
    </w:p>
    <w:p w14:paraId="6A1CB264" w14:textId="55C87B18" w:rsidR="008A12B1" w:rsidRPr="00951540" w:rsidRDefault="00825626"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ja-JP"/>
        </w:rPr>
      </w:pPr>
      <w:r w:rsidRPr="008441C7">
        <w:rPr>
          <w:rFonts w:ascii="Times New Roman" w:eastAsia="Times New Roman" w:hAnsi="Times New Roman" w:cs="Times New Roman"/>
          <w:color w:val="auto"/>
          <w:sz w:val="28"/>
          <w:szCs w:val="28"/>
          <w:bdr w:val="none" w:sz="0" w:space="0" w:color="auto" w:frame="1"/>
          <w:lang w:val="nl-NL"/>
        </w:rPr>
        <w:lastRenderedPageBreak/>
        <w:t>Mức phạt tiền quy định tại khoản 2 và khoản 3 Điều 1</w:t>
      </w:r>
      <w:r w:rsidR="0066739D" w:rsidRPr="0068005B">
        <w:rPr>
          <w:rFonts w:ascii="Times New Roman" w:eastAsia="Times New Roman" w:hAnsi="Times New Roman" w:cs="Times New Roman"/>
          <w:color w:val="auto"/>
          <w:sz w:val="28"/>
          <w:szCs w:val="28"/>
          <w:bdr w:val="none" w:sz="0" w:space="0" w:color="auto" w:frame="1"/>
          <w:lang w:val="nl-NL"/>
        </w:rPr>
        <w:t>1</w:t>
      </w:r>
      <w:r w:rsidRPr="008441C7">
        <w:rPr>
          <w:rFonts w:ascii="Times New Roman" w:eastAsia="Times New Roman" w:hAnsi="Times New Roman" w:cs="Times New Roman"/>
          <w:color w:val="auto"/>
          <w:sz w:val="28"/>
          <w:szCs w:val="28"/>
          <w:bdr w:val="none" w:sz="0" w:space="0" w:color="auto" w:frame="1"/>
          <w:lang w:val="nl-NL"/>
        </w:rPr>
        <w:t>, khoản</w:t>
      </w:r>
      <w:r w:rsidR="001C7844" w:rsidRPr="008441C7">
        <w:rPr>
          <w:rFonts w:ascii="Times New Roman" w:eastAsia="Times New Roman" w:hAnsi="Times New Roman" w:cs="Times New Roman"/>
          <w:color w:val="auto"/>
          <w:sz w:val="28"/>
          <w:szCs w:val="28"/>
          <w:bdr w:val="none" w:sz="0" w:space="0" w:color="auto" w:frame="1"/>
          <w:lang w:val="nl-NL"/>
        </w:rPr>
        <w:t xml:space="preserve"> </w:t>
      </w:r>
      <w:r w:rsidR="0089472C" w:rsidRPr="008441C7">
        <w:rPr>
          <w:rFonts w:ascii="Times New Roman" w:eastAsia="Times New Roman" w:hAnsi="Times New Roman" w:cs="Times New Roman"/>
          <w:color w:val="auto"/>
          <w:sz w:val="28"/>
          <w:szCs w:val="28"/>
          <w:bdr w:val="none" w:sz="0" w:space="0" w:color="auto" w:frame="1"/>
        </w:rPr>
        <w:t>2</w:t>
      </w:r>
      <w:r w:rsidRPr="008441C7">
        <w:rPr>
          <w:rFonts w:ascii="Times New Roman" w:eastAsia="Times New Roman" w:hAnsi="Times New Roman" w:cs="Times New Roman"/>
          <w:color w:val="auto"/>
          <w:sz w:val="28"/>
          <w:szCs w:val="28"/>
          <w:bdr w:val="none" w:sz="0" w:space="0" w:color="auto" w:frame="1"/>
          <w:lang w:val="nl-NL"/>
        </w:rPr>
        <w:t xml:space="preserve"> và khoản</w:t>
      </w:r>
      <w:r w:rsidR="008A12B1" w:rsidRPr="008441C7">
        <w:rPr>
          <w:rFonts w:ascii="Times New Roman" w:eastAsia="Times New Roman" w:hAnsi="Times New Roman" w:cs="Times New Roman"/>
          <w:color w:val="auto"/>
          <w:sz w:val="28"/>
          <w:szCs w:val="28"/>
          <w:bdr w:val="none" w:sz="0" w:space="0" w:color="auto" w:frame="1"/>
          <w:lang w:val="nl-NL"/>
        </w:rPr>
        <w:t xml:space="preserve"> </w:t>
      </w:r>
      <w:r w:rsidR="0089472C" w:rsidRPr="008441C7">
        <w:rPr>
          <w:rFonts w:ascii="Times New Roman" w:eastAsia="Times New Roman" w:hAnsi="Times New Roman" w:cs="Times New Roman"/>
          <w:color w:val="auto"/>
          <w:sz w:val="28"/>
          <w:szCs w:val="28"/>
          <w:bdr w:val="none" w:sz="0" w:space="0" w:color="auto" w:frame="1"/>
        </w:rPr>
        <w:t>4</w:t>
      </w:r>
      <w:r w:rsidR="0089472C" w:rsidRPr="008441C7">
        <w:rPr>
          <w:rFonts w:ascii="Times New Roman" w:eastAsia="Times New Roman" w:hAnsi="Times New Roman" w:cs="Times New Roman"/>
          <w:color w:val="auto"/>
          <w:sz w:val="28"/>
          <w:szCs w:val="28"/>
          <w:bdr w:val="none" w:sz="0" w:space="0" w:color="auto" w:frame="1"/>
          <w:lang w:val="nl-NL"/>
        </w:rPr>
        <w:t xml:space="preserve"> </w:t>
      </w:r>
      <w:r w:rsidR="008A12B1" w:rsidRPr="008441C7">
        <w:rPr>
          <w:rFonts w:ascii="Times New Roman" w:eastAsia="Times New Roman" w:hAnsi="Times New Roman" w:cs="Times New Roman"/>
          <w:color w:val="auto"/>
          <w:sz w:val="28"/>
          <w:szCs w:val="28"/>
          <w:bdr w:val="none" w:sz="0" w:space="0" w:color="auto" w:frame="1"/>
          <w:lang w:val="nl-NL"/>
        </w:rPr>
        <w:t xml:space="preserve">Điều </w:t>
      </w:r>
      <w:r w:rsidR="001C7844" w:rsidRPr="008441C7">
        <w:rPr>
          <w:rFonts w:ascii="Times New Roman" w:eastAsia="Times New Roman" w:hAnsi="Times New Roman" w:cs="Times New Roman"/>
          <w:color w:val="auto"/>
          <w:sz w:val="28"/>
          <w:szCs w:val="28"/>
          <w:bdr w:val="none" w:sz="0" w:space="0" w:color="auto" w:frame="1"/>
          <w:lang w:val="nl-NL"/>
        </w:rPr>
        <w:t>2</w:t>
      </w:r>
      <w:r w:rsidR="0066739D" w:rsidRPr="0068005B">
        <w:rPr>
          <w:rFonts w:ascii="Times New Roman" w:eastAsia="Times New Roman" w:hAnsi="Times New Roman" w:cs="Times New Roman"/>
          <w:color w:val="auto"/>
          <w:sz w:val="28"/>
          <w:szCs w:val="28"/>
          <w:bdr w:val="none" w:sz="0" w:space="0" w:color="auto" w:frame="1"/>
          <w:lang w:val="nl-NL"/>
        </w:rPr>
        <w:t>5</w:t>
      </w:r>
      <w:r w:rsidR="008A12B1" w:rsidRPr="008441C7">
        <w:rPr>
          <w:rFonts w:ascii="Times New Roman" w:eastAsia="Times New Roman" w:hAnsi="Times New Roman" w:cs="Times New Roman"/>
          <w:color w:val="auto"/>
          <w:sz w:val="28"/>
          <w:szCs w:val="28"/>
          <w:bdr w:val="none" w:sz="0" w:space="0" w:color="auto" w:frame="1"/>
          <w:lang w:val="nl-NL"/>
        </w:rPr>
        <w:t xml:space="preserve">, </w:t>
      </w:r>
      <w:r w:rsidR="001C7844" w:rsidRPr="008441C7">
        <w:rPr>
          <w:rFonts w:ascii="Times New Roman" w:eastAsia="Times New Roman" w:hAnsi="Times New Roman" w:cs="Times New Roman"/>
          <w:color w:val="auto"/>
          <w:sz w:val="28"/>
          <w:szCs w:val="28"/>
          <w:bdr w:val="none" w:sz="0" w:space="0" w:color="auto" w:frame="1"/>
          <w:lang w:val="nl-NL"/>
        </w:rPr>
        <w:t>khoản 3 Điều 2</w:t>
      </w:r>
      <w:r w:rsidR="0066739D" w:rsidRPr="0068005B">
        <w:rPr>
          <w:rFonts w:ascii="Times New Roman" w:eastAsia="Times New Roman" w:hAnsi="Times New Roman" w:cs="Times New Roman"/>
          <w:color w:val="auto"/>
          <w:sz w:val="28"/>
          <w:szCs w:val="28"/>
          <w:bdr w:val="none" w:sz="0" w:space="0" w:color="auto" w:frame="1"/>
          <w:lang w:val="nl-NL"/>
        </w:rPr>
        <w:t>7</w:t>
      </w:r>
      <w:r w:rsidR="001C7844" w:rsidRPr="008441C7">
        <w:rPr>
          <w:rFonts w:ascii="Times New Roman" w:eastAsia="Times New Roman" w:hAnsi="Times New Roman" w:cs="Times New Roman"/>
          <w:color w:val="auto"/>
          <w:sz w:val="28"/>
          <w:szCs w:val="28"/>
          <w:bdr w:val="none" w:sz="0" w:space="0" w:color="auto" w:frame="1"/>
          <w:lang w:val="nl-NL"/>
        </w:rPr>
        <w:t xml:space="preserve"> </w:t>
      </w:r>
      <w:r w:rsidR="008A12B1" w:rsidRPr="008441C7">
        <w:rPr>
          <w:rFonts w:ascii="Times New Roman" w:eastAsia="Times New Roman" w:hAnsi="Times New Roman" w:cs="Times New Roman"/>
          <w:color w:val="auto"/>
          <w:sz w:val="28"/>
          <w:szCs w:val="28"/>
          <w:bdr w:val="none" w:sz="0" w:space="0" w:color="auto" w:frame="1"/>
          <w:lang w:val="nl-NL"/>
        </w:rPr>
        <w:t>Nghị định này chỉ áp dụng xử phạt đối với cá nhân.</w:t>
      </w:r>
    </w:p>
    <w:p w14:paraId="69F48B41" w14:textId="0521F4BB" w:rsidR="008A12B1" w:rsidRPr="00951540" w:rsidRDefault="008A12B1" w:rsidP="00A104A2">
      <w:pPr>
        <w:widowControl/>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ja-JP"/>
        </w:rPr>
        <w:t xml:space="preserve">c) Tước quyền sử dụng </w:t>
      </w:r>
      <w:r w:rsidR="00A104A2" w:rsidRPr="00951540">
        <w:rPr>
          <w:rFonts w:ascii="Times New Roman" w:eastAsia="MS Mincho" w:hAnsi="Times New Roman" w:cs="Times New Roman"/>
          <w:color w:val="auto"/>
          <w:sz w:val="28"/>
          <w:szCs w:val="28"/>
          <w:lang w:val="nl-NL" w:eastAsia="ja-JP"/>
        </w:rPr>
        <w:t xml:space="preserve">giấy phép, </w:t>
      </w:r>
      <w:r w:rsidRPr="00951540">
        <w:rPr>
          <w:rFonts w:ascii="Times New Roman" w:eastAsia="MS Mincho" w:hAnsi="Times New Roman" w:cs="Times New Roman"/>
          <w:color w:val="auto"/>
          <w:sz w:val="28"/>
          <w:szCs w:val="28"/>
          <w:lang w:val="nl-NL" w:eastAsia="ja-JP"/>
        </w:rPr>
        <w:t xml:space="preserve">giấy chứng nhận </w:t>
      </w:r>
      <w:r w:rsidR="00A104A2" w:rsidRPr="00951540">
        <w:rPr>
          <w:rFonts w:ascii="Times New Roman" w:eastAsia="MS Mincho" w:hAnsi="Times New Roman" w:cs="Times New Roman"/>
          <w:color w:val="auto"/>
          <w:sz w:val="28"/>
          <w:szCs w:val="28"/>
          <w:lang w:val="nl-NL" w:eastAsia="ja-JP"/>
        </w:rPr>
        <w:t xml:space="preserve">liên quan đến hoạt động </w:t>
      </w:r>
      <w:r w:rsidR="00F87BA3" w:rsidRPr="00951540">
        <w:rPr>
          <w:rFonts w:ascii="Times New Roman" w:eastAsia="MS Mincho" w:hAnsi="Times New Roman" w:cs="Times New Roman"/>
          <w:color w:val="auto"/>
          <w:sz w:val="28"/>
          <w:szCs w:val="28"/>
          <w:lang w:val="nl-NL" w:eastAsia="ja-JP"/>
        </w:rPr>
        <w:t xml:space="preserve">về </w:t>
      </w:r>
      <w:r w:rsidR="00A104A2" w:rsidRPr="00951540">
        <w:rPr>
          <w:rFonts w:ascii="Times New Roman" w:eastAsia="MS Mincho" w:hAnsi="Times New Roman" w:cs="Times New Roman"/>
          <w:color w:val="auto"/>
          <w:sz w:val="28"/>
          <w:szCs w:val="28"/>
          <w:lang w:val="nl-NL" w:eastAsia="ja-JP"/>
        </w:rPr>
        <w:t>chứng khoán</w:t>
      </w:r>
      <w:r w:rsidR="00F87BA3" w:rsidRPr="00951540">
        <w:rPr>
          <w:rFonts w:ascii="Times New Roman" w:eastAsia="MS Mincho" w:hAnsi="Times New Roman" w:cs="Times New Roman"/>
          <w:color w:val="auto"/>
          <w:sz w:val="28"/>
          <w:szCs w:val="28"/>
          <w:lang w:val="nl-NL" w:eastAsia="ja-JP"/>
        </w:rPr>
        <w:t xml:space="preserve"> </w:t>
      </w:r>
      <w:r w:rsidR="00044496" w:rsidRPr="00951540">
        <w:rPr>
          <w:rFonts w:ascii="Times New Roman" w:eastAsia="MS Mincho" w:hAnsi="Times New Roman" w:cs="Times New Roman"/>
          <w:color w:val="auto"/>
          <w:sz w:val="28"/>
          <w:szCs w:val="28"/>
          <w:lang w:val="nl-NL" w:eastAsia="ja-JP"/>
        </w:rPr>
        <w:t>và thị trường chứng khoán</w:t>
      </w:r>
      <w:r w:rsidRPr="00951540">
        <w:rPr>
          <w:rFonts w:ascii="Times New Roman" w:eastAsia="MS Mincho" w:hAnsi="Times New Roman" w:cs="Times New Roman"/>
          <w:color w:val="auto"/>
          <w:sz w:val="28"/>
          <w:szCs w:val="28"/>
          <w:lang w:val="nl-NL" w:eastAsia="ja-JP"/>
        </w:rPr>
        <w:t>, chứng chỉ hành nghề chứng khoán có thời hạn từ 0</w:t>
      </w:r>
      <w:r w:rsidR="009B4112" w:rsidRPr="00951540">
        <w:rPr>
          <w:rFonts w:ascii="Times New Roman" w:eastAsia="MS Mincho" w:hAnsi="Times New Roman" w:cs="Times New Roman"/>
          <w:color w:val="auto"/>
          <w:sz w:val="28"/>
          <w:szCs w:val="28"/>
          <w:lang w:eastAsia="ja-JP"/>
        </w:rPr>
        <w:t>1</w:t>
      </w:r>
      <w:r w:rsidRPr="00951540">
        <w:rPr>
          <w:rFonts w:ascii="Times New Roman" w:eastAsia="MS Mincho" w:hAnsi="Times New Roman" w:cs="Times New Roman"/>
          <w:color w:val="auto"/>
          <w:sz w:val="28"/>
          <w:szCs w:val="28"/>
          <w:lang w:val="nl-NL" w:eastAsia="ja-JP"/>
        </w:rPr>
        <w:t xml:space="preserve"> tháng đến 24 tháng.</w:t>
      </w:r>
    </w:p>
    <w:p w14:paraId="658F3027" w14:textId="77777777" w:rsidR="008A12B1" w:rsidRPr="00951540" w:rsidRDefault="008A12B1" w:rsidP="00F56143">
      <w:pPr>
        <w:widowControl/>
        <w:spacing w:before="120" w:after="120" w:line="320" w:lineRule="exact"/>
        <w:ind w:firstLine="567"/>
        <w:jc w:val="both"/>
        <w:rPr>
          <w:rFonts w:ascii="Times New Roman" w:eastAsia="Times New Roman"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2. Hình thức xử phạt bổ sung:</w:t>
      </w:r>
    </w:p>
    <w:p w14:paraId="41372574" w14:textId="76387166" w:rsidR="008A12B1" w:rsidRPr="00951540" w:rsidRDefault="008A12B1" w:rsidP="00F56143">
      <w:pPr>
        <w:widowControl/>
        <w:spacing w:before="120" w:after="120" w:line="320" w:lineRule="exact"/>
        <w:ind w:firstLine="567"/>
        <w:jc w:val="both"/>
        <w:rPr>
          <w:rFonts w:ascii="Times New Roman" w:eastAsia="MS Mincho" w:hAnsi="Times New Roman" w:cs="Times New Roman"/>
          <w:b/>
          <w:color w:val="auto"/>
          <w:spacing w:val="-4"/>
          <w:sz w:val="28"/>
          <w:szCs w:val="28"/>
          <w:lang w:val="nl-NL" w:eastAsia="en-US"/>
        </w:rPr>
      </w:pPr>
      <w:r w:rsidRPr="00951540">
        <w:rPr>
          <w:rFonts w:ascii="Times New Roman" w:eastAsia="MS Mincho" w:hAnsi="Times New Roman" w:cs="Times New Roman"/>
          <w:color w:val="auto"/>
          <w:sz w:val="28"/>
          <w:szCs w:val="28"/>
          <w:lang w:val="nl-NL" w:eastAsia="en-US"/>
        </w:rPr>
        <w:t xml:space="preserve">a) Đình chỉ </w:t>
      </w:r>
      <w:r w:rsidR="00390EEB" w:rsidRPr="00951540">
        <w:rPr>
          <w:rFonts w:ascii="Times New Roman" w:eastAsia="MS Mincho" w:hAnsi="Times New Roman" w:cs="Times New Roman"/>
          <w:color w:val="auto"/>
          <w:sz w:val="28"/>
          <w:szCs w:val="28"/>
          <w:lang w:eastAsia="en-US"/>
        </w:rPr>
        <w:t xml:space="preserve">từ 01 tháng đến 24 tháng đối với: </w:t>
      </w:r>
      <w:r w:rsidR="006B40B3" w:rsidRPr="00951540">
        <w:rPr>
          <w:rFonts w:ascii="Times New Roman" w:eastAsia="MS Mincho" w:hAnsi="Times New Roman" w:cs="Times New Roman"/>
          <w:color w:val="auto"/>
          <w:sz w:val="28"/>
          <w:szCs w:val="28"/>
          <w:lang w:eastAsia="ja-JP"/>
        </w:rPr>
        <w:t>hoạt động</w:t>
      </w:r>
      <w:r w:rsidR="00390EEB" w:rsidRPr="00951540">
        <w:rPr>
          <w:rFonts w:ascii="Times New Roman" w:eastAsia="MS Mincho" w:hAnsi="Times New Roman" w:cs="Times New Roman"/>
          <w:color w:val="auto"/>
          <w:sz w:val="28"/>
          <w:szCs w:val="28"/>
          <w:lang w:eastAsia="ja-JP"/>
        </w:rPr>
        <w:t xml:space="preserve"> </w:t>
      </w:r>
      <w:r w:rsidRPr="00951540">
        <w:rPr>
          <w:rFonts w:ascii="Times New Roman" w:eastAsia="MS Mincho" w:hAnsi="Times New Roman" w:cs="Times New Roman"/>
          <w:color w:val="auto"/>
          <w:sz w:val="28"/>
          <w:szCs w:val="28"/>
          <w:lang w:val="nl-NL" w:eastAsia="ja-JP"/>
        </w:rPr>
        <w:t xml:space="preserve">chào mua công khai; </w:t>
      </w:r>
      <w:r w:rsidRPr="00951540">
        <w:rPr>
          <w:rFonts w:ascii="Times New Roman" w:eastAsia="MS Mincho" w:hAnsi="Times New Roman" w:cs="Times New Roman"/>
          <w:color w:val="auto"/>
          <w:sz w:val="28"/>
          <w:szCs w:val="28"/>
          <w:lang w:val="nl-NL" w:eastAsia="en-US"/>
        </w:rPr>
        <w:t>hoạt động kinh doanh, dịch vụ chứng khoán</w:t>
      </w:r>
      <w:r w:rsidRPr="00951540">
        <w:rPr>
          <w:rFonts w:ascii="Times New Roman" w:eastAsia="MS Mincho" w:hAnsi="Times New Roman" w:cs="Times New Roman"/>
          <w:color w:val="auto"/>
          <w:sz w:val="28"/>
          <w:szCs w:val="28"/>
          <w:lang w:eastAsia="en-US"/>
        </w:rPr>
        <w:t>;</w:t>
      </w:r>
      <w:r w:rsidRPr="00951540">
        <w:rPr>
          <w:rFonts w:ascii="Times New Roman" w:eastAsia="MS Mincho" w:hAnsi="Times New Roman" w:cs="Times New Roman"/>
          <w:color w:val="auto"/>
          <w:sz w:val="28"/>
          <w:szCs w:val="28"/>
          <w:lang w:val="nl-NL" w:eastAsia="en-US"/>
        </w:rPr>
        <w:t xml:space="preserve"> </w:t>
      </w:r>
      <w:r w:rsidR="00C65956" w:rsidRPr="00951540">
        <w:rPr>
          <w:rFonts w:ascii="Times New Roman" w:eastAsia="MS Mincho" w:hAnsi="Times New Roman" w:cs="Times New Roman"/>
          <w:color w:val="auto"/>
          <w:sz w:val="28"/>
          <w:szCs w:val="28"/>
          <w:lang w:eastAsia="en-US"/>
        </w:rPr>
        <w:t>hoạt động bảo lãnh phát hành chứng khoán;</w:t>
      </w:r>
      <w:r w:rsidR="00C65956" w:rsidRPr="00951540" w:rsidDel="00390EEB">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hoạt động văn phòng đại diện; hoạt động lưu ký</w:t>
      </w:r>
      <w:r w:rsidR="006E48DB">
        <w:rPr>
          <w:rFonts w:ascii="Times New Roman" w:eastAsia="MS Mincho" w:hAnsi="Times New Roman" w:cs="Times New Roman"/>
          <w:color w:val="auto"/>
          <w:sz w:val="28"/>
          <w:szCs w:val="28"/>
          <w:lang w:val="nl-NL" w:eastAsia="en-US"/>
        </w:rPr>
        <w:t>, bù trừ</w:t>
      </w:r>
      <w:r w:rsidR="00390EEB" w:rsidRPr="00951540">
        <w:rPr>
          <w:rFonts w:ascii="Times New Roman" w:eastAsia="MS Mincho" w:hAnsi="Times New Roman" w:cs="Times New Roman"/>
          <w:color w:val="auto"/>
          <w:sz w:val="28"/>
          <w:szCs w:val="28"/>
          <w:lang w:eastAsia="en-US"/>
        </w:rPr>
        <w:t xml:space="preserve">; hoạt động </w:t>
      </w:r>
      <w:r w:rsidR="00B8090C" w:rsidRPr="00951540">
        <w:rPr>
          <w:rFonts w:ascii="Times New Roman" w:eastAsia="MS Mincho" w:hAnsi="Times New Roman" w:cs="Times New Roman"/>
          <w:color w:val="auto"/>
          <w:sz w:val="28"/>
          <w:szCs w:val="28"/>
          <w:lang w:val="nl-NL" w:eastAsia="en-US"/>
        </w:rPr>
        <w:t>giao d</w:t>
      </w:r>
      <w:r w:rsidR="001D4CA2" w:rsidRPr="00951540">
        <w:rPr>
          <w:rFonts w:ascii="Times New Roman" w:eastAsia="MS Mincho" w:hAnsi="Times New Roman" w:cs="Times New Roman"/>
          <w:color w:val="auto"/>
          <w:sz w:val="28"/>
          <w:szCs w:val="28"/>
          <w:lang w:val="nl-NL" w:eastAsia="en-US"/>
        </w:rPr>
        <w:t>ịch đối với một hoặc một số</w:t>
      </w:r>
      <w:r w:rsidR="00B8090C" w:rsidRPr="00951540">
        <w:rPr>
          <w:rFonts w:ascii="Times New Roman" w:eastAsia="MS Mincho" w:hAnsi="Times New Roman" w:cs="Times New Roman"/>
          <w:color w:val="auto"/>
          <w:sz w:val="28"/>
          <w:szCs w:val="28"/>
          <w:lang w:val="nl-NL" w:eastAsia="en-US"/>
        </w:rPr>
        <w:t xml:space="preserve"> chứng khoán</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Times New Roman" w:hAnsi="Times New Roman" w:cs="Times New Roman"/>
          <w:color w:val="auto"/>
          <w:sz w:val="28"/>
          <w:szCs w:val="28"/>
          <w:lang w:eastAsia="en-US"/>
        </w:rPr>
        <w:t>hoặc các hoạt động khác được ghi trong quyết định xử phạt</w:t>
      </w:r>
      <w:r w:rsidRPr="00951540">
        <w:rPr>
          <w:rFonts w:ascii="Times New Roman" w:eastAsia="MS Mincho" w:hAnsi="Times New Roman" w:cs="Times New Roman"/>
          <w:color w:val="auto"/>
          <w:sz w:val="28"/>
          <w:szCs w:val="28"/>
          <w:lang w:val="nl-NL" w:eastAsia="en-US"/>
        </w:rPr>
        <w:t xml:space="preserve">; </w:t>
      </w:r>
    </w:p>
    <w:p w14:paraId="7BA4B272" w14:textId="71E00B84" w:rsidR="008A12B1" w:rsidRPr="00951540" w:rsidRDefault="008A12B1" w:rsidP="00F56143">
      <w:pPr>
        <w:widowControl/>
        <w:spacing w:before="120" w:after="120" w:line="320" w:lineRule="exact"/>
        <w:ind w:firstLine="567"/>
        <w:jc w:val="both"/>
        <w:rPr>
          <w:rFonts w:ascii="Times New Roman" w:eastAsia="Times New Roman"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 xml:space="preserve">b) Tước quyền sử dụng </w:t>
      </w:r>
      <w:r w:rsidR="00A104A2" w:rsidRPr="00951540">
        <w:rPr>
          <w:rFonts w:ascii="Times New Roman" w:eastAsia="Times New Roman" w:hAnsi="Times New Roman" w:cs="Times New Roman"/>
          <w:color w:val="auto"/>
          <w:sz w:val="28"/>
          <w:szCs w:val="28"/>
          <w:lang w:val="nl-NL" w:eastAsia="en-US"/>
        </w:rPr>
        <w:t xml:space="preserve">giấy phép, giấy chứng nhận liên quan đến hoạt động </w:t>
      </w:r>
      <w:r w:rsidR="004C6624" w:rsidRPr="00951540">
        <w:rPr>
          <w:rFonts w:ascii="Times New Roman" w:eastAsia="Times New Roman" w:hAnsi="Times New Roman" w:cs="Times New Roman"/>
          <w:color w:val="auto"/>
          <w:sz w:val="28"/>
          <w:szCs w:val="28"/>
          <w:lang w:val="nl-NL" w:eastAsia="en-US"/>
        </w:rPr>
        <w:t xml:space="preserve">về </w:t>
      </w:r>
      <w:r w:rsidR="00A104A2" w:rsidRPr="00951540">
        <w:rPr>
          <w:rFonts w:ascii="Times New Roman" w:eastAsia="Times New Roman" w:hAnsi="Times New Roman" w:cs="Times New Roman"/>
          <w:color w:val="auto"/>
          <w:sz w:val="28"/>
          <w:szCs w:val="28"/>
          <w:lang w:val="nl-NL" w:eastAsia="en-US"/>
        </w:rPr>
        <w:t>chứng khoán</w:t>
      </w:r>
      <w:r w:rsidR="004C6624" w:rsidRPr="00951540">
        <w:rPr>
          <w:rFonts w:ascii="Times New Roman" w:eastAsia="Times New Roman" w:hAnsi="Times New Roman" w:cs="Times New Roman"/>
          <w:color w:val="auto"/>
          <w:sz w:val="28"/>
          <w:szCs w:val="28"/>
          <w:lang w:val="nl-NL" w:eastAsia="en-US"/>
        </w:rPr>
        <w:t xml:space="preserve"> và thị trường chứng khoán</w:t>
      </w:r>
      <w:r w:rsidRPr="00951540">
        <w:rPr>
          <w:rFonts w:ascii="Times New Roman" w:eastAsia="Times New Roman" w:hAnsi="Times New Roman" w:cs="Times New Roman"/>
          <w:color w:val="auto"/>
          <w:sz w:val="28"/>
          <w:szCs w:val="28"/>
          <w:lang w:val="nl-NL" w:eastAsia="en-US"/>
        </w:rPr>
        <w:t xml:space="preserve">, chứng chỉ hành nghề chứng khoán có thời hạn từ 01 tháng đến </w:t>
      </w:r>
      <w:r w:rsidR="00390EEB" w:rsidRPr="00951540">
        <w:rPr>
          <w:rFonts w:ascii="Times New Roman" w:eastAsia="Times New Roman" w:hAnsi="Times New Roman" w:cs="Times New Roman"/>
          <w:color w:val="auto"/>
          <w:sz w:val="28"/>
          <w:szCs w:val="28"/>
          <w:lang w:eastAsia="en-US"/>
        </w:rPr>
        <w:t>24</w:t>
      </w:r>
      <w:r w:rsidR="00390EEB" w:rsidRPr="00951540">
        <w:rPr>
          <w:rFonts w:ascii="Times New Roman" w:eastAsia="Times New Roman" w:hAnsi="Times New Roman" w:cs="Times New Roman"/>
          <w:color w:val="auto"/>
          <w:sz w:val="28"/>
          <w:szCs w:val="28"/>
          <w:lang w:val="nl-NL" w:eastAsia="en-US"/>
        </w:rPr>
        <w:t xml:space="preserve"> </w:t>
      </w:r>
      <w:r w:rsidRPr="00951540">
        <w:rPr>
          <w:rFonts w:ascii="Times New Roman" w:eastAsia="Times New Roman" w:hAnsi="Times New Roman" w:cs="Times New Roman"/>
          <w:color w:val="auto"/>
          <w:sz w:val="28"/>
          <w:szCs w:val="28"/>
          <w:lang w:val="nl-NL" w:eastAsia="en-US"/>
        </w:rPr>
        <w:t>tháng;</w:t>
      </w:r>
    </w:p>
    <w:p w14:paraId="785EC169" w14:textId="7237E7E3" w:rsidR="00145FDB" w:rsidRPr="00951540" w:rsidRDefault="008A12B1" w:rsidP="00F56143">
      <w:pPr>
        <w:widowControl/>
        <w:spacing w:before="120" w:after="120" w:line="320" w:lineRule="exact"/>
        <w:ind w:firstLine="567"/>
        <w:jc w:val="both"/>
        <w:rPr>
          <w:rFonts w:ascii="Times New Roman" w:eastAsia="Times New Roman" w:hAnsi="Times New Roman" w:cs="Times New Roman"/>
          <w:color w:val="auto"/>
          <w:sz w:val="28"/>
          <w:szCs w:val="28"/>
          <w:lang w:eastAsia="en-US"/>
        </w:rPr>
      </w:pPr>
      <w:r w:rsidRPr="00951540">
        <w:rPr>
          <w:rFonts w:ascii="Times New Roman" w:eastAsia="Times New Roman" w:hAnsi="Times New Roman" w:cs="Times New Roman"/>
          <w:color w:val="auto"/>
          <w:sz w:val="28"/>
          <w:szCs w:val="28"/>
          <w:lang w:val="nl-NL" w:eastAsia="en-US"/>
        </w:rPr>
        <w:t>c) Tịch thu tang vật vi phạm hành chính, phương tiện được sử dụng để vi phạm hành chính</w:t>
      </w:r>
      <w:r w:rsidR="00C65956">
        <w:rPr>
          <w:rFonts w:ascii="Times New Roman" w:eastAsia="Times New Roman" w:hAnsi="Times New Roman" w:cs="Times New Roman"/>
          <w:color w:val="auto"/>
          <w:sz w:val="28"/>
          <w:szCs w:val="28"/>
          <w:lang w:val="nl-NL" w:eastAsia="en-US"/>
        </w:rPr>
        <w:t>.</w:t>
      </w:r>
    </w:p>
    <w:p w14:paraId="2F2F7340" w14:textId="1693674E" w:rsidR="008A12B1" w:rsidRPr="00951540" w:rsidRDefault="008A12B1" w:rsidP="00F56143">
      <w:pPr>
        <w:widowControl/>
        <w:spacing w:before="120" w:after="120" w:line="320" w:lineRule="exact"/>
        <w:ind w:firstLine="567"/>
        <w:jc w:val="both"/>
        <w:rPr>
          <w:rFonts w:ascii="Times New Roman" w:eastAsia="Times New Roman"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 xml:space="preserve">3. Biện pháp khắc phục hậu quả: </w:t>
      </w:r>
    </w:p>
    <w:p w14:paraId="4A653850" w14:textId="77777777" w:rsidR="00E53198" w:rsidRPr="00951540" w:rsidRDefault="00E53198" w:rsidP="00E53198">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Tùy theo tính chất, mức độ vi phạm, tổ chức, cá nhân có hành vi vi phạm hành chính trong lĩnh vực </w:t>
      </w:r>
      <w:r w:rsidRPr="00951540">
        <w:rPr>
          <w:rFonts w:ascii="Times New Roman" w:eastAsia="MS Mincho" w:hAnsi="Times New Roman" w:cs="Times New Roman"/>
          <w:color w:val="auto"/>
          <w:sz w:val="28"/>
          <w:szCs w:val="28"/>
          <w:lang w:eastAsia="en-US"/>
        </w:rPr>
        <w:t>chứng khoán và thị trường chứng khoán</w:t>
      </w:r>
      <w:r w:rsidRPr="00951540">
        <w:rPr>
          <w:rFonts w:ascii="Times New Roman" w:eastAsia="MS Mincho" w:hAnsi="Times New Roman" w:cs="Times New Roman"/>
          <w:color w:val="auto"/>
          <w:sz w:val="28"/>
          <w:szCs w:val="28"/>
          <w:lang w:val="nl-NL" w:eastAsia="en-US"/>
        </w:rPr>
        <w:t xml:space="preserve"> có thể bị áp dụng một hoặc một số biện pháp khắc phục hậu quả sau đây theo quy định cụ thể tại Chương II Nghị định này:</w:t>
      </w:r>
    </w:p>
    <w:p w14:paraId="10B2CF9C" w14:textId="59571F6A" w:rsidR="008A12B1" w:rsidRPr="00951540" w:rsidRDefault="008A12B1" w:rsidP="0008563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a) </w:t>
      </w:r>
      <w:r w:rsidR="00DC5E23" w:rsidRPr="00951540">
        <w:rPr>
          <w:rFonts w:ascii="Times New Roman" w:eastAsia="MS Mincho" w:hAnsi="Times New Roman" w:cs="Times New Roman"/>
          <w:color w:val="auto"/>
          <w:sz w:val="28"/>
          <w:szCs w:val="28"/>
          <w:lang w:eastAsia="en-US"/>
        </w:rPr>
        <w:t>Buộc t</w:t>
      </w:r>
      <w:r w:rsidR="00DC5E23" w:rsidRPr="00951540">
        <w:rPr>
          <w:rFonts w:ascii="Times New Roman" w:eastAsia="MS Mincho" w:hAnsi="Times New Roman" w:cs="Times New Roman"/>
          <w:color w:val="auto"/>
          <w:sz w:val="28"/>
          <w:szCs w:val="28"/>
          <w:lang w:val="nl-NL" w:eastAsia="en-US"/>
        </w:rPr>
        <w:t xml:space="preserve">hực hiện phát hành </w:t>
      </w:r>
      <w:r w:rsidR="00DC5E23" w:rsidRPr="00951540">
        <w:rPr>
          <w:rFonts w:ascii="Times New Roman" w:eastAsia="MS Mincho" w:hAnsi="Times New Roman" w:cs="Times New Roman"/>
          <w:color w:val="auto"/>
          <w:sz w:val="28"/>
          <w:szCs w:val="28"/>
          <w:lang w:eastAsia="en-US"/>
        </w:rPr>
        <w:t xml:space="preserve">theo </w:t>
      </w:r>
      <w:r w:rsidR="00DC5E23" w:rsidRPr="00951540">
        <w:rPr>
          <w:rFonts w:ascii="Times New Roman" w:eastAsia="MS Mincho" w:hAnsi="Times New Roman" w:cs="Times New Roman"/>
          <w:color w:val="auto"/>
          <w:sz w:val="28"/>
          <w:szCs w:val="28"/>
          <w:lang w:val="nl-NL" w:eastAsia="en-US"/>
        </w:rPr>
        <w:t>đúng phương án</w:t>
      </w:r>
      <w:r w:rsidR="00DC5E23" w:rsidRPr="00951540">
        <w:rPr>
          <w:rFonts w:ascii="Times New Roman" w:eastAsia="MS Mincho" w:hAnsi="Times New Roman" w:cs="Times New Roman"/>
          <w:color w:val="auto"/>
          <w:sz w:val="28"/>
          <w:szCs w:val="28"/>
          <w:lang w:eastAsia="en-US"/>
        </w:rPr>
        <w:t xml:space="preserve"> đã </w:t>
      </w:r>
      <w:r w:rsidR="00DC5E23" w:rsidRPr="00951540">
        <w:rPr>
          <w:rFonts w:ascii="Times New Roman" w:eastAsia="MS Mincho" w:hAnsi="Times New Roman" w:cs="Times New Roman"/>
          <w:color w:val="auto"/>
          <w:sz w:val="28"/>
          <w:szCs w:val="28"/>
          <w:lang w:val="nl-NL" w:eastAsia="en-US"/>
        </w:rPr>
        <w:t>đăng ký</w:t>
      </w:r>
      <w:r w:rsidR="00DC5E23"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Buộc thu hồi chứng khoán đã chào bán, phát hành, hoàn trả cho nhà đầu tư tiền mua chứng khoán hoặc tiền đặt cọc (nếu có) và tiền lãi phát sinh từ tiền mua chứng khoán hoặc tiền đặt cọc; buộc thu hồi số cổ phiếu phát hành thêm;</w:t>
      </w:r>
      <w:r w:rsidR="0008563E"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eastAsia="en-US"/>
        </w:rPr>
        <w:t>Buộc hoàn trả chứng khoán</w:t>
      </w:r>
      <w:r w:rsidR="00751E91" w:rsidRPr="00951540">
        <w:rPr>
          <w:rFonts w:ascii="Times New Roman" w:eastAsia="MS Mincho" w:hAnsi="Times New Roman" w:cs="Times New Roman"/>
          <w:color w:val="auto"/>
          <w:sz w:val="28"/>
          <w:szCs w:val="28"/>
          <w:lang w:eastAsia="en-US"/>
        </w:rPr>
        <w:t>,</w:t>
      </w:r>
      <w:r w:rsidRPr="00951540">
        <w:rPr>
          <w:rFonts w:ascii="Times New Roman" w:eastAsia="MS Mincho" w:hAnsi="Times New Roman" w:cs="Times New Roman"/>
          <w:color w:val="auto"/>
          <w:sz w:val="28"/>
          <w:szCs w:val="28"/>
          <w:lang w:eastAsia="en-US"/>
        </w:rPr>
        <w:t xml:space="preserve"> tiền thuộc sở hữu của khách hàng;</w:t>
      </w:r>
    </w:p>
    <w:p w14:paraId="36D33CA9" w14:textId="7E5D16A5" w:rsidR="008A12B1" w:rsidRPr="00951540" w:rsidRDefault="0008563E" w:rsidP="005C7BAF">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Times New Roman" w:hAnsi="Times New Roman" w:cs="Times New Roman"/>
          <w:color w:val="auto"/>
          <w:sz w:val="28"/>
          <w:szCs w:val="28"/>
          <w:lang w:eastAsia="en-US"/>
        </w:rPr>
        <w:t>b</w:t>
      </w:r>
      <w:r w:rsidR="008A12B1" w:rsidRPr="00951540">
        <w:rPr>
          <w:rFonts w:ascii="Times New Roman" w:eastAsia="Times New Roman" w:hAnsi="Times New Roman" w:cs="Times New Roman"/>
          <w:color w:val="auto"/>
          <w:sz w:val="28"/>
          <w:szCs w:val="28"/>
          <w:lang w:eastAsia="en-US"/>
        </w:rPr>
        <w:t xml:space="preserve">) Buộc </w:t>
      </w:r>
      <w:r w:rsidRPr="00951540">
        <w:rPr>
          <w:rFonts w:ascii="Times New Roman" w:eastAsia="Times New Roman" w:hAnsi="Times New Roman" w:cs="Times New Roman"/>
          <w:color w:val="auto"/>
          <w:sz w:val="28"/>
          <w:szCs w:val="28"/>
          <w:lang w:eastAsia="en-US"/>
        </w:rPr>
        <w:t xml:space="preserve">công bố thông tin; Buộc </w:t>
      </w:r>
      <w:r w:rsidR="008A12B1" w:rsidRPr="00951540">
        <w:rPr>
          <w:rFonts w:ascii="Times New Roman" w:eastAsia="Times New Roman" w:hAnsi="Times New Roman" w:cs="Times New Roman"/>
          <w:color w:val="auto"/>
          <w:sz w:val="28"/>
          <w:szCs w:val="28"/>
          <w:lang w:eastAsia="en-US"/>
        </w:rPr>
        <w:t>hủy bỏ thông tin, cải chính thông tin</w:t>
      </w:r>
      <w:r w:rsidR="00062485" w:rsidRPr="00951540">
        <w:rPr>
          <w:rFonts w:ascii="Times New Roman" w:eastAsia="Times New Roman" w:hAnsi="Times New Roman" w:cs="Times New Roman"/>
          <w:color w:val="auto"/>
          <w:sz w:val="28"/>
          <w:szCs w:val="28"/>
          <w:lang w:eastAsia="en-US"/>
        </w:rPr>
        <w:t xml:space="preserve"> sai lệch</w:t>
      </w:r>
      <w:r w:rsidR="008A12B1" w:rsidRPr="00951540">
        <w:rPr>
          <w:rFonts w:ascii="Times New Roman" w:eastAsia="Times New Roman" w:hAnsi="Times New Roman" w:cs="Times New Roman"/>
          <w:color w:val="auto"/>
          <w:sz w:val="28"/>
          <w:szCs w:val="28"/>
          <w:lang w:eastAsia="en-US"/>
        </w:rPr>
        <w:t>;</w:t>
      </w:r>
      <w:r w:rsidR="00062485" w:rsidRPr="00951540">
        <w:rPr>
          <w:rFonts w:ascii="Times New Roman" w:eastAsia="MS Mincho" w:hAnsi="Times New Roman" w:cs="Times New Roman"/>
          <w:color w:val="auto"/>
          <w:sz w:val="28"/>
          <w:szCs w:val="28"/>
          <w:lang w:val="nl-NL" w:eastAsia="en-US"/>
        </w:rPr>
        <w:t xml:space="preserve"> </w:t>
      </w:r>
      <w:r w:rsidR="006F47D5" w:rsidRPr="00951540">
        <w:rPr>
          <w:rFonts w:ascii="Times New Roman" w:eastAsia="MS Mincho" w:hAnsi="Times New Roman" w:cs="Times New Roman"/>
          <w:color w:val="auto"/>
          <w:sz w:val="28"/>
          <w:szCs w:val="28"/>
          <w:lang w:val="nl-NL" w:eastAsia="en-US"/>
        </w:rPr>
        <w:t>B</w:t>
      </w:r>
      <w:r w:rsidR="00062485" w:rsidRPr="00951540">
        <w:rPr>
          <w:rFonts w:ascii="Times New Roman" w:eastAsia="MS Mincho" w:hAnsi="Times New Roman" w:cs="Times New Roman"/>
          <w:color w:val="auto"/>
          <w:sz w:val="28"/>
          <w:szCs w:val="28"/>
          <w:lang w:val="nl-NL" w:eastAsia="en-US"/>
        </w:rPr>
        <w:t>uộc báo cáo</w:t>
      </w:r>
      <w:r w:rsidR="0095687E" w:rsidRPr="00951540">
        <w:rPr>
          <w:rFonts w:ascii="Times New Roman" w:eastAsia="MS Mincho" w:hAnsi="Times New Roman" w:cs="Times New Roman"/>
          <w:color w:val="auto"/>
          <w:sz w:val="28"/>
          <w:szCs w:val="28"/>
          <w:lang w:eastAsia="en-US"/>
        </w:rPr>
        <w:t>, cung cấp thông tin</w:t>
      </w:r>
      <w:r w:rsidR="00062485" w:rsidRPr="00951540">
        <w:rPr>
          <w:rFonts w:ascii="Times New Roman" w:eastAsia="MS Mincho" w:hAnsi="Times New Roman" w:cs="Times New Roman"/>
          <w:color w:val="auto"/>
          <w:sz w:val="28"/>
          <w:szCs w:val="28"/>
          <w:lang w:val="nl-NL" w:eastAsia="en-US"/>
        </w:rPr>
        <w:t xml:space="preserve"> đầy đủ, chính xác; </w:t>
      </w:r>
      <w:r w:rsidRPr="00951540">
        <w:rPr>
          <w:rFonts w:ascii="Times New Roman" w:eastAsia="MS Mincho" w:hAnsi="Times New Roman" w:cs="Times New Roman"/>
          <w:color w:val="auto"/>
          <w:spacing w:val="-4"/>
          <w:sz w:val="28"/>
          <w:szCs w:val="28"/>
          <w:lang w:val="nl-NL" w:eastAsia="en-US"/>
        </w:rPr>
        <w:t xml:space="preserve">Buộc </w:t>
      </w:r>
      <w:r w:rsidRPr="00951540">
        <w:rPr>
          <w:rFonts w:ascii="Times New Roman" w:eastAsia="MS Mincho" w:hAnsi="Times New Roman" w:cs="Times New Roman"/>
          <w:color w:val="auto"/>
          <w:sz w:val="28"/>
          <w:szCs w:val="28"/>
          <w:lang w:val="nl-NL" w:eastAsia="en-US"/>
        </w:rPr>
        <w:t>giải trình, cung cấp thông tin, số liệu liên quan đến hoạt động kiểm toán</w:t>
      </w:r>
      <w:r w:rsidRPr="00951540">
        <w:rPr>
          <w:rFonts w:ascii="Times New Roman" w:eastAsia="MS Mincho" w:hAnsi="Times New Roman" w:cs="Times New Roman"/>
          <w:color w:val="auto"/>
          <w:sz w:val="28"/>
          <w:szCs w:val="28"/>
          <w:lang w:eastAsia="en-US"/>
        </w:rPr>
        <w:t xml:space="preserve">; </w:t>
      </w:r>
    </w:p>
    <w:p w14:paraId="60CAE095" w14:textId="6D4F62D2" w:rsidR="008A12B1" w:rsidRPr="00951540" w:rsidRDefault="0008563E" w:rsidP="00E53198">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eastAsia="en-US"/>
        </w:rPr>
        <w:t>c</w:t>
      </w:r>
      <w:r w:rsidR="008A12B1" w:rsidRPr="00951540">
        <w:rPr>
          <w:rFonts w:ascii="Times New Roman" w:eastAsia="Times New Roman" w:hAnsi="Times New Roman" w:cs="Times New Roman"/>
          <w:color w:val="auto"/>
          <w:sz w:val="28"/>
          <w:szCs w:val="28"/>
          <w:lang w:eastAsia="en-US"/>
        </w:rPr>
        <w:t xml:space="preserve">) Buộc nộp </w:t>
      </w:r>
      <w:r w:rsidR="00E53198" w:rsidRPr="00951540">
        <w:rPr>
          <w:rFonts w:ascii="Times New Roman" w:eastAsia="MS Mincho" w:hAnsi="Times New Roman" w:cs="Times New Roman"/>
          <w:color w:val="auto"/>
          <w:sz w:val="28"/>
          <w:szCs w:val="28"/>
          <w:lang w:val="nl-NL" w:eastAsia="en-US"/>
        </w:rPr>
        <w:t xml:space="preserve">vào ngân sách nhà nước </w:t>
      </w:r>
      <w:r w:rsidR="008A12B1" w:rsidRPr="00951540">
        <w:rPr>
          <w:rFonts w:ascii="Times New Roman" w:eastAsia="Times New Roman" w:hAnsi="Times New Roman" w:cs="Times New Roman"/>
          <w:color w:val="auto"/>
          <w:sz w:val="28"/>
          <w:szCs w:val="28"/>
          <w:lang w:eastAsia="en-US"/>
        </w:rPr>
        <w:t>số lợi bất hợp pháp có được do thực hiện hành vi vi phạm;</w:t>
      </w:r>
      <w:r w:rsidR="00E53198" w:rsidRPr="00951540">
        <w:rPr>
          <w:rFonts w:ascii="Times New Roman" w:eastAsia="MS Mincho" w:hAnsi="Times New Roman" w:cs="Times New Roman"/>
          <w:color w:val="auto"/>
          <w:sz w:val="28"/>
          <w:szCs w:val="28"/>
          <w:lang w:val="nl-NL" w:eastAsia="en-US"/>
        </w:rPr>
        <w:t xml:space="preserve"> </w:t>
      </w:r>
    </w:p>
    <w:p w14:paraId="4C3BE710" w14:textId="504EECB3" w:rsidR="008A12B1" w:rsidRPr="00951540" w:rsidRDefault="0008563E" w:rsidP="0008563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d</w:t>
      </w:r>
      <w:r w:rsidR="008A12B1" w:rsidRPr="00951540">
        <w:rPr>
          <w:rFonts w:ascii="Times New Roman" w:eastAsia="MS Mincho" w:hAnsi="Times New Roman" w:cs="Times New Roman"/>
          <w:color w:val="auto"/>
          <w:sz w:val="28"/>
          <w:szCs w:val="28"/>
          <w:lang w:val="nl-NL" w:eastAsia="en-US"/>
        </w:rPr>
        <w:t xml:space="preserve">) Buộc </w:t>
      </w:r>
      <w:r w:rsidR="008A12B1" w:rsidRPr="00951540">
        <w:rPr>
          <w:rFonts w:ascii="Times New Roman" w:eastAsia="MS Mincho" w:hAnsi="Times New Roman" w:cs="Times New Roman"/>
          <w:color w:val="auto"/>
          <w:sz w:val="28"/>
          <w:szCs w:val="28"/>
          <w:lang w:eastAsia="en-US"/>
        </w:rPr>
        <w:t xml:space="preserve">chào mua công khai </w:t>
      </w:r>
      <w:r w:rsidR="008A12B1" w:rsidRPr="00951540">
        <w:rPr>
          <w:rFonts w:ascii="Times New Roman" w:eastAsia="MS Mincho" w:hAnsi="Times New Roman" w:cs="Times New Roman"/>
          <w:color w:val="auto"/>
          <w:sz w:val="28"/>
          <w:szCs w:val="28"/>
          <w:lang w:val="nl-NL" w:eastAsia="en-US"/>
        </w:rPr>
        <w:t>theo phương án đã đăng ký;</w:t>
      </w:r>
      <w:r w:rsidRPr="00951540">
        <w:rPr>
          <w:rFonts w:ascii="Times New Roman" w:eastAsia="MS Mincho" w:hAnsi="Times New Roman" w:cs="Times New Roman"/>
          <w:color w:val="auto"/>
          <w:sz w:val="28"/>
          <w:szCs w:val="28"/>
          <w:lang w:eastAsia="en-US"/>
        </w:rPr>
        <w:t xml:space="preserve"> </w:t>
      </w:r>
      <w:r w:rsidR="008A12B1" w:rsidRPr="00951540">
        <w:rPr>
          <w:rFonts w:ascii="Times New Roman" w:eastAsia="MS Mincho" w:hAnsi="Times New Roman" w:cs="Times New Roman"/>
          <w:color w:val="auto"/>
          <w:sz w:val="28"/>
          <w:szCs w:val="28"/>
          <w:lang w:val="nl-NL" w:eastAsia="en-US"/>
        </w:rPr>
        <w:t>Buộc mua tiếp số cổ phiếu hoặc chứng chỉ quỹ đóng còn lại sau khi thực hiện chào mua công khai;</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Buộc từ bỏ quyền biểu quyết trực tiếp hoặc thông qua đại diện được uỷ quyền trên số cổ phần có được từ hành vi vi phạm;</w:t>
      </w:r>
      <w:r w:rsidRPr="00951540">
        <w:rPr>
          <w:rFonts w:ascii="Times New Roman" w:eastAsia="MS Mincho" w:hAnsi="Times New Roman" w:cs="Times New Roman"/>
          <w:color w:val="auto"/>
          <w:sz w:val="28"/>
          <w:szCs w:val="28"/>
          <w:lang w:eastAsia="en-US"/>
        </w:rPr>
        <w:t xml:space="preserve"> </w:t>
      </w:r>
      <w:r w:rsidR="008A12B1" w:rsidRPr="00951540">
        <w:rPr>
          <w:rFonts w:ascii="Times New Roman" w:eastAsia="MS Mincho" w:hAnsi="Times New Roman" w:cs="Times New Roman"/>
          <w:color w:val="auto"/>
          <w:sz w:val="28"/>
          <w:szCs w:val="28"/>
          <w:lang w:val="nl-NL" w:eastAsia="en-US"/>
        </w:rPr>
        <w:t>Buộc từ bỏ quyền biểu quyết trực tiếp hoặc thông qua đại diện được uỷ quyền trên số cổ phần có được từ hành vi vi phạm;</w:t>
      </w:r>
    </w:p>
    <w:p w14:paraId="311C2449" w14:textId="7EDB5EAC" w:rsidR="008A12B1" w:rsidRPr="00951540" w:rsidRDefault="0008563E" w:rsidP="00DB3E4B">
      <w:pPr>
        <w:widowControl/>
        <w:spacing w:before="120" w:after="120" w:line="320" w:lineRule="exact"/>
        <w:ind w:firstLine="567"/>
        <w:jc w:val="both"/>
        <w:rPr>
          <w:rFonts w:ascii="Times New Roman" w:eastAsia="Times New Roman"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eastAsia="en-US"/>
        </w:rPr>
        <w:t>đ</w:t>
      </w:r>
      <w:r w:rsidR="008A12B1" w:rsidRPr="00951540">
        <w:rPr>
          <w:rFonts w:ascii="Times New Roman" w:eastAsia="Times New Roman" w:hAnsi="Times New Roman" w:cs="Times New Roman"/>
          <w:color w:val="auto"/>
          <w:sz w:val="28"/>
          <w:szCs w:val="28"/>
          <w:lang w:val="nl-NL" w:eastAsia="en-US"/>
        </w:rPr>
        <w:t>) Buộc chuyển nhượng chứng khoán để giảm tỷ lệ nắm giữ theo đúng quy định;</w:t>
      </w:r>
      <w:r w:rsidR="00B8090C" w:rsidRPr="00951540">
        <w:rPr>
          <w:rFonts w:ascii="Times New Roman" w:eastAsia="MS Mincho" w:hAnsi="Times New Roman" w:cs="Times New Roman"/>
          <w:color w:val="auto"/>
          <w:sz w:val="28"/>
          <w:szCs w:val="28"/>
          <w:lang w:val="nl-NL" w:eastAsia="en-US"/>
        </w:rPr>
        <w:t xml:space="preserve"> buộc </w:t>
      </w:r>
      <w:r w:rsidR="00062485" w:rsidRPr="00951540">
        <w:rPr>
          <w:rFonts w:ascii="Times New Roman" w:eastAsia="MS Mincho" w:hAnsi="Times New Roman" w:cs="Times New Roman"/>
          <w:color w:val="auto"/>
          <w:sz w:val="28"/>
          <w:szCs w:val="28"/>
          <w:lang w:eastAsia="en-US"/>
        </w:rPr>
        <w:t xml:space="preserve">khôi phục </w:t>
      </w:r>
      <w:r w:rsidR="00DB3E4B" w:rsidRPr="00951540">
        <w:rPr>
          <w:rFonts w:ascii="Times New Roman" w:eastAsia="MS Mincho" w:hAnsi="Times New Roman" w:cs="Times New Roman"/>
          <w:color w:val="auto"/>
          <w:sz w:val="28"/>
          <w:szCs w:val="28"/>
          <w:lang w:val="nl-NL" w:eastAsia="en-US"/>
        </w:rPr>
        <w:t xml:space="preserve">số chứng khoán đã chuyển nhượng trong thời gian bị hạn </w:t>
      </w:r>
      <w:r w:rsidR="00DB3E4B" w:rsidRPr="00951540">
        <w:rPr>
          <w:rFonts w:ascii="Times New Roman" w:eastAsia="MS Mincho" w:hAnsi="Times New Roman" w:cs="Times New Roman"/>
          <w:color w:val="auto"/>
          <w:sz w:val="28"/>
          <w:szCs w:val="28"/>
          <w:lang w:val="nl-NL" w:eastAsia="en-US"/>
        </w:rPr>
        <w:lastRenderedPageBreak/>
        <w:t>chế chuyển nhượng hoặc trong trường hợp pháp luật quy định không được chuyển nhượng</w:t>
      </w:r>
      <w:r w:rsidR="001D4CA2" w:rsidRPr="00951540">
        <w:rPr>
          <w:rFonts w:ascii="Times New Roman" w:eastAsia="MS Mincho" w:hAnsi="Times New Roman" w:cs="Times New Roman"/>
          <w:color w:val="auto"/>
          <w:sz w:val="28"/>
          <w:szCs w:val="28"/>
          <w:lang w:val="nl-NL" w:eastAsia="en-US"/>
        </w:rPr>
        <w:t>;</w:t>
      </w:r>
    </w:p>
    <w:p w14:paraId="1FA8C556" w14:textId="40CBEFE9" w:rsidR="008A12B1" w:rsidRPr="00951540" w:rsidRDefault="0008563E"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e</w:t>
      </w:r>
      <w:r w:rsidR="008A12B1" w:rsidRPr="00951540">
        <w:rPr>
          <w:rFonts w:ascii="Times New Roman" w:eastAsia="MS Mincho" w:hAnsi="Times New Roman" w:cs="Times New Roman"/>
          <w:color w:val="auto"/>
          <w:sz w:val="28"/>
          <w:szCs w:val="28"/>
          <w:lang w:val="nl-NL" w:eastAsia="en-US"/>
        </w:rPr>
        <w:t>) Buộc thông qua Đại hội đồng cổ đông</w:t>
      </w:r>
      <w:r w:rsidR="00062485" w:rsidRPr="00951540">
        <w:rPr>
          <w:rFonts w:ascii="Times New Roman" w:eastAsia="MS Mincho" w:hAnsi="Times New Roman" w:cs="Times New Roman"/>
          <w:color w:val="auto"/>
          <w:sz w:val="28"/>
          <w:szCs w:val="28"/>
          <w:lang w:eastAsia="en-US"/>
        </w:rPr>
        <w:t xml:space="preserve"> hoặc Hội đồng quản trị</w:t>
      </w:r>
      <w:r w:rsidR="008A12B1" w:rsidRPr="00951540">
        <w:rPr>
          <w:rFonts w:ascii="Times New Roman" w:eastAsia="MS Mincho" w:hAnsi="Times New Roman" w:cs="Times New Roman"/>
          <w:color w:val="auto"/>
          <w:sz w:val="28"/>
          <w:szCs w:val="28"/>
          <w:lang w:val="nl-NL" w:eastAsia="en-US"/>
        </w:rPr>
        <w:t xml:space="preserve"> về việc thay đổi mục đích, phương án sử dụng vốn thu được từ đợt chào bán</w:t>
      </w:r>
      <w:r w:rsidR="008A12B1" w:rsidRPr="00951540">
        <w:rPr>
          <w:rFonts w:ascii="Times New Roman" w:eastAsia="MS Mincho" w:hAnsi="Times New Roman" w:cs="Times New Roman"/>
          <w:color w:val="auto"/>
          <w:sz w:val="28"/>
          <w:szCs w:val="28"/>
          <w:lang w:eastAsia="en-US"/>
        </w:rPr>
        <w:t xml:space="preserve"> chứng khoán</w:t>
      </w:r>
      <w:r w:rsidR="008A12B1" w:rsidRPr="00951540">
        <w:rPr>
          <w:rFonts w:ascii="Times New Roman" w:eastAsia="MS Mincho" w:hAnsi="Times New Roman" w:cs="Times New Roman"/>
          <w:color w:val="auto"/>
          <w:sz w:val="28"/>
          <w:szCs w:val="28"/>
          <w:lang w:val="nl-NL" w:eastAsia="en-US"/>
        </w:rPr>
        <w:t>;</w:t>
      </w:r>
    </w:p>
    <w:p w14:paraId="28A72C4A" w14:textId="6ABF8832" w:rsidR="008A12B1" w:rsidRPr="00951540" w:rsidRDefault="005C7BAF"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g</w:t>
      </w:r>
      <w:r w:rsidR="008A12B1" w:rsidRPr="00951540">
        <w:rPr>
          <w:rFonts w:ascii="Times New Roman" w:eastAsia="MS Mincho" w:hAnsi="Times New Roman" w:cs="Times New Roman"/>
          <w:color w:val="auto"/>
          <w:sz w:val="28"/>
          <w:szCs w:val="28"/>
          <w:lang w:val="nl-NL" w:eastAsia="en-US"/>
        </w:rPr>
        <w:t>) Buộc lưu ký, quản lý tách biệt tài sản, vốn, chứng khoán, vị thế giao dịch;</w:t>
      </w:r>
    </w:p>
    <w:p w14:paraId="305AE7A1" w14:textId="6910B229" w:rsidR="00DC5E23" w:rsidRPr="00951540" w:rsidRDefault="005C7BAF" w:rsidP="005C7BAF">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h</w:t>
      </w:r>
      <w:r w:rsidR="00D751CD" w:rsidRPr="00951540">
        <w:rPr>
          <w:rFonts w:ascii="Times New Roman" w:eastAsia="MS Mincho" w:hAnsi="Times New Roman" w:cs="Times New Roman"/>
          <w:color w:val="auto"/>
          <w:sz w:val="28"/>
          <w:szCs w:val="28"/>
          <w:lang w:eastAsia="en-US"/>
        </w:rPr>
        <w:t xml:space="preserve">) Buộc hủy bỏ </w:t>
      </w:r>
      <w:r w:rsidR="00D751CD" w:rsidRPr="00951540">
        <w:rPr>
          <w:rFonts w:ascii="Times New Roman" w:eastAsia="MS Mincho" w:hAnsi="Times New Roman" w:cs="Times New Roman"/>
          <w:color w:val="auto"/>
          <w:sz w:val="28"/>
          <w:szCs w:val="28"/>
          <w:lang w:val="nl-NL" w:eastAsia="en-US"/>
        </w:rPr>
        <w:t xml:space="preserve">quy trình nội bộ, quy trình nghiệp vụ, quy trình kiểm soát nội bộ và quản trị rủi ro, quy tắc đạo đức hành nghề </w:t>
      </w:r>
      <w:r w:rsidR="00D751CD" w:rsidRPr="00951540">
        <w:rPr>
          <w:rFonts w:ascii="Times New Roman" w:eastAsia="MS Mincho" w:hAnsi="Times New Roman" w:cs="Times New Roman"/>
          <w:color w:val="auto"/>
          <w:sz w:val="28"/>
          <w:szCs w:val="28"/>
          <w:lang w:eastAsia="en-US"/>
        </w:rPr>
        <w:t>không đúng quy định pháp luật;</w:t>
      </w:r>
      <w:r w:rsidR="008F7CA9" w:rsidRPr="00951540">
        <w:rPr>
          <w:rFonts w:ascii="Times New Roman" w:eastAsia="MS Mincho" w:hAnsi="Times New Roman" w:cs="Times New Roman"/>
          <w:color w:val="auto"/>
          <w:sz w:val="28"/>
          <w:szCs w:val="28"/>
          <w:lang w:eastAsia="en-US"/>
        </w:rPr>
        <w:t xml:space="preserve"> </w:t>
      </w:r>
      <w:r w:rsidR="008F7CA9" w:rsidRPr="00951540">
        <w:rPr>
          <w:rFonts w:ascii="Times New Roman" w:eastAsia="MS Mincho" w:hAnsi="Times New Roman" w:cs="Times New Roman"/>
          <w:color w:val="auto"/>
          <w:sz w:val="28"/>
          <w:szCs w:val="28"/>
          <w:lang w:val="nl-NL" w:eastAsia="en-US"/>
        </w:rPr>
        <w:t>Buộc gỡ bỏ trang thông tin điện tử, phần mềm, hệ thống giao dịch và các trang thiết bị khác được sử dụng để thực hiện hành vi vi phạm</w:t>
      </w:r>
      <w:r w:rsidR="008F7CA9" w:rsidRPr="00951540">
        <w:rPr>
          <w:rFonts w:ascii="Times New Roman" w:eastAsia="MS Mincho" w:hAnsi="Times New Roman" w:cs="Times New Roman"/>
          <w:color w:val="auto"/>
          <w:sz w:val="28"/>
          <w:szCs w:val="28"/>
          <w:lang w:eastAsia="en-US"/>
        </w:rPr>
        <w:t>;</w:t>
      </w:r>
      <w:r w:rsidR="008F7CA9" w:rsidRPr="00951540">
        <w:rPr>
          <w:rFonts w:ascii="Times New Roman" w:eastAsia="MS Mincho" w:hAnsi="Times New Roman" w:cs="Times New Roman"/>
          <w:color w:val="auto"/>
          <w:sz w:val="28"/>
          <w:szCs w:val="28"/>
          <w:lang w:val="nl-NL" w:eastAsia="en-US"/>
        </w:rPr>
        <w:t xml:space="preserve">  </w:t>
      </w:r>
      <w:r w:rsidR="00DC5E23" w:rsidRPr="00951540">
        <w:rPr>
          <w:rFonts w:ascii="Times New Roman" w:eastAsia="MS Mincho" w:hAnsi="Times New Roman" w:cs="Times New Roman"/>
          <w:color w:val="auto"/>
          <w:sz w:val="28"/>
          <w:szCs w:val="28"/>
          <w:lang w:eastAsia="en-US"/>
        </w:rPr>
        <w:t xml:space="preserve"> </w:t>
      </w:r>
    </w:p>
    <w:p w14:paraId="2A74CFAD" w14:textId="77777777" w:rsidR="00062485" w:rsidRPr="00951540" w:rsidRDefault="005C7BAF" w:rsidP="00062485">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i</w:t>
      </w:r>
      <w:r w:rsidR="00062485" w:rsidRPr="00951540">
        <w:rPr>
          <w:rFonts w:ascii="Times New Roman" w:eastAsia="MS Mincho" w:hAnsi="Times New Roman" w:cs="Times New Roman"/>
          <w:color w:val="auto"/>
          <w:sz w:val="28"/>
          <w:szCs w:val="28"/>
          <w:lang w:val="nl-NL" w:eastAsia="en-US"/>
        </w:rPr>
        <w:t xml:space="preserve">) </w:t>
      </w:r>
      <w:r w:rsidR="00514310" w:rsidRPr="00951540">
        <w:rPr>
          <w:rFonts w:ascii="Times New Roman" w:eastAsia="MS Mincho" w:hAnsi="Times New Roman" w:cs="Times New Roman"/>
          <w:color w:val="auto"/>
          <w:sz w:val="28"/>
          <w:szCs w:val="28"/>
          <w:lang w:eastAsia="en-US"/>
        </w:rPr>
        <w:t>B</w:t>
      </w:r>
      <w:r w:rsidR="00514310" w:rsidRPr="00951540">
        <w:rPr>
          <w:rFonts w:ascii="Times New Roman" w:eastAsia="MS Mincho" w:hAnsi="Times New Roman" w:cs="Times New Roman"/>
          <w:color w:val="auto"/>
          <w:sz w:val="28"/>
          <w:szCs w:val="28"/>
          <w:lang w:val="nl-NL" w:eastAsia="en-US"/>
        </w:rPr>
        <w:t xml:space="preserve">uộc dừng </w:t>
      </w:r>
      <w:r w:rsidR="00514310" w:rsidRPr="00951540">
        <w:rPr>
          <w:rFonts w:ascii="Times New Roman" w:eastAsia="MS Mincho" w:hAnsi="Times New Roman" w:cs="Times New Roman"/>
          <w:color w:val="auto"/>
          <w:sz w:val="28"/>
          <w:szCs w:val="28"/>
          <w:lang w:eastAsia="en-US"/>
        </w:rPr>
        <w:t xml:space="preserve">thực hiện thủ tục đăng ký công ty đại chúng; </w:t>
      </w:r>
      <w:r w:rsidR="00DC5E23" w:rsidRPr="00951540">
        <w:rPr>
          <w:rFonts w:ascii="Times New Roman" w:eastAsia="MS Mincho" w:hAnsi="Times New Roman" w:cs="Times New Roman"/>
          <w:color w:val="auto"/>
          <w:sz w:val="28"/>
          <w:szCs w:val="28"/>
          <w:lang w:eastAsia="en-US"/>
        </w:rPr>
        <w:t xml:space="preserve">Buộc </w:t>
      </w:r>
      <w:r w:rsidR="00DC5E23" w:rsidRPr="00951540">
        <w:rPr>
          <w:rFonts w:asciiTheme="majorHAnsi" w:hAnsiTheme="majorHAnsi" w:cstheme="majorHAnsi"/>
          <w:sz w:val="28"/>
          <w:szCs w:val="28"/>
          <w:lang w:val="nl-NL"/>
        </w:rPr>
        <w:t xml:space="preserve">thực hiện </w:t>
      </w:r>
      <w:r w:rsidR="00DC5E23" w:rsidRPr="00951540">
        <w:rPr>
          <w:rFonts w:asciiTheme="majorHAnsi" w:hAnsiTheme="majorHAnsi" w:cstheme="majorHAnsi"/>
          <w:sz w:val="28"/>
          <w:szCs w:val="28"/>
        </w:rPr>
        <w:t>sửa đổi, bổ sung</w:t>
      </w:r>
      <w:r w:rsidR="00DC5E23" w:rsidRPr="00951540">
        <w:rPr>
          <w:rFonts w:asciiTheme="majorHAnsi" w:hAnsiTheme="majorHAnsi" w:cstheme="majorHAnsi"/>
          <w:sz w:val="28"/>
          <w:szCs w:val="28"/>
          <w:lang w:val="nl-NL"/>
        </w:rPr>
        <w:t xml:space="preserve"> hồ sơ đăng ký công ty đại chúng theo yêu cầu của Ủy ban Chứng khoán Nhà nước</w:t>
      </w:r>
      <w:r w:rsidR="00DC5E23" w:rsidRPr="00951540">
        <w:rPr>
          <w:rFonts w:asciiTheme="majorHAnsi" w:hAnsiTheme="majorHAnsi" w:cstheme="majorHAnsi"/>
          <w:sz w:val="28"/>
          <w:szCs w:val="28"/>
        </w:rPr>
        <w:t xml:space="preserve">; </w:t>
      </w:r>
    </w:p>
    <w:p w14:paraId="5E4FDE90" w14:textId="77777777" w:rsidR="0008563E" w:rsidRPr="00951540" w:rsidRDefault="005C7BAF" w:rsidP="0008563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k</w:t>
      </w:r>
      <w:r w:rsidR="0008563E" w:rsidRPr="00951540">
        <w:rPr>
          <w:rFonts w:ascii="Times New Roman" w:eastAsia="MS Mincho" w:hAnsi="Times New Roman" w:cs="Times New Roman"/>
          <w:color w:val="auto"/>
          <w:sz w:val="28"/>
          <w:szCs w:val="28"/>
          <w:lang w:eastAsia="en-US"/>
        </w:rPr>
        <w:t>) Buộc dừng thực hiện hoạt động bảo lãnh phát hành chứng khoán ra công chúng hoặc buộc giảm giá trị bảo lãnh phát hành chứng khoán ra công chúng theo đúng quy định;</w:t>
      </w:r>
    </w:p>
    <w:p w14:paraId="391A156D" w14:textId="408FB09A" w:rsidR="00C625B0" w:rsidRPr="00951540" w:rsidRDefault="005C7BAF" w:rsidP="00C625B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l</w:t>
      </w:r>
      <w:r w:rsidR="002070FA" w:rsidRPr="00951540">
        <w:rPr>
          <w:rFonts w:ascii="Times New Roman" w:eastAsia="MS Mincho" w:hAnsi="Times New Roman" w:cs="Times New Roman"/>
          <w:color w:val="auto"/>
          <w:sz w:val="28"/>
          <w:szCs w:val="28"/>
          <w:lang w:eastAsia="en-US"/>
        </w:rPr>
        <w:t>)</w:t>
      </w:r>
      <w:r w:rsidR="00B43961" w:rsidRPr="00951540">
        <w:rPr>
          <w:rFonts w:ascii="Times New Roman" w:eastAsia="MS Mincho" w:hAnsi="Times New Roman" w:cs="Times New Roman"/>
          <w:color w:val="auto"/>
          <w:sz w:val="28"/>
          <w:szCs w:val="28"/>
          <w:lang w:eastAsia="en-US"/>
        </w:rPr>
        <w:t xml:space="preserve"> </w:t>
      </w:r>
      <w:r w:rsidR="00C625B0" w:rsidRPr="00951540">
        <w:rPr>
          <w:rFonts w:ascii="Times New Roman" w:eastAsia="MS Mincho" w:hAnsi="Times New Roman" w:cs="Times New Roman"/>
          <w:color w:val="auto"/>
          <w:sz w:val="28"/>
          <w:szCs w:val="28"/>
          <w:lang w:val="nl-NL" w:eastAsia="en-US"/>
        </w:rPr>
        <w:t xml:space="preserve">Không cho </w:t>
      </w:r>
      <w:r w:rsidR="00571CB3" w:rsidRPr="00951540">
        <w:rPr>
          <w:rFonts w:ascii="Times New Roman" w:eastAsia="MS Mincho" w:hAnsi="Times New Roman" w:cs="Times New Roman"/>
          <w:color w:val="auto"/>
          <w:sz w:val="28"/>
          <w:szCs w:val="28"/>
          <w:lang w:val="nl-NL" w:eastAsia="en-US"/>
        </w:rPr>
        <w:t xml:space="preserve">tiếp tục </w:t>
      </w:r>
      <w:r w:rsidR="00C625B0" w:rsidRPr="00951540">
        <w:rPr>
          <w:rFonts w:ascii="Times New Roman" w:eastAsia="MS Mincho" w:hAnsi="Times New Roman" w:cs="Times New Roman"/>
          <w:color w:val="auto"/>
          <w:sz w:val="28"/>
          <w:szCs w:val="28"/>
          <w:lang w:val="nl-NL" w:eastAsia="en-US"/>
        </w:rPr>
        <w:t xml:space="preserve">giao dịch đối với mã chứng khoán bị thao túng trên tài khoản đã cho mượn dẫn đến hành vi thao túng giá chứng khoán trong thời hạn từ </w:t>
      </w:r>
      <w:r w:rsidR="00C625B0" w:rsidRPr="00951540">
        <w:rPr>
          <w:rFonts w:ascii="Times New Roman" w:eastAsia="MS Mincho" w:hAnsi="Times New Roman" w:cs="Times New Roman"/>
          <w:color w:val="auto"/>
          <w:sz w:val="28"/>
          <w:szCs w:val="28"/>
          <w:lang w:eastAsia="en-US"/>
        </w:rPr>
        <w:t>12 tháng</w:t>
      </w:r>
      <w:r w:rsidR="00C625B0" w:rsidRPr="00951540">
        <w:rPr>
          <w:rFonts w:ascii="Times New Roman" w:eastAsia="MS Mincho" w:hAnsi="Times New Roman" w:cs="Times New Roman"/>
          <w:color w:val="auto"/>
          <w:sz w:val="28"/>
          <w:szCs w:val="28"/>
          <w:lang w:val="nl-NL" w:eastAsia="en-US"/>
        </w:rPr>
        <w:t xml:space="preserve"> đến </w:t>
      </w:r>
      <w:r w:rsidR="00C625B0" w:rsidRPr="00951540">
        <w:rPr>
          <w:rFonts w:ascii="Times New Roman" w:eastAsia="MS Mincho" w:hAnsi="Times New Roman" w:cs="Times New Roman"/>
          <w:color w:val="auto"/>
          <w:sz w:val="28"/>
          <w:szCs w:val="28"/>
          <w:lang w:eastAsia="en-US"/>
        </w:rPr>
        <w:t>24 tháng</w:t>
      </w:r>
      <w:r w:rsidR="0066739D">
        <w:rPr>
          <w:rFonts w:ascii="Times New Roman" w:eastAsia="MS Mincho" w:hAnsi="Times New Roman" w:cs="Times New Roman"/>
          <w:color w:val="auto"/>
          <w:sz w:val="28"/>
          <w:szCs w:val="28"/>
          <w:lang w:val="nl-NL" w:eastAsia="en-US"/>
        </w:rPr>
        <w:t>.</w:t>
      </w:r>
    </w:p>
    <w:p w14:paraId="63D9392B" w14:textId="5A8D717B" w:rsidR="008A12B1" w:rsidRPr="00951540" w:rsidRDefault="008A12B1" w:rsidP="0068005B">
      <w:pPr>
        <w:keepNext/>
        <w:widowControl/>
        <w:spacing w:before="240"/>
        <w:jc w:val="center"/>
        <w:outlineLvl w:val="7"/>
        <w:rPr>
          <w:rFonts w:ascii="Times New Roman" w:eastAsia="Times New Roman" w:hAnsi="Times New Roman" w:cs="Times New Roman"/>
          <w:b/>
          <w:bCs/>
          <w:color w:val="auto"/>
          <w:sz w:val="28"/>
          <w:szCs w:val="28"/>
          <w:lang w:val="nl-NL" w:eastAsia="en-US"/>
        </w:rPr>
      </w:pPr>
      <w:r w:rsidRPr="00951540">
        <w:rPr>
          <w:rFonts w:ascii="Times New Roman" w:eastAsia="Times New Roman" w:hAnsi="Times New Roman" w:cs="Times New Roman"/>
          <w:b/>
          <w:bCs/>
          <w:color w:val="auto"/>
          <w:sz w:val="28"/>
          <w:szCs w:val="28"/>
          <w:lang w:val="nl-NL" w:eastAsia="en-US"/>
        </w:rPr>
        <w:t>Chương II</w:t>
      </w:r>
    </w:p>
    <w:p w14:paraId="1F730568" w14:textId="77777777" w:rsidR="008A12B1" w:rsidRPr="00951540" w:rsidRDefault="008A12B1" w:rsidP="008A12B1">
      <w:pPr>
        <w:widowControl/>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HÀNH CHÍNH, HÌNH THỨC XỬ PHẠT</w:t>
      </w:r>
    </w:p>
    <w:p w14:paraId="1AA33802" w14:textId="77777777" w:rsidR="008A12B1" w:rsidRPr="00951540" w:rsidRDefault="008A12B1">
      <w:pPr>
        <w:widowControl/>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VÀ BIỆN PHÁP KHẮC PHỤC HẬU QUẢ</w:t>
      </w:r>
    </w:p>
    <w:p w14:paraId="0EB71B4A" w14:textId="77777777" w:rsidR="008A12B1" w:rsidRPr="00951540" w:rsidRDefault="008A12B1" w:rsidP="0068005B">
      <w:pPr>
        <w:widowControl/>
        <w:spacing w:before="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Mục 1</w:t>
      </w:r>
    </w:p>
    <w:p w14:paraId="0A08EE14" w14:textId="77777777" w:rsidR="00D01CC1" w:rsidRDefault="006528E2" w:rsidP="008A12B1">
      <w:pPr>
        <w:widowControl/>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CHÀO BÁN</w:t>
      </w:r>
      <w:r w:rsidR="00DB3E4B" w:rsidRPr="00951540">
        <w:rPr>
          <w:rFonts w:ascii="Times New Roman" w:eastAsia="MS Mincho" w:hAnsi="Times New Roman" w:cs="Times New Roman"/>
          <w:b/>
          <w:color w:val="auto"/>
          <w:sz w:val="26"/>
          <w:szCs w:val="28"/>
          <w:lang w:val="nl-NL" w:eastAsia="en-US"/>
        </w:rPr>
        <w:t>, PHÁT HÀNH</w:t>
      </w:r>
      <w:r w:rsidRPr="00951540">
        <w:rPr>
          <w:rFonts w:ascii="Times New Roman" w:eastAsia="MS Mincho" w:hAnsi="Times New Roman" w:cs="Times New Roman"/>
          <w:b/>
          <w:color w:val="auto"/>
          <w:sz w:val="26"/>
          <w:szCs w:val="28"/>
          <w:lang w:val="nl-NL" w:eastAsia="en-US"/>
        </w:rPr>
        <w:t xml:space="preserve"> </w:t>
      </w:r>
    </w:p>
    <w:p w14:paraId="45754AEC" w14:textId="15858335" w:rsidR="008441C7" w:rsidRDefault="00DB3E4B" w:rsidP="0068005B">
      <w:pPr>
        <w:widowControl/>
        <w:spacing w:after="240"/>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CHỨNG KHOÁN</w:t>
      </w:r>
      <w:r w:rsidR="006528E2" w:rsidRPr="00951540">
        <w:rPr>
          <w:rFonts w:ascii="Times New Roman" w:eastAsia="MS Mincho" w:hAnsi="Times New Roman" w:cs="Times New Roman"/>
          <w:b/>
          <w:color w:val="auto"/>
          <w:sz w:val="26"/>
          <w:szCs w:val="28"/>
          <w:lang w:val="nl-NL" w:eastAsia="en-US"/>
        </w:rPr>
        <w:t xml:space="preserve"> RIÊNG LẺ </w:t>
      </w:r>
    </w:p>
    <w:p w14:paraId="3287F643" w14:textId="6C5BC583" w:rsidR="008A12B1" w:rsidRPr="00951540" w:rsidRDefault="008A12B1" w:rsidP="00B95BEE">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 xml:space="preserve">Điều 4. </w:t>
      </w:r>
      <w:r w:rsidR="006528E2" w:rsidRPr="00951540">
        <w:rPr>
          <w:rFonts w:ascii="Times New Roman" w:eastAsia="MS Mincho" w:hAnsi="Times New Roman" w:cs="Times New Roman"/>
          <w:b/>
          <w:color w:val="auto"/>
          <w:sz w:val="28"/>
          <w:szCs w:val="28"/>
          <w:lang w:val="nl-NL" w:eastAsia="en-US"/>
        </w:rPr>
        <w:t>Vi phạm quy định về chào bán</w:t>
      </w:r>
      <w:r w:rsidR="007847B4" w:rsidRPr="00951540">
        <w:rPr>
          <w:rFonts w:ascii="Times New Roman" w:eastAsia="MS Mincho" w:hAnsi="Times New Roman" w:cs="Times New Roman"/>
          <w:b/>
          <w:color w:val="auto"/>
          <w:sz w:val="28"/>
          <w:szCs w:val="28"/>
          <w:lang w:val="nl-NL" w:eastAsia="en-US"/>
        </w:rPr>
        <w:t>, phát hành chứng khoán</w:t>
      </w:r>
      <w:r w:rsidR="006528E2" w:rsidRPr="00951540">
        <w:rPr>
          <w:rFonts w:ascii="Times New Roman" w:eastAsia="MS Mincho" w:hAnsi="Times New Roman" w:cs="Times New Roman"/>
          <w:b/>
          <w:color w:val="auto"/>
          <w:sz w:val="28"/>
          <w:szCs w:val="28"/>
          <w:lang w:val="nl-NL" w:eastAsia="en-US"/>
        </w:rPr>
        <w:t xml:space="preserve"> riêng lẻ của công ty đại chúng, công ty chứng khoán, công ty quản lý quỹ</w:t>
      </w:r>
      <w:r w:rsidR="00B95BEE">
        <w:rPr>
          <w:rFonts w:ascii="Times New Roman" w:eastAsia="MS Mincho" w:hAnsi="Times New Roman" w:cs="Times New Roman"/>
          <w:b/>
          <w:color w:val="auto"/>
          <w:sz w:val="28"/>
          <w:szCs w:val="28"/>
          <w:lang w:val="nl-NL" w:eastAsia="en-US"/>
        </w:rPr>
        <w:t xml:space="preserve"> </w:t>
      </w:r>
      <w:r w:rsidR="00B95BEE" w:rsidRPr="00B95BEE">
        <w:rPr>
          <w:rFonts w:ascii="Times New Roman" w:eastAsia="MS Mincho" w:hAnsi="Times New Roman" w:cs="Times New Roman"/>
          <w:b/>
          <w:color w:val="auto"/>
          <w:sz w:val="28"/>
          <w:szCs w:val="28"/>
          <w:lang w:val="nl-NL" w:eastAsia="en-US"/>
        </w:rPr>
        <w:t>đầu tư chứng khoán</w:t>
      </w:r>
    </w:p>
    <w:p w14:paraId="24FF3272"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1. Phạt tiền từ 50.000.000 đồng đến 70.000.000 đồng đối với một trong các hành vi vi phạm sau:</w:t>
      </w:r>
    </w:p>
    <w:p w14:paraId="6D3F0B8A" w14:textId="19845685"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Không thực hiện hoặc thực hiện không đúng quy định về thông báo phát hành</w:t>
      </w:r>
      <w:r w:rsidR="00A7480D">
        <w:rPr>
          <w:rFonts w:ascii="Times New Roman" w:eastAsia="MS Mincho" w:hAnsi="Times New Roman" w:cs="Times New Roman"/>
          <w:color w:val="auto"/>
          <w:sz w:val="28"/>
          <w:szCs w:val="28"/>
          <w:lang w:val="nl-NL" w:eastAsia="en-US"/>
        </w:rPr>
        <w:t xml:space="preserve"> </w:t>
      </w:r>
      <w:r w:rsidR="00487221" w:rsidRPr="0021317E">
        <w:rPr>
          <w:rFonts w:ascii="Times New Roman" w:eastAsia="MS Mincho" w:hAnsi="Times New Roman" w:cs="Times New Roman"/>
          <w:color w:val="auto"/>
          <w:sz w:val="28"/>
          <w:szCs w:val="28"/>
          <w:lang w:eastAsia="en-US"/>
        </w:rPr>
        <w:t>chứng khoán</w:t>
      </w:r>
      <w:r w:rsidRPr="00E375F5">
        <w:rPr>
          <w:rFonts w:ascii="Times New Roman" w:eastAsia="MS Mincho" w:hAnsi="Times New Roman" w:cs="Times New Roman"/>
          <w:color w:val="auto"/>
          <w:sz w:val="28"/>
          <w:szCs w:val="28"/>
          <w:lang w:val="nl-NL" w:eastAsia="en-US"/>
        </w:rPr>
        <w:t>;</w:t>
      </w:r>
    </w:p>
    <w:p w14:paraId="26AA9BF4"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Thực hiện mua lại trái phiếu trước hạn, hoán đổi trái phiếu khi chưa được chấp thuận hoặc thực hiện mua lại trái phiếu trước hạn, hoán đổi trái phiếu không đúng với phương án đã được chấp thuận.</w:t>
      </w:r>
    </w:p>
    <w:p w14:paraId="7A2DABFD" w14:textId="36176BFC" w:rsidR="006528E2" w:rsidRDefault="006528E2"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c) </w:t>
      </w:r>
      <w:r w:rsidR="00E375F5" w:rsidRPr="00E375F5">
        <w:rPr>
          <w:rFonts w:ascii="Times New Roman" w:eastAsia="MS Mincho" w:hAnsi="Times New Roman" w:cs="Times New Roman"/>
          <w:color w:val="auto"/>
          <w:sz w:val="28"/>
          <w:szCs w:val="28"/>
          <w:lang w:val="nl-NL" w:eastAsia="en-US"/>
        </w:rPr>
        <w:t xml:space="preserve">Công ty đại chúng, công ty chứng khoán, công ty quản lý quỹ đầu tư chứng khoán </w:t>
      </w:r>
      <w:r w:rsidR="00E375F5">
        <w:rPr>
          <w:rFonts w:ascii="Times New Roman" w:eastAsia="MS Mincho" w:hAnsi="Times New Roman" w:cs="Times New Roman"/>
          <w:color w:val="auto"/>
          <w:sz w:val="28"/>
          <w:szCs w:val="28"/>
          <w:lang w:val="nl-NL" w:eastAsia="en-US"/>
        </w:rPr>
        <w:t>k</w:t>
      </w:r>
      <w:r w:rsidR="00E375F5" w:rsidRPr="00951540">
        <w:rPr>
          <w:rFonts w:ascii="Times New Roman" w:eastAsia="MS Mincho" w:hAnsi="Times New Roman" w:cs="Times New Roman"/>
          <w:color w:val="auto"/>
          <w:sz w:val="28"/>
          <w:szCs w:val="28"/>
          <w:lang w:val="nl-NL" w:eastAsia="en-US"/>
        </w:rPr>
        <w:t xml:space="preserve">hông </w:t>
      </w:r>
      <w:r w:rsidRPr="00951540">
        <w:rPr>
          <w:rFonts w:ascii="Times New Roman" w:eastAsia="MS Mincho" w:hAnsi="Times New Roman" w:cs="Times New Roman"/>
          <w:color w:val="auto"/>
          <w:sz w:val="28"/>
          <w:szCs w:val="28"/>
          <w:lang w:val="nl-NL" w:eastAsia="en-US"/>
        </w:rPr>
        <w:t xml:space="preserve">công bố báo cáo sử dụng vốn được kiểm toán xác nhận tại Đại hội đồng cổ đông hoặc không thuyết minh chi tiết việc sử dụng vốn thu được từ đợt chào bán cổ phiếu riêng lẻ trong báo cáo tài chính năm được kiểm toán xác nhận, </w:t>
      </w:r>
      <w:r w:rsidRPr="00951540">
        <w:rPr>
          <w:rFonts w:ascii="Times New Roman" w:eastAsia="MS Mincho" w:hAnsi="Times New Roman" w:cs="Times New Roman"/>
          <w:color w:val="auto"/>
          <w:sz w:val="28"/>
          <w:szCs w:val="28"/>
          <w:lang w:val="nl-NL" w:eastAsia="en-US"/>
        </w:rPr>
        <w:lastRenderedPageBreak/>
        <w:t>trừ trường hợp chào bán</w:t>
      </w:r>
      <w:r w:rsidR="00BB2DFD" w:rsidRPr="00951540">
        <w:rPr>
          <w:rFonts w:ascii="Times New Roman" w:eastAsia="MS Mincho" w:hAnsi="Times New Roman" w:cs="Times New Roman"/>
          <w:color w:val="auto"/>
          <w:sz w:val="28"/>
          <w:szCs w:val="28"/>
          <w:lang w:val="nl-NL" w:eastAsia="en-US"/>
        </w:rPr>
        <w:t>, phát hành</w:t>
      </w:r>
      <w:r w:rsidRPr="00951540">
        <w:rPr>
          <w:rFonts w:ascii="Times New Roman" w:eastAsia="MS Mincho" w:hAnsi="Times New Roman" w:cs="Times New Roman"/>
          <w:color w:val="auto"/>
          <w:sz w:val="28"/>
          <w:szCs w:val="28"/>
          <w:lang w:val="nl-NL" w:eastAsia="en-US"/>
        </w:rPr>
        <w:t xml:space="preserve"> cổ phiếu để hoán đổi các khoản nợ hoặc hoán đổi cổ phần, phần vốn góp</w:t>
      </w:r>
      <w:r w:rsidR="00E375F5">
        <w:rPr>
          <w:rFonts w:ascii="Times New Roman" w:eastAsia="MS Mincho" w:hAnsi="Times New Roman" w:cs="Times New Roman"/>
          <w:color w:val="auto"/>
          <w:sz w:val="28"/>
          <w:szCs w:val="28"/>
          <w:lang w:val="nl-NL" w:eastAsia="en-US"/>
        </w:rPr>
        <w:t>;</w:t>
      </w:r>
    </w:p>
    <w:p w14:paraId="60FCC4F8" w14:textId="455B4B8A" w:rsidR="00E375F5" w:rsidRPr="00951540" w:rsidRDefault="00E375F5"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E375F5">
        <w:rPr>
          <w:rFonts w:ascii="Times New Roman" w:eastAsia="MS Mincho" w:hAnsi="Times New Roman" w:cs="Times New Roman"/>
          <w:color w:val="auto"/>
          <w:sz w:val="28"/>
          <w:szCs w:val="28"/>
          <w:lang w:val="nl-NL" w:eastAsia="en-US"/>
        </w:rPr>
        <w:t>d) Công ty cổ phần không phải công ty đại chúng, công ty trách nhiệm hữu hạn công bố thông tin hoặc không đầy đủ, công bố thông tin hoặc báo cáo không đúng thời hạn theo quy định pháp luật về phát hành và giao dịch trái phiếu doanh nghiệp theo hình thức riêng lẻ.</w:t>
      </w:r>
    </w:p>
    <w:p w14:paraId="452C0CA2" w14:textId="03DABA6B"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2. Phạt tiền từ </w:t>
      </w:r>
      <w:r w:rsidR="000C6C04">
        <w:rPr>
          <w:rFonts w:ascii="Times New Roman" w:eastAsia="MS Mincho" w:hAnsi="Times New Roman" w:cs="Times New Roman"/>
          <w:color w:val="auto"/>
          <w:sz w:val="28"/>
          <w:szCs w:val="28"/>
          <w:lang w:val="nl-NL" w:eastAsia="en-US"/>
        </w:rPr>
        <w:t>70</w:t>
      </w:r>
      <w:r w:rsidRPr="00951540">
        <w:rPr>
          <w:rFonts w:ascii="Times New Roman" w:eastAsia="MS Mincho" w:hAnsi="Times New Roman" w:cs="Times New Roman"/>
          <w:color w:val="auto"/>
          <w:sz w:val="28"/>
          <w:szCs w:val="28"/>
          <w:lang w:val="nl-NL" w:eastAsia="en-US"/>
        </w:rPr>
        <w:t xml:space="preserve">.000.000 đồng đến </w:t>
      </w:r>
      <w:r w:rsidR="000C6C04">
        <w:rPr>
          <w:rFonts w:ascii="Times New Roman" w:eastAsia="MS Mincho" w:hAnsi="Times New Roman" w:cs="Times New Roman"/>
          <w:color w:val="auto"/>
          <w:sz w:val="28"/>
          <w:szCs w:val="28"/>
          <w:lang w:val="nl-NL" w:eastAsia="en-US"/>
        </w:rPr>
        <w:t>100</w:t>
      </w:r>
      <w:r w:rsidRPr="00951540">
        <w:rPr>
          <w:rFonts w:ascii="Times New Roman" w:eastAsia="MS Mincho" w:hAnsi="Times New Roman" w:cs="Times New Roman"/>
          <w:color w:val="auto"/>
          <w:sz w:val="28"/>
          <w:szCs w:val="28"/>
          <w:lang w:val="nl-NL" w:eastAsia="en-US"/>
        </w:rPr>
        <w:t>.000.000 đồng đối với một trong các hành vi vi phạm sau:</w:t>
      </w:r>
    </w:p>
    <w:p w14:paraId="44B84E3F" w14:textId="1DC4044A" w:rsidR="006528E2" w:rsidRPr="00951540" w:rsidRDefault="00F900EC"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w:t>
      </w:r>
      <w:r w:rsidR="006528E2" w:rsidRPr="00951540">
        <w:rPr>
          <w:rFonts w:ascii="Times New Roman" w:eastAsia="MS Mincho" w:hAnsi="Times New Roman" w:cs="Times New Roman"/>
          <w:color w:val="auto"/>
          <w:sz w:val="28"/>
          <w:szCs w:val="28"/>
          <w:lang w:val="nl-NL" w:eastAsia="en-US"/>
        </w:rPr>
        <w:t>) Thực hiện chào bán</w:t>
      </w:r>
      <w:r w:rsidR="00BB2DFD" w:rsidRPr="00951540">
        <w:rPr>
          <w:rFonts w:ascii="Times New Roman" w:eastAsia="MS Mincho" w:hAnsi="Times New Roman" w:cs="Times New Roman"/>
          <w:color w:val="auto"/>
          <w:sz w:val="28"/>
          <w:szCs w:val="28"/>
          <w:lang w:val="nl-NL" w:eastAsia="en-US"/>
        </w:rPr>
        <w:t>, phát hành</w:t>
      </w:r>
      <w:r w:rsidR="006528E2" w:rsidRPr="00951540">
        <w:rPr>
          <w:rFonts w:ascii="Times New Roman" w:eastAsia="MS Mincho" w:hAnsi="Times New Roman" w:cs="Times New Roman"/>
          <w:color w:val="auto"/>
          <w:sz w:val="28"/>
          <w:szCs w:val="28"/>
          <w:lang w:val="nl-NL" w:eastAsia="en-US"/>
        </w:rPr>
        <w:t xml:space="preserve"> </w:t>
      </w:r>
      <w:r w:rsidR="002502DE" w:rsidRPr="00951540">
        <w:rPr>
          <w:rFonts w:ascii="Times New Roman" w:eastAsia="MS Mincho" w:hAnsi="Times New Roman" w:cs="Times New Roman"/>
          <w:color w:val="auto"/>
          <w:sz w:val="28"/>
          <w:szCs w:val="28"/>
          <w:lang w:val="nl-NL" w:eastAsia="en-US"/>
        </w:rPr>
        <w:t>chứng khoán</w:t>
      </w:r>
      <w:r w:rsidR="006528E2" w:rsidRPr="00951540">
        <w:rPr>
          <w:rFonts w:ascii="Times New Roman" w:eastAsia="MS Mincho" w:hAnsi="Times New Roman" w:cs="Times New Roman"/>
          <w:color w:val="auto"/>
          <w:sz w:val="28"/>
          <w:szCs w:val="28"/>
          <w:lang w:val="nl-NL" w:eastAsia="en-US"/>
        </w:rPr>
        <w:t xml:space="preserve"> riêng lẻ không đúng thời gian quy định; </w:t>
      </w:r>
    </w:p>
    <w:p w14:paraId="248FA832" w14:textId="37358DE5" w:rsidR="004354B2" w:rsidRPr="00951540" w:rsidRDefault="000C3644" w:rsidP="005010F5">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w:t>
      </w:r>
      <w:r w:rsidR="005010F5" w:rsidRPr="00951540">
        <w:rPr>
          <w:rFonts w:ascii="Times New Roman" w:eastAsia="MS Mincho" w:hAnsi="Times New Roman" w:cs="Times New Roman"/>
          <w:color w:val="auto"/>
          <w:sz w:val="28"/>
          <w:szCs w:val="28"/>
          <w:lang w:eastAsia="en-US"/>
        </w:rPr>
        <w:t xml:space="preserve">) </w:t>
      </w:r>
      <w:r w:rsidR="00E375F5" w:rsidRPr="00E375F5">
        <w:rPr>
          <w:rFonts w:ascii="Times New Roman" w:eastAsia="MS Mincho" w:hAnsi="Times New Roman" w:cs="Times New Roman"/>
          <w:color w:val="auto"/>
          <w:sz w:val="28"/>
          <w:szCs w:val="28"/>
          <w:lang w:eastAsia="en-US"/>
        </w:rPr>
        <w:t>Công ty đại chúng, công ty chứng khoán, công ty quản lý quỹ đầu tư chứng khoán</w:t>
      </w:r>
      <w:r w:rsidR="00E375F5">
        <w:rPr>
          <w:rFonts w:ascii="Times New Roman" w:eastAsia="MS Mincho" w:hAnsi="Times New Roman" w:cs="Times New Roman"/>
          <w:color w:val="auto"/>
          <w:sz w:val="28"/>
          <w:szCs w:val="28"/>
          <w:lang w:val="en-US" w:eastAsia="en-US"/>
        </w:rPr>
        <w:t xml:space="preserve"> k</w:t>
      </w:r>
      <w:r w:rsidR="00E375F5" w:rsidRPr="00951540">
        <w:rPr>
          <w:rFonts w:ascii="Times New Roman" w:eastAsia="MS Mincho" w:hAnsi="Times New Roman" w:cs="Times New Roman"/>
          <w:color w:val="auto"/>
          <w:sz w:val="28"/>
          <w:szCs w:val="28"/>
          <w:lang w:eastAsia="en-US"/>
        </w:rPr>
        <w:t xml:space="preserve">hông </w:t>
      </w:r>
      <w:r w:rsidR="005010F5" w:rsidRPr="00951540">
        <w:rPr>
          <w:rFonts w:ascii="Times New Roman" w:eastAsia="MS Mincho" w:hAnsi="Times New Roman" w:cs="Times New Roman"/>
          <w:color w:val="auto"/>
          <w:sz w:val="28"/>
          <w:szCs w:val="28"/>
          <w:lang w:eastAsia="en-US"/>
        </w:rPr>
        <w:t>thực hiện mở tài khoản phong tỏa tại ngân hàng thương mại</w:t>
      </w:r>
      <w:r w:rsidR="00E375F5">
        <w:rPr>
          <w:rFonts w:ascii="Times New Roman" w:eastAsia="MS Mincho" w:hAnsi="Times New Roman" w:cs="Times New Roman"/>
          <w:color w:val="auto"/>
          <w:sz w:val="28"/>
          <w:szCs w:val="28"/>
          <w:lang w:val="en-US" w:eastAsia="en-US"/>
        </w:rPr>
        <w:t xml:space="preserve"> hoặc</w:t>
      </w:r>
      <w:r w:rsidR="00E375F5" w:rsidRPr="00951540">
        <w:rPr>
          <w:rFonts w:ascii="Times New Roman" w:eastAsia="MS Mincho" w:hAnsi="Times New Roman" w:cs="Times New Roman"/>
          <w:color w:val="auto"/>
          <w:sz w:val="28"/>
          <w:szCs w:val="28"/>
          <w:lang w:eastAsia="en-US"/>
        </w:rPr>
        <w:t xml:space="preserve"> </w:t>
      </w:r>
      <w:r w:rsidR="005010F5" w:rsidRPr="00951540">
        <w:rPr>
          <w:rFonts w:ascii="Times New Roman" w:eastAsia="MS Mincho" w:hAnsi="Times New Roman" w:cs="Times New Roman"/>
          <w:color w:val="auto"/>
          <w:sz w:val="28"/>
          <w:szCs w:val="28"/>
          <w:lang w:eastAsia="en-US"/>
        </w:rPr>
        <w:t xml:space="preserve">không chuyển số tiền thu được từ đợt chào bán vào tài khoản phong tỏa; </w:t>
      </w:r>
    </w:p>
    <w:p w14:paraId="3634493A" w14:textId="0EB7AF9A" w:rsidR="007847B4" w:rsidRPr="00951540" w:rsidRDefault="004354B2" w:rsidP="005010F5">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c) </w:t>
      </w:r>
      <w:r w:rsidR="00E375F5" w:rsidRPr="00E375F5">
        <w:rPr>
          <w:rFonts w:ascii="Times New Roman" w:eastAsia="MS Mincho" w:hAnsi="Times New Roman" w:cs="Times New Roman"/>
          <w:color w:val="auto"/>
          <w:sz w:val="28"/>
          <w:szCs w:val="28"/>
          <w:lang w:val="nl-NL" w:eastAsia="en-US"/>
        </w:rPr>
        <w:t xml:space="preserve">Công ty đại chúng, công ty chứng khoán, công ty quản lý quỹ đầu tư chứng khoán </w:t>
      </w:r>
      <w:r w:rsidR="00E375F5">
        <w:rPr>
          <w:rFonts w:ascii="Times New Roman" w:eastAsia="MS Mincho" w:hAnsi="Times New Roman" w:cs="Times New Roman"/>
          <w:color w:val="auto"/>
          <w:sz w:val="28"/>
          <w:szCs w:val="28"/>
          <w:lang w:val="nl-NL" w:eastAsia="en-US"/>
        </w:rPr>
        <w:t>g</w:t>
      </w:r>
      <w:r w:rsidR="005010F5" w:rsidRPr="00951540">
        <w:rPr>
          <w:rFonts w:ascii="Times New Roman" w:eastAsia="MS Mincho" w:hAnsi="Times New Roman" w:cs="Times New Roman"/>
          <w:color w:val="auto"/>
          <w:sz w:val="28"/>
          <w:szCs w:val="28"/>
          <w:lang w:eastAsia="en-US"/>
        </w:rPr>
        <w:t>iải tỏa hoặc sử dụng số tiền thu được từ đợt chào bán trước khi Ủy ban Chứng khoán Nhà nước có thông báo bằng văn bản về việc xác nhận kết quả chào bán</w:t>
      </w:r>
      <w:r w:rsidR="0023251F" w:rsidRPr="00951540">
        <w:rPr>
          <w:rFonts w:ascii="Times New Roman" w:eastAsia="MS Mincho" w:hAnsi="Times New Roman" w:cs="Times New Roman"/>
          <w:color w:val="auto"/>
          <w:sz w:val="28"/>
          <w:szCs w:val="28"/>
          <w:lang w:val="nl-NL" w:eastAsia="en-US"/>
        </w:rPr>
        <w:t>;</w:t>
      </w:r>
    </w:p>
    <w:p w14:paraId="0EE9FF5A" w14:textId="02B2ABAB" w:rsidR="005010F5" w:rsidRDefault="0037429F" w:rsidP="005010F5">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0C6C04">
        <w:rPr>
          <w:rFonts w:ascii="Times New Roman" w:eastAsia="MS Mincho" w:hAnsi="Times New Roman" w:cs="Times New Roman"/>
          <w:color w:val="auto"/>
          <w:sz w:val="28"/>
          <w:szCs w:val="28"/>
          <w:lang w:val="nl-NL" w:eastAsia="en-US"/>
        </w:rPr>
        <w:t xml:space="preserve">d) </w:t>
      </w:r>
      <w:r w:rsidR="00E375F5" w:rsidRPr="00E375F5">
        <w:rPr>
          <w:rFonts w:ascii="Times New Roman" w:eastAsia="MS Mincho" w:hAnsi="Times New Roman" w:cs="Times New Roman"/>
          <w:color w:val="auto"/>
          <w:sz w:val="28"/>
          <w:szCs w:val="28"/>
          <w:lang w:val="nl-NL" w:eastAsia="en-US"/>
        </w:rPr>
        <w:t xml:space="preserve">Công ty đại chúng, công ty chứng khoán, công ty quản lý quỹ đầu tư chứng khoán </w:t>
      </w:r>
      <w:r w:rsidR="00E375F5">
        <w:rPr>
          <w:rFonts w:ascii="Times New Roman" w:eastAsia="MS Mincho" w:hAnsi="Times New Roman" w:cs="Times New Roman"/>
          <w:color w:val="auto"/>
          <w:sz w:val="28"/>
          <w:szCs w:val="28"/>
          <w:lang w:val="nl-NL" w:eastAsia="en-US"/>
        </w:rPr>
        <w:t>đ</w:t>
      </w:r>
      <w:r w:rsidRPr="000C6C04">
        <w:rPr>
          <w:rFonts w:ascii="Times New Roman" w:eastAsia="MS Mincho" w:hAnsi="Times New Roman" w:cs="Times New Roman"/>
          <w:color w:val="auto"/>
          <w:sz w:val="28"/>
          <w:szCs w:val="28"/>
          <w:lang w:val="nl-NL" w:eastAsia="en-US"/>
        </w:rPr>
        <w:t>ưa ra nhận định hoặc đảm bảo với nhà đầu tư về giá chứng khoán trong tương lai, về mức thu nhập, lợi nhuận đạt được trên khoản đầu tư hoặc đảm bảo không bị thua lỗ, ngoại trừ trường hợp phát hành trái phiếu không chuyển đổi</w:t>
      </w:r>
      <w:r w:rsidR="00E375F5">
        <w:rPr>
          <w:rFonts w:ascii="Times New Roman" w:eastAsia="MS Mincho" w:hAnsi="Times New Roman" w:cs="Times New Roman"/>
          <w:color w:val="auto"/>
          <w:sz w:val="28"/>
          <w:szCs w:val="28"/>
          <w:lang w:val="nl-NL" w:eastAsia="en-US"/>
        </w:rPr>
        <w:t>;</w:t>
      </w:r>
    </w:p>
    <w:p w14:paraId="618EEC73" w14:textId="049B7AA7" w:rsidR="00E375F5" w:rsidRPr="00951540" w:rsidRDefault="00E375F5" w:rsidP="005010F5">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E375F5">
        <w:rPr>
          <w:rFonts w:ascii="Times New Roman" w:eastAsia="MS Mincho" w:hAnsi="Times New Roman" w:cs="Times New Roman"/>
          <w:color w:val="auto"/>
          <w:sz w:val="28"/>
          <w:szCs w:val="28"/>
          <w:lang w:val="nl-NL" w:eastAsia="en-US"/>
        </w:rPr>
        <w:t>đ) Công ty cổ phần không phải công ty đại chúng, công ty trách nhiệm hữu hạn không công bố thông tin hoặc không báo cáo theo quy định pháp luật về phát hành và giao dịch trái phiếu doanh nghiệp theo hình thức riêng lẻ.</w:t>
      </w:r>
    </w:p>
    <w:p w14:paraId="1267A5FB" w14:textId="7DD38967" w:rsidR="00F900EC" w:rsidRPr="00EB47D2" w:rsidRDefault="006E2A62" w:rsidP="00F900EC">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EB47D2">
        <w:rPr>
          <w:rFonts w:ascii="Times New Roman" w:eastAsia="MS Mincho" w:hAnsi="Times New Roman" w:cs="Times New Roman"/>
          <w:color w:val="auto"/>
          <w:sz w:val="28"/>
          <w:szCs w:val="28"/>
          <w:lang w:eastAsia="en-US"/>
        </w:rPr>
        <w:t>3</w:t>
      </w:r>
      <w:r w:rsidR="00061A93" w:rsidRPr="00EB47D2">
        <w:rPr>
          <w:rFonts w:ascii="Times New Roman" w:eastAsia="MS Mincho" w:hAnsi="Times New Roman" w:cs="Times New Roman"/>
          <w:color w:val="auto"/>
          <w:sz w:val="28"/>
          <w:szCs w:val="28"/>
          <w:lang w:val="nl-NL" w:eastAsia="en-US"/>
        </w:rPr>
        <w:t xml:space="preserve">. </w:t>
      </w:r>
      <w:r w:rsidR="00F900EC" w:rsidRPr="00EB47D2">
        <w:rPr>
          <w:rFonts w:ascii="Times New Roman" w:eastAsia="MS Mincho" w:hAnsi="Times New Roman" w:cs="Times New Roman"/>
          <w:color w:val="auto"/>
          <w:sz w:val="28"/>
          <w:szCs w:val="28"/>
          <w:lang w:val="nl-NL" w:eastAsia="en-US"/>
        </w:rPr>
        <w:t>Phạt tiền từ 100.000.000 đồng đến 150.000.000 đồng đối với một trong các hành vi vi phạm sau:</w:t>
      </w:r>
    </w:p>
    <w:p w14:paraId="4616D5B1" w14:textId="1795EAD9" w:rsidR="007015C3" w:rsidRPr="00951540" w:rsidRDefault="007015C3" w:rsidP="007015C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Không sửa đổi, bổ sung hồ sơ đăng ký chào bán</w:t>
      </w:r>
      <w:r>
        <w:rPr>
          <w:rFonts w:ascii="Times New Roman" w:eastAsia="MS Mincho" w:hAnsi="Times New Roman" w:cs="Times New Roman"/>
          <w:color w:val="auto"/>
          <w:sz w:val="28"/>
          <w:szCs w:val="28"/>
          <w:lang w:val="nl-NL" w:eastAsia="en-US"/>
        </w:rPr>
        <w:t>, phát hành chứng khoán</w:t>
      </w:r>
      <w:r w:rsidRPr="00951540">
        <w:rPr>
          <w:rFonts w:ascii="Times New Roman" w:eastAsia="MS Mincho" w:hAnsi="Times New Roman" w:cs="Times New Roman"/>
          <w:color w:val="auto"/>
          <w:sz w:val="28"/>
          <w:szCs w:val="28"/>
          <w:lang w:val="nl-NL" w:eastAsia="en-US"/>
        </w:rPr>
        <w:t xml:space="preserve"> riêng lẻ</w:t>
      </w:r>
      <w:r>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 xml:space="preserve">khi phát hiện thông tin không chính xác hoặc bỏ sót nội dung quan trọng theo quy định phải có trong hồ sơ hoặc khi phát sinh </w:t>
      </w:r>
      <w:r w:rsidRPr="00951540">
        <w:rPr>
          <w:rFonts w:ascii="Times New Roman" w:eastAsia="MS Mincho" w:hAnsi="Times New Roman" w:cs="Times New Roman"/>
          <w:color w:val="auto"/>
          <w:sz w:val="28"/>
          <w:szCs w:val="28"/>
          <w:lang w:val="nl-NL" w:eastAsia="ja-JP"/>
        </w:rPr>
        <w:t xml:space="preserve">thông tin quan trọng liên quan đến </w:t>
      </w:r>
      <w:r w:rsidRPr="00951540">
        <w:rPr>
          <w:rFonts w:ascii="Times New Roman" w:eastAsia="MS Mincho" w:hAnsi="Times New Roman" w:cs="Times New Roman"/>
          <w:color w:val="auto"/>
          <w:sz w:val="28"/>
          <w:szCs w:val="28"/>
          <w:lang w:val="nl-NL" w:eastAsia="en-US"/>
        </w:rPr>
        <w:t>hồ sơ đã nộp</w:t>
      </w:r>
      <w:r w:rsidR="00E375F5">
        <w:rPr>
          <w:rFonts w:ascii="Times New Roman" w:eastAsia="MS Mincho" w:hAnsi="Times New Roman" w:cs="Times New Roman"/>
          <w:color w:val="auto"/>
          <w:sz w:val="28"/>
          <w:szCs w:val="28"/>
          <w:lang w:val="nl-NL" w:eastAsia="en-US"/>
        </w:rPr>
        <w:t xml:space="preserve"> </w:t>
      </w:r>
      <w:r w:rsidR="00E375F5" w:rsidRPr="00E375F5">
        <w:rPr>
          <w:rFonts w:ascii="Times New Roman" w:eastAsia="MS Mincho" w:hAnsi="Times New Roman" w:cs="Times New Roman"/>
          <w:color w:val="auto"/>
          <w:sz w:val="28"/>
          <w:szCs w:val="28"/>
          <w:lang w:val="nl-NL" w:eastAsia="en-US"/>
        </w:rPr>
        <w:t>hoặc hồ sơ đã trình tổ chức, cá nhân có thẩm quyền</w:t>
      </w:r>
      <w:r w:rsidRPr="00E375F5">
        <w:rPr>
          <w:rFonts w:ascii="Times New Roman" w:eastAsia="MS Mincho" w:hAnsi="Times New Roman" w:cs="Times New Roman"/>
          <w:color w:val="auto"/>
          <w:sz w:val="28"/>
          <w:szCs w:val="28"/>
          <w:lang w:val="nl-NL" w:eastAsia="en-US"/>
        </w:rPr>
        <w:t>;</w:t>
      </w:r>
    </w:p>
    <w:p w14:paraId="0A981E60" w14:textId="4515FDE4" w:rsidR="00F900EC" w:rsidRDefault="007015C3" w:rsidP="007015C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Thực hiện chào bán</w:t>
      </w:r>
      <w:r>
        <w:rPr>
          <w:rFonts w:ascii="Times New Roman" w:eastAsia="MS Mincho" w:hAnsi="Times New Roman" w:cs="Times New Roman"/>
          <w:color w:val="auto"/>
          <w:sz w:val="28"/>
          <w:szCs w:val="28"/>
          <w:lang w:val="nl-NL" w:eastAsia="en-US"/>
        </w:rPr>
        <w:t>, phát hành chứng khoán</w:t>
      </w:r>
      <w:r w:rsidRPr="00951540">
        <w:rPr>
          <w:rFonts w:ascii="Times New Roman" w:eastAsia="MS Mincho" w:hAnsi="Times New Roman" w:cs="Times New Roman"/>
          <w:color w:val="auto"/>
          <w:sz w:val="28"/>
          <w:szCs w:val="28"/>
          <w:lang w:val="nl-NL" w:eastAsia="en-US"/>
        </w:rPr>
        <w:t xml:space="preserve"> riêng lẻ không đúng với phương án đã đăng ký</w:t>
      </w:r>
      <w:r w:rsidR="00E375F5">
        <w:rPr>
          <w:rFonts w:ascii="Times New Roman" w:eastAsia="MS Mincho" w:hAnsi="Times New Roman" w:cs="Times New Roman"/>
          <w:color w:val="auto"/>
          <w:sz w:val="28"/>
          <w:szCs w:val="28"/>
          <w:lang w:val="nl-NL" w:eastAsia="en-US"/>
        </w:rPr>
        <w:t xml:space="preserve"> </w:t>
      </w:r>
      <w:r w:rsidR="00E375F5" w:rsidRPr="00E375F5">
        <w:rPr>
          <w:rFonts w:ascii="Times New Roman" w:eastAsia="MS Mincho" w:hAnsi="Times New Roman" w:cs="Times New Roman"/>
          <w:color w:val="auto"/>
          <w:sz w:val="28"/>
          <w:szCs w:val="28"/>
          <w:lang w:val="nl-NL" w:eastAsia="en-US"/>
        </w:rPr>
        <w:t>hoặc phương án đã được chấp thuận</w:t>
      </w:r>
      <w:r w:rsidRPr="00E375F5">
        <w:rPr>
          <w:rFonts w:ascii="Times New Roman" w:eastAsia="MS Mincho" w:hAnsi="Times New Roman" w:cs="Times New Roman"/>
          <w:color w:val="auto"/>
          <w:sz w:val="28"/>
          <w:szCs w:val="28"/>
          <w:lang w:val="nl-NL" w:eastAsia="en-US"/>
        </w:rPr>
        <w:t>;</w:t>
      </w:r>
    </w:p>
    <w:p w14:paraId="6A332493" w14:textId="1B70718D" w:rsidR="00734A40" w:rsidRDefault="001D7D9F" w:rsidP="00DD111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c</w:t>
      </w:r>
      <w:r w:rsidRPr="00951540">
        <w:rPr>
          <w:rFonts w:ascii="Times New Roman" w:eastAsia="MS Mincho" w:hAnsi="Times New Roman" w:cs="Times New Roman"/>
          <w:color w:val="auto"/>
          <w:sz w:val="28"/>
          <w:szCs w:val="28"/>
          <w:lang w:val="nl-NL" w:eastAsia="en-US"/>
        </w:rPr>
        <w:t>) Thay đổi mục đích hoặc phương án sử dụng</w:t>
      </w:r>
      <w:r>
        <w:rPr>
          <w:rFonts w:ascii="Times New Roman" w:eastAsia="MS Mincho" w:hAnsi="Times New Roman" w:cs="Times New Roman"/>
          <w:color w:val="auto"/>
          <w:sz w:val="28"/>
          <w:szCs w:val="28"/>
          <w:lang w:val="nl-NL" w:eastAsia="en-US"/>
        </w:rPr>
        <w:t xml:space="preserve"> số tiền</w:t>
      </w:r>
      <w:r w:rsidRPr="00951540">
        <w:rPr>
          <w:rFonts w:ascii="Times New Roman" w:eastAsia="MS Mincho" w:hAnsi="Times New Roman" w:cs="Times New Roman"/>
          <w:color w:val="auto"/>
          <w:sz w:val="28"/>
          <w:szCs w:val="28"/>
          <w:lang w:val="nl-NL" w:eastAsia="en-US"/>
        </w:rPr>
        <w:t xml:space="preserve"> thu được từ đợt chào bán</w:t>
      </w:r>
      <w:r>
        <w:rPr>
          <w:rFonts w:ascii="Times New Roman" w:eastAsia="MS Mincho" w:hAnsi="Times New Roman" w:cs="Times New Roman"/>
          <w:color w:val="auto"/>
          <w:sz w:val="28"/>
          <w:szCs w:val="28"/>
          <w:lang w:val="nl-NL" w:eastAsia="en-US"/>
        </w:rPr>
        <w:t xml:space="preserve"> chứng khoán</w:t>
      </w:r>
      <w:r w:rsidRPr="00951540">
        <w:rPr>
          <w:rFonts w:ascii="Times New Roman" w:eastAsia="MS Mincho" w:hAnsi="Times New Roman" w:cs="Times New Roman"/>
          <w:color w:val="auto"/>
          <w:sz w:val="28"/>
          <w:szCs w:val="28"/>
          <w:lang w:val="nl-NL" w:eastAsia="en-US"/>
        </w:rPr>
        <w:t xml:space="preserve"> riêng lẻ nhưng không thông qua Đại hội đồng cổ đông</w:t>
      </w:r>
      <w:r>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 xml:space="preserve">hoặc Hội đồng quản trị công ty theo quy định pháp luật </w:t>
      </w:r>
      <w:r w:rsidRPr="001D7D9F">
        <w:rPr>
          <w:rFonts w:ascii="Times New Roman" w:eastAsia="MS Mincho" w:hAnsi="Times New Roman" w:cs="Times New Roman"/>
          <w:color w:val="auto"/>
          <w:sz w:val="28"/>
          <w:szCs w:val="28"/>
          <w:lang w:val="nl-NL" w:eastAsia="en-US"/>
        </w:rPr>
        <w:t>hoặc</w:t>
      </w:r>
      <w:r>
        <w:rPr>
          <w:rFonts w:ascii="Times New Roman" w:eastAsia="MS Mincho" w:hAnsi="Times New Roman" w:cs="Times New Roman"/>
          <w:color w:val="auto"/>
          <w:sz w:val="28"/>
          <w:szCs w:val="28"/>
          <w:lang w:val="nl-NL" w:eastAsia="en-US"/>
        </w:rPr>
        <w:t xml:space="preserve"> </w:t>
      </w:r>
      <w:r w:rsidRPr="001D7D9F">
        <w:rPr>
          <w:rFonts w:ascii="Times New Roman" w:eastAsia="MS Mincho" w:hAnsi="Times New Roman" w:cs="Times New Roman"/>
          <w:color w:val="auto"/>
          <w:sz w:val="28"/>
          <w:szCs w:val="28"/>
          <w:lang w:val="nl-NL" w:eastAsia="en-US"/>
        </w:rPr>
        <w:t xml:space="preserve">thay đổi </w:t>
      </w:r>
      <w:r w:rsidRPr="001D7D9F">
        <w:rPr>
          <w:rFonts w:ascii="Times New Roman" w:eastAsia="MS Mincho" w:hAnsi="Times New Roman" w:cs="Times New Roman"/>
          <w:color w:val="auto"/>
          <w:sz w:val="28"/>
          <w:szCs w:val="28"/>
          <w:lang w:eastAsia="en-US"/>
        </w:rPr>
        <w:t xml:space="preserve">phương án </w:t>
      </w:r>
      <w:r w:rsidRPr="001D7D9F">
        <w:rPr>
          <w:rFonts w:ascii="Times New Roman" w:eastAsia="MS Mincho" w:hAnsi="Times New Roman" w:cs="Times New Roman"/>
          <w:color w:val="auto"/>
          <w:sz w:val="28"/>
          <w:szCs w:val="28"/>
          <w:lang w:val="nl-NL" w:eastAsia="en-US"/>
        </w:rPr>
        <w:t xml:space="preserve">sử dụng </w:t>
      </w:r>
      <w:r w:rsidRPr="001D7D9F">
        <w:rPr>
          <w:rFonts w:ascii="Times New Roman" w:eastAsia="MS Mincho" w:hAnsi="Times New Roman" w:cs="Times New Roman"/>
          <w:color w:val="auto"/>
          <w:sz w:val="28"/>
          <w:szCs w:val="28"/>
          <w:lang w:eastAsia="en-US"/>
        </w:rPr>
        <w:t>số tiền</w:t>
      </w:r>
      <w:r w:rsidRPr="001D7D9F">
        <w:rPr>
          <w:rFonts w:ascii="Times New Roman" w:eastAsia="MS Mincho" w:hAnsi="Times New Roman" w:cs="Times New Roman"/>
          <w:color w:val="auto"/>
          <w:sz w:val="28"/>
          <w:szCs w:val="28"/>
          <w:lang w:val="nl-NL" w:eastAsia="en-US"/>
        </w:rPr>
        <w:t xml:space="preserve"> thu được từ đợt chào bán</w:t>
      </w:r>
      <w:r w:rsidRPr="001D7D9F">
        <w:rPr>
          <w:rFonts w:ascii="Times New Roman" w:eastAsia="MS Mincho" w:hAnsi="Times New Roman" w:cs="Times New Roman"/>
          <w:color w:val="auto"/>
          <w:sz w:val="28"/>
          <w:szCs w:val="28"/>
          <w:lang w:eastAsia="en-US"/>
        </w:rPr>
        <w:t xml:space="preserve"> chứng khoán riêng lẻ </w:t>
      </w:r>
      <w:r w:rsidRPr="001D7D9F">
        <w:rPr>
          <w:rFonts w:ascii="Times New Roman" w:eastAsia="MS Mincho" w:hAnsi="Times New Roman" w:cs="Times New Roman"/>
          <w:color w:val="auto"/>
          <w:sz w:val="28"/>
          <w:szCs w:val="28"/>
          <w:lang w:val="nl-NL" w:eastAsia="en-US"/>
        </w:rPr>
        <w:t>khi chưa</w:t>
      </w:r>
      <w:r w:rsidRPr="001D7D9F">
        <w:rPr>
          <w:rFonts w:ascii="Times New Roman" w:eastAsia="MS Mincho" w:hAnsi="Times New Roman" w:cs="Times New Roman"/>
          <w:color w:val="auto"/>
          <w:sz w:val="28"/>
          <w:szCs w:val="28"/>
          <w:lang w:eastAsia="en-US"/>
        </w:rPr>
        <w:t xml:space="preserve"> được Đại hội đồng cổ đông </w:t>
      </w:r>
      <w:r w:rsidRPr="001D7D9F">
        <w:rPr>
          <w:rFonts w:ascii="Times New Roman" w:eastAsia="MS Mincho" w:hAnsi="Times New Roman" w:cs="Times New Roman"/>
          <w:color w:val="auto"/>
          <w:sz w:val="28"/>
          <w:szCs w:val="28"/>
          <w:lang w:val="nl-NL" w:eastAsia="en-US"/>
        </w:rPr>
        <w:t>công ty ủy quyền cho phép thực hiện;</w:t>
      </w:r>
    </w:p>
    <w:p w14:paraId="47041A83" w14:textId="2EEA8EE3" w:rsidR="00CE4CFC" w:rsidRPr="001D7D9F" w:rsidRDefault="00543739" w:rsidP="00DD111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 xml:space="preserve">d) </w:t>
      </w:r>
      <w:r w:rsidR="0037429F" w:rsidRPr="001D7D9F">
        <w:rPr>
          <w:rFonts w:ascii="Times New Roman" w:eastAsia="MS Mincho" w:hAnsi="Times New Roman" w:cs="Times New Roman"/>
          <w:color w:val="auto"/>
          <w:sz w:val="28"/>
          <w:szCs w:val="28"/>
          <w:lang w:eastAsia="en-US"/>
        </w:rPr>
        <w:t xml:space="preserve">Sử dụng vốn không đúng với phương án </w:t>
      </w:r>
      <w:r w:rsidR="0037429F" w:rsidRPr="001D7D9F">
        <w:rPr>
          <w:rFonts w:ascii="Times New Roman" w:eastAsia="MS Mincho" w:hAnsi="Times New Roman" w:cs="Times New Roman"/>
          <w:color w:val="auto"/>
          <w:sz w:val="28"/>
          <w:szCs w:val="28"/>
          <w:lang w:val="nl-NL" w:eastAsia="en-US"/>
        </w:rPr>
        <w:t xml:space="preserve">sử dụng </w:t>
      </w:r>
      <w:r w:rsidR="0037429F" w:rsidRPr="001D7D9F">
        <w:rPr>
          <w:rFonts w:ascii="Times New Roman" w:eastAsia="MS Mincho" w:hAnsi="Times New Roman" w:cs="Times New Roman"/>
          <w:color w:val="auto"/>
          <w:sz w:val="28"/>
          <w:szCs w:val="28"/>
          <w:lang w:eastAsia="en-US"/>
        </w:rPr>
        <w:t>số tiền</w:t>
      </w:r>
      <w:r w:rsidR="0037429F" w:rsidRPr="001D7D9F">
        <w:rPr>
          <w:rFonts w:ascii="Times New Roman" w:eastAsia="MS Mincho" w:hAnsi="Times New Roman" w:cs="Times New Roman"/>
          <w:color w:val="auto"/>
          <w:sz w:val="28"/>
          <w:szCs w:val="28"/>
          <w:lang w:val="nl-NL" w:eastAsia="en-US"/>
        </w:rPr>
        <w:t xml:space="preserve"> thu được từ đợt chào bán</w:t>
      </w:r>
      <w:r w:rsidR="0037429F" w:rsidRPr="001D7D9F">
        <w:rPr>
          <w:rFonts w:ascii="Times New Roman" w:eastAsia="MS Mincho" w:hAnsi="Times New Roman" w:cs="Times New Roman"/>
          <w:color w:val="auto"/>
          <w:sz w:val="28"/>
          <w:szCs w:val="28"/>
          <w:lang w:eastAsia="en-US"/>
        </w:rPr>
        <w:t xml:space="preserve"> chứng khoán riêng lẻ đã được Đại hội đồng cổ đông </w:t>
      </w:r>
      <w:r w:rsidR="0037429F" w:rsidRPr="001D7D9F">
        <w:rPr>
          <w:rFonts w:ascii="Times New Roman" w:eastAsia="MS Mincho" w:hAnsi="Times New Roman" w:cs="Times New Roman"/>
          <w:color w:val="auto"/>
          <w:sz w:val="28"/>
          <w:szCs w:val="28"/>
          <w:lang w:val="nl-NL" w:eastAsia="en-US"/>
        </w:rPr>
        <w:t xml:space="preserve">hoặc Hội đồng quản trị công ty </w:t>
      </w:r>
      <w:r w:rsidR="0037429F" w:rsidRPr="001D7D9F">
        <w:rPr>
          <w:rFonts w:ascii="Times New Roman" w:eastAsia="MS Mincho" w:hAnsi="Times New Roman" w:cs="Times New Roman"/>
          <w:color w:val="auto"/>
          <w:sz w:val="28"/>
          <w:szCs w:val="28"/>
          <w:lang w:eastAsia="en-US"/>
        </w:rPr>
        <w:t>thông qua</w:t>
      </w:r>
      <w:r w:rsidR="0037429F" w:rsidRPr="001D7D9F">
        <w:rPr>
          <w:rFonts w:ascii="Times New Roman" w:eastAsia="MS Mincho" w:hAnsi="Times New Roman" w:cs="Times New Roman"/>
          <w:color w:val="auto"/>
          <w:sz w:val="28"/>
          <w:szCs w:val="28"/>
          <w:lang w:val="nl-NL" w:eastAsia="en-US"/>
        </w:rPr>
        <w:t>;</w:t>
      </w:r>
    </w:p>
    <w:p w14:paraId="0379FCB8" w14:textId="77BD110A" w:rsidR="00DD1114" w:rsidRDefault="00BF7AA8" w:rsidP="00DD111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đ</w:t>
      </w:r>
      <w:r w:rsidR="0037429F" w:rsidRPr="001D7D9F">
        <w:rPr>
          <w:rFonts w:ascii="Times New Roman" w:eastAsia="MS Mincho" w:hAnsi="Times New Roman" w:cs="Times New Roman"/>
          <w:color w:val="auto"/>
          <w:sz w:val="28"/>
          <w:szCs w:val="28"/>
          <w:lang w:val="nl-NL" w:eastAsia="en-US"/>
        </w:rPr>
        <w:t>) Quảng cáo việc chào bán, phát hành chứng khoán riêng lẻ trên phương tiện thông tin đại chúng</w:t>
      </w:r>
      <w:r w:rsidR="00CE4CFC" w:rsidRPr="00951540">
        <w:rPr>
          <w:rFonts w:ascii="Times New Roman" w:eastAsia="MS Mincho" w:hAnsi="Times New Roman" w:cs="Times New Roman"/>
          <w:color w:val="auto"/>
          <w:sz w:val="28"/>
          <w:szCs w:val="28"/>
          <w:lang w:val="nl-NL" w:eastAsia="en-US"/>
        </w:rPr>
        <w:t>;</w:t>
      </w:r>
    </w:p>
    <w:p w14:paraId="7E93E117" w14:textId="2A090D35" w:rsidR="00E375F5" w:rsidRPr="00E375F5" w:rsidRDefault="00BF7AA8" w:rsidP="00E375F5">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e</w:t>
      </w:r>
      <w:r w:rsidR="0037429F" w:rsidRPr="001D7D9F">
        <w:rPr>
          <w:rFonts w:ascii="Times New Roman" w:eastAsia="MS Mincho" w:hAnsi="Times New Roman" w:cs="Times New Roman"/>
          <w:color w:val="auto"/>
          <w:sz w:val="28"/>
          <w:szCs w:val="28"/>
          <w:lang w:val="nl-NL" w:eastAsia="en-US"/>
        </w:rPr>
        <w:t xml:space="preserve">) </w:t>
      </w:r>
      <w:r w:rsidR="00E375F5" w:rsidRPr="00E375F5">
        <w:rPr>
          <w:rFonts w:ascii="Times New Roman" w:eastAsia="MS Mincho" w:hAnsi="Times New Roman" w:cs="Times New Roman"/>
          <w:color w:val="auto"/>
          <w:sz w:val="28"/>
          <w:szCs w:val="28"/>
          <w:lang w:val="nl-NL" w:eastAsia="en-US"/>
        </w:rPr>
        <w:t>Công ty cổ phần không phải công ty đại chúng, công ty trách nhiệm hữu hạn công bố thông tin trước khi phát hành trái phiếu riêng lẻ có chứa đựng nội dung có tính chất quảng cáo, mời chào;</w:t>
      </w:r>
    </w:p>
    <w:p w14:paraId="3F00F49B" w14:textId="7F15C99C" w:rsidR="00B4584F" w:rsidRPr="00B4584F" w:rsidRDefault="00BF7AA8" w:rsidP="00B4584F">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g</w:t>
      </w:r>
      <w:r w:rsidR="00E375F5" w:rsidRPr="00E375F5">
        <w:rPr>
          <w:rFonts w:ascii="Times New Roman" w:eastAsia="MS Mincho" w:hAnsi="Times New Roman" w:cs="Times New Roman"/>
          <w:color w:val="auto"/>
          <w:sz w:val="28"/>
          <w:szCs w:val="28"/>
          <w:lang w:val="nl-NL" w:eastAsia="en-US"/>
        </w:rPr>
        <w:t xml:space="preserve">) </w:t>
      </w:r>
      <w:r w:rsidR="0037429F" w:rsidRPr="001D7D9F">
        <w:rPr>
          <w:rFonts w:ascii="Times New Roman" w:eastAsia="MS Mincho" w:hAnsi="Times New Roman" w:cs="Times New Roman"/>
          <w:color w:val="auto"/>
          <w:sz w:val="28"/>
          <w:szCs w:val="28"/>
          <w:lang w:val="nl-NL" w:eastAsia="en-US"/>
        </w:rPr>
        <w:t>Lựa chọn nhà đầu tư tham gia mua chứng khoán chào bán, phát hành riêng lẻ không đúng đối tượng theo quy định pháp luật; không lưu giữ tài liệu về việc lựa chọn nhà đầu tư tham gia mua chứng khoán chào bán, phát hành riêng lẻ theo quy định của pháp luật</w:t>
      </w:r>
      <w:r w:rsidR="00B4584F" w:rsidRPr="00B4584F">
        <w:rPr>
          <w:rFonts w:ascii="Times New Roman" w:eastAsia="MS Mincho" w:hAnsi="Times New Roman" w:cs="Times New Roman"/>
          <w:color w:val="auto"/>
          <w:sz w:val="28"/>
          <w:szCs w:val="28"/>
          <w:lang w:val="nl-NL" w:eastAsia="en-US"/>
        </w:rPr>
        <w:t>;</w:t>
      </w:r>
    </w:p>
    <w:p w14:paraId="40088FF0" w14:textId="5793A31C" w:rsidR="00CE4CFC" w:rsidRPr="00951540" w:rsidRDefault="00BF7AA8" w:rsidP="00B4584F">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nl-NL" w:eastAsia="en-US"/>
        </w:rPr>
        <w:t>h</w:t>
      </w:r>
      <w:r w:rsidR="00B4584F" w:rsidRPr="00B4584F">
        <w:rPr>
          <w:rFonts w:ascii="Times New Roman" w:eastAsia="MS Mincho" w:hAnsi="Times New Roman" w:cs="Times New Roman"/>
          <w:color w:val="auto"/>
          <w:sz w:val="28"/>
          <w:szCs w:val="28"/>
          <w:lang w:val="nl-NL" w:eastAsia="en-US"/>
        </w:rPr>
        <w:t>) Cung cấp dịch vụ tư vấn, dịch vụ đấu thầu, dịch vụ bảo lãnh phát hành, dịch vụ lưu ký trái phiếu phát hành riêng lẻ không đúng quy định pháp luật về phát hành và giao dịch trái phiếu doanh nghiệp theo hình thức riêng lẻ</w:t>
      </w:r>
      <w:r w:rsidR="0037429F" w:rsidRPr="001D7D9F">
        <w:rPr>
          <w:rFonts w:ascii="Times New Roman" w:eastAsia="MS Mincho" w:hAnsi="Times New Roman" w:cs="Times New Roman"/>
          <w:color w:val="auto"/>
          <w:sz w:val="28"/>
          <w:szCs w:val="28"/>
          <w:lang w:val="nl-NL" w:eastAsia="en-US"/>
        </w:rPr>
        <w:t>.</w:t>
      </w:r>
      <w:r w:rsidR="00CE4CFC" w:rsidRPr="00951540">
        <w:rPr>
          <w:rFonts w:ascii="Times New Roman" w:eastAsia="MS Mincho" w:hAnsi="Times New Roman" w:cs="Times New Roman"/>
          <w:color w:val="auto"/>
          <w:sz w:val="28"/>
          <w:szCs w:val="28"/>
          <w:lang w:val="nl-NL" w:eastAsia="en-US"/>
        </w:rPr>
        <w:t xml:space="preserve"> </w:t>
      </w:r>
    </w:p>
    <w:p w14:paraId="0E2146A6" w14:textId="49D6FA04" w:rsidR="008A12B1" w:rsidRPr="00951540" w:rsidRDefault="006E2A62"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4</w:t>
      </w:r>
      <w:r w:rsidR="008A12B1" w:rsidRPr="00951540">
        <w:rPr>
          <w:rFonts w:ascii="Times New Roman" w:eastAsia="MS Mincho" w:hAnsi="Times New Roman" w:cs="Times New Roman"/>
          <w:color w:val="auto"/>
          <w:sz w:val="28"/>
          <w:szCs w:val="28"/>
          <w:lang w:val="nl-NL" w:eastAsia="en-US"/>
        </w:rPr>
        <w:t xml:space="preserve">. Phạt tiền từ </w:t>
      </w:r>
      <w:r w:rsidR="007B0B2D" w:rsidRPr="00951540">
        <w:rPr>
          <w:rFonts w:ascii="Times New Roman" w:eastAsia="MS Mincho" w:hAnsi="Times New Roman" w:cs="Times New Roman"/>
          <w:color w:val="auto"/>
          <w:sz w:val="28"/>
          <w:szCs w:val="28"/>
          <w:lang w:eastAsia="en-US"/>
        </w:rPr>
        <w:t>15</w:t>
      </w:r>
      <w:r w:rsidR="00E81ED9" w:rsidRPr="00951540">
        <w:rPr>
          <w:rFonts w:ascii="Times New Roman" w:eastAsia="MS Mincho" w:hAnsi="Times New Roman" w:cs="Times New Roman"/>
          <w:color w:val="auto"/>
          <w:sz w:val="28"/>
          <w:szCs w:val="28"/>
          <w:lang w:val="nl-NL" w:eastAsia="en-US"/>
        </w:rPr>
        <w:t>0</w:t>
      </w:r>
      <w:r w:rsidR="008A12B1" w:rsidRPr="00951540">
        <w:rPr>
          <w:rFonts w:ascii="Times New Roman" w:eastAsia="MS Mincho" w:hAnsi="Times New Roman" w:cs="Times New Roman"/>
          <w:color w:val="auto"/>
          <w:sz w:val="28"/>
          <w:szCs w:val="28"/>
          <w:lang w:val="nl-NL" w:eastAsia="en-US"/>
        </w:rPr>
        <w:t xml:space="preserve">.000.000 đồng đến </w:t>
      </w:r>
      <w:r w:rsidR="007B0B2D" w:rsidRPr="00951540">
        <w:rPr>
          <w:rFonts w:ascii="Times New Roman" w:eastAsia="MS Mincho" w:hAnsi="Times New Roman" w:cs="Times New Roman"/>
          <w:color w:val="auto"/>
          <w:sz w:val="28"/>
          <w:szCs w:val="28"/>
          <w:lang w:eastAsia="en-US"/>
        </w:rPr>
        <w:t>2</w:t>
      </w:r>
      <w:r w:rsidR="001A23FD" w:rsidRPr="00951540">
        <w:rPr>
          <w:rFonts w:ascii="Times New Roman" w:eastAsia="MS Mincho" w:hAnsi="Times New Roman" w:cs="Times New Roman"/>
          <w:color w:val="auto"/>
          <w:sz w:val="28"/>
          <w:szCs w:val="28"/>
          <w:lang w:eastAsia="en-US"/>
        </w:rPr>
        <w:t>0</w:t>
      </w:r>
      <w:r w:rsidR="00E81ED9" w:rsidRPr="00951540">
        <w:rPr>
          <w:rFonts w:ascii="Times New Roman" w:eastAsia="MS Mincho" w:hAnsi="Times New Roman" w:cs="Times New Roman"/>
          <w:color w:val="auto"/>
          <w:sz w:val="28"/>
          <w:szCs w:val="28"/>
          <w:lang w:val="nl-NL" w:eastAsia="en-US"/>
        </w:rPr>
        <w:t>0</w:t>
      </w:r>
      <w:r w:rsidR="008A12B1" w:rsidRPr="00951540">
        <w:rPr>
          <w:rFonts w:ascii="Times New Roman" w:eastAsia="MS Mincho" w:hAnsi="Times New Roman" w:cs="Times New Roman"/>
          <w:color w:val="auto"/>
          <w:sz w:val="28"/>
          <w:szCs w:val="28"/>
          <w:lang w:val="nl-NL" w:eastAsia="en-US"/>
        </w:rPr>
        <w:t>.000.000 đồng đối với một trong các hành vi vi phạm sau:</w:t>
      </w:r>
    </w:p>
    <w:p w14:paraId="2DA007B4" w14:textId="19551870"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Lập, xác nhận hồ sơ đăng ký chào bán</w:t>
      </w:r>
      <w:r w:rsidR="0023251F" w:rsidRPr="00951540">
        <w:rPr>
          <w:rFonts w:ascii="Times New Roman" w:eastAsia="MS Mincho" w:hAnsi="Times New Roman" w:cs="Times New Roman"/>
          <w:color w:val="auto"/>
          <w:sz w:val="28"/>
          <w:szCs w:val="28"/>
          <w:lang w:val="nl-NL" w:eastAsia="en-US"/>
        </w:rPr>
        <w:t>, phát hành chứng khoán riêng lẻ có thông tin sai sự thật hoặc che giấu sự thật hoặc sai lệch nghiêm trọng;</w:t>
      </w:r>
    </w:p>
    <w:p w14:paraId="6F54541D" w14:textId="751CEC76"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Thực hiện chào bán, phát hành </w:t>
      </w:r>
      <w:r w:rsidR="00C25691" w:rsidRPr="00951540">
        <w:rPr>
          <w:rFonts w:ascii="Times New Roman" w:eastAsia="MS Mincho" w:hAnsi="Times New Roman" w:cs="Times New Roman"/>
          <w:color w:val="auto"/>
          <w:sz w:val="28"/>
          <w:szCs w:val="28"/>
          <w:lang w:val="nl-NL" w:eastAsia="en-US"/>
        </w:rPr>
        <w:t>chứng khoán</w:t>
      </w:r>
      <w:r w:rsidRPr="00951540">
        <w:rPr>
          <w:rFonts w:ascii="Times New Roman" w:eastAsia="MS Mincho" w:hAnsi="Times New Roman" w:cs="Times New Roman"/>
          <w:color w:val="auto"/>
          <w:sz w:val="28"/>
          <w:szCs w:val="28"/>
          <w:lang w:val="nl-NL" w:eastAsia="en-US"/>
        </w:rPr>
        <w:t xml:space="preserve"> riêng lẻ khi chưa đáp ứng đủ điều kiện theo quy định pháp luật;</w:t>
      </w:r>
    </w:p>
    <w:p w14:paraId="112BC091" w14:textId="57935F1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c) </w:t>
      </w:r>
      <w:r w:rsidR="00E375F5" w:rsidRPr="00E375F5">
        <w:rPr>
          <w:rFonts w:ascii="Times New Roman" w:eastAsia="MS Mincho" w:hAnsi="Times New Roman" w:cs="Times New Roman"/>
          <w:color w:val="auto"/>
          <w:sz w:val="28"/>
          <w:szCs w:val="28"/>
          <w:lang w:val="nl-NL" w:eastAsia="en-US"/>
        </w:rPr>
        <w:t xml:space="preserve">Công ty đại chúng, công ty chứng khoán, công ty quản lý quỹ đầu tư chứng khoán </w:t>
      </w:r>
      <w:r w:rsidR="00E375F5">
        <w:rPr>
          <w:rFonts w:ascii="Times New Roman" w:eastAsia="MS Mincho" w:hAnsi="Times New Roman" w:cs="Times New Roman"/>
          <w:color w:val="auto"/>
          <w:sz w:val="28"/>
          <w:szCs w:val="28"/>
          <w:lang w:val="nl-NL" w:eastAsia="en-US"/>
        </w:rPr>
        <w:t>t</w:t>
      </w:r>
      <w:r w:rsidR="00E375F5" w:rsidRPr="00951540">
        <w:rPr>
          <w:rFonts w:ascii="Times New Roman" w:eastAsia="MS Mincho" w:hAnsi="Times New Roman" w:cs="Times New Roman"/>
          <w:color w:val="auto"/>
          <w:sz w:val="28"/>
          <w:szCs w:val="28"/>
          <w:lang w:val="nl-NL" w:eastAsia="en-US"/>
        </w:rPr>
        <w:t xml:space="preserve">hực </w:t>
      </w:r>
      <w:r w:rsidRPr="00951540">
        <w:rPr>
          <w:rFonts w:ascii="Times New Roman" w:eastAsia="MS Mincho" w:hAnsi="Times New Roman" w:cs="Times New Roman"/>
          <w:color w:val="auto"/>
          <w:sz w:val="28"/>
          <w:szCs w:val="28"/>
          <w:lang w:val="nl-NL" w:eastAsia="en-US"/>
        </w:rPr>
        <w:t>hiện chào bán</w:t>
      </w:r>
      <w:r w:rsidR="004120D3" w:rsidRPr="00951540">
        <w:rPr>
          <w:rFonts w:ascii="Times New Roman" w:eastAsia="MS Mincho" w:hAnsi="Times New Roman" w:cs="Times New Roman"/>
          <w:color w:val="auto"/>
          <w:sz w:val="28"/>
          <w:szCs w:val="28"/>
          <w:lang w:val="nl-NL" w:eastAsia="en-US"/>
        </w:rPr>
        <w:t>, phát hành</w:t>
      </w:r>
      <w:r w:rsidRPr="00951540">
        <w:rPr>
          <w:rFonts w:ascii="Times New Roman" w:eastAsia="MS Mincho" w:hAnsi="Times New Roman" w:cs="Times New Roman"/>
          <w:color w:val="auto"/>
          <w:sz w:val="28"/>
          <w:szCs w:val="28"/>
          <w:lang w:val="nl-NL" w:eastAsia="en-US"/>
        </w:rPr>
        <w:t xml:space="preserve"> </w:t>
      </w:r>
      <w:r w:rsidR="00C25691" w:rsidRPr="00951540">
        <w:rPr>
          <w:rFonts w:ascii="Times New Roman" w:eastAsia="MS Mincho" w:hAnsi="Times New Roman" w:cs="Times New Roman"/>
          <w:color w:val="auto"/>
          <w:sz w:val="28"/>
          <w:szCs w:val="28"/>
          <w:lang w:val="nl-NL" w:eastAsia="en-US"/>
        </w:rPr>
        <w:t>chứng khoán</w:t>
      </w:r>
      <w:r w:rsidRPr="00951540">
        <w:rPr>
          <w:rFonts w:ascii="Times New Roman" w:eastAsia="MS Mincho" w:hAnsi="Times New Roman" w:cs="Times New Roman"/>
          <w:color w:val="auto"/>
          <w:sz w:val="28"/>
          <w:szCs w:val="28"/>
          <w:lang w:val="nl-NL" w:eastAsia="en-US"/>
        </w:rPr>
        <w:t xml:space="preserve"> riêng lẻ nhưng không đăng ký với Uỷ ban Chứng khoán Nhà nước hoặc chưa được Uỷ ban Chứng khoán Nhà nước thông báo cho tổ chức đăng ký và công bố trên trang thông tin điện tử về việc chào bán</w:t>
      </w:r>
      <w:r w:rsidR="004120D3" w:rsidRPr="00951540">
        <w:rPr>
          <w:rFonts w:ascii="Times New Roman" w:eastAsia="MS Mincho" w:hAnsi="Times New Roman" w:cs="Times New Roman"/>
          <w:color w:val="auto"/>
          <w:sz w:val="28"/>
          <w:szCs w:val="28"/>
          <w:lang w:val="nl-NL" w:eastAsia="en-US"/>
        </w:rPr>
        <w:t>, phát hành</w:t>
      </w:r>
      <w:r w:rsidRPr="00951540">
        <w:rPr>
          <w:rFonts w:ascii="Times New Roman" w:eastAsia="MS Mincho" w:hAnsi="Times New Roman" w:cs="Times New Roman"/>
          <w:color w:val="auto"/>
          <w:sz w:val="28"/>
          <w:szCs w:val="28"/>
          <w:lang w:val="nl-NL" w:eastAsia="en-US"/>
        </w:rPr>
        <w:t xml:space="preserve"> </w:t>
      </w:r>
      <w:r w:rsidR="00C25691" w:rsidRPr="00951540">
        <w:rPr>
          <w:rFonts w:ascii="Times New Roman" w:eastAsia="MS Mincho" w:hAnsi="Times New Roman" w:cs="Times New Roman"/>
          <w:color w:val="auto"/>
          <w:sz w:val="28"/>
          <w:szCs w:val="28"/>
          <w:lang w:val="nl-NL" w:eastAsia="en-US"/>
        </w:rPr>
        <w:t>chứng khoán</w:t>
      </w:r>
      <w:r w:rsidRPr="00951540">
        <w:rPr>
          <w:rFonts w:ascii="Times New Roman" w:eastAsia="MS Mincho" w:hAnsi="Times New Roman" w:cs="Times New Roman"/>
          <w:color w:val="auto"/>
          <w:sz w:val="28"/>
          <w:szCs w:val="28"/>
          <w:lang w:val="nl-NL" w:eastAsia="en-US"/>
        </w:rPr>
        <w:t xml:space="preserve"> riêng lẻ của tổ chức đăng ký; </w:t>
      </w:r>
    </w:p>
    <w:p w14:paraId="35F6B21B" w14:textId="72BE7B8D" w:rsidR="00C27822" w:rsidRPr="00951540" w:rsidRDefault="00C27822" w:rsidP="00C27822">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d) Chứng nhận việc chuyển nhượng chứng khoán chào bán riêng lẻ trong thời gian hạn chế chuyển nhượng </w:t>
      </w:r>
      <w:r w:rsidR="00E375F5" w:rsidRPr="00E375F5">
        <w:rPr>
          <w:rFonts w:ascii="Times New Roman" w:eastAsia="MS Mincho" w:hAnsi="Times New Roman" w:cs="Times New Roman"/>
          <w:color w:val="auto"/>
          <w:sz w:val="28"/>
          <w:szCs w:val="28"/>
          <w:lang w:eastAsia="en-US"/>
        </w:rPr>
        <w:t>hoặc</w:t>
      </w:r>
      <w:r w:rsidR="00E375F5">
        <w:rPr>
          <w:rFonts w:ascii="Times New Roman" w:eastAsia="MS Mincho" w:hAnsi="Times New Roman" w:cs="Times New Roman"/>
          <w:color w:val="auto"/>
          <w:sz w:val="28"/>
          <w:szCs w:val="28"/>
          <w:lang w:val="en-US" w:eastAsia="en-US"/>
        </w:rPr>
        <w:t xml:space="preserve"> </w:t>
      </w:r>
      <w:r w:rsidRPr="00951540">
        <w:rPr>
          <w:rFonts w:ascii="Times New Roman" w:eastAsia="MS Mincho" w:hAnsi="Times New Roman" w:cs="Times New Roman"/>
          <w:color w:val="auto"/>
          <w:sz w:val="28"/>
          <w:szCs w:val="28"/>
          <w:lang w:val="nl-NL" w:eastAsia="en-US"/>
        </w:rPr>
        <w:t>trong trường hợp</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pháp luật quy định không được chuyển nhượng.</w:t>
      </w:r>
    </w:p>
    <w:p w14:paraId="5273D0F1" w14:textId="17EF0E65" w:rsidR="004F5BD7" w:rsidRPr="00951540" w:rsidRDefault="006E2A62" w:rsidP="00AF1847">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5</w:t>
      </w:r>
      <w:r w:rsidR="0023251F" w:rsidRPr="00951540">
        <w:rPr>
          <w:rFonts w:ascii="Times New Roman" w:eastAsia="MS Mincho" w:hAnsi="Times New Roman" w:cs="Times New Roman"/>
          <w:color w:val="auto"/>
          <w:sz w:val="28"/>
          <w:szCs w:val="28"/>
          <w:lang w:eastAsia="en-US"/>
        </w:rPr>
        <w:t xml:space="preserve">. </w:t>
      </w:r>
      <w:r w:rsidR="00BE7A87" w:rsidRPr="00951540">
        <w:rPr>
          <w:rFonts w:ascii="Times New Roman" w:eastAsia="MS Mincho" w:hAnsi="Times New Roman" w:cs="Times New Roman"/>
          <w:color w:val="auto"/>
          <w:sz w:val="28"/>
          <w:szCs w:val="28"/>
          <w:lang w:val="nl-NL" w:eastAsia="en-US"/>
        </w:rPr>
        <w:t xml:space="preserve">Phạt tiền từ </w:t>
      </w:r>
      <w:r w:rsidR="00BE7A87" w:rsidRPr="00951540">
        <w:rPr>
          <w:rFonts w:ascii="Times New Roman" w:eastAsia="MS Mincho" w:hAnsi="Times New Roman" w:cs="Times New Roman"/>
          <w:color w:val="auto"/>
          <w:sz w:val="28"/>
          <w:szCs w:val="28"/>
          <w:lang w:eastAsia="en-US"/>
        </w:rPr>
        <w:t>3</w:t>
      </w:r>
      <w:r w:rsidR="00BE7A87" w:rsidRPr="00951540">
        <w:rPr>
          <w:rFonts w:ascii="Times New Roman" w:eastAsia="MS Mincho" w:hAnsi="Times New Roman" w:cs="Times New Roman"/>
          <w:color w:val="auto"/>
          <w:sz w:val="28"/>
          <w:szCs w:val="28"/>
          <w:lang w:val="nl-NL" w:eastAsia="en-US"/>
        </w:rPr>
        <w:t xml:space="preserve">00.000.000 đồng đến </w:t>
      </w:r>
      <w:r w:rsidR="00BE7A87" w:rsidRPr="00951540">
        <w:rPr>
          <w:rFonts w:ascii="Times New Roman" w:eastAsia="MS Mincho" w:hAnsi="Times New Roman" w:cs="Times New Roman"/>
          <w:color w:val="auto"/>
          <w:sz w:val="28"/>
          <w:szCs w:val="28"/>
          <w:lang w:eastAsia="en-US"/>
        </w:rPr>
        <w:t>4</w:t>
      </w:r>
      <w:r w:rsidR="00BE7A87" w:rsidRPr="00951540">
        <w:rPr>
          <w:rFonts w:ascii="Times New Roman" w:eastAsia="MS Mincho" w:hAnsi="Times New Roman" w:cs="Times New Roman"/>
          <w:color w:val="auto"/>
          <w:sz w:val="28"/>
          <w:szCs w:val="28"/>
          <w:lang w:val="nl-NL" w:eastAsia="en-US"/>
        </w:rPr>
        <w:t>00.000.000 đồng đối với</w:t>
      </w:r>
      <w:r w:rsidR="0023251F" w:rsidRPr="00951540">
        <w:rPr>
          <w:rFonts w:ascii="Times New Roman" w:eastAsia="MS Mincho" w:hAnsi="Times New Roman" w:cs="Times New Roman"/>
          <w:color w:val="auto"/>
          <w:sz w:val="28"/>
          <w:szCs w:val="28"/>
          <w:lang w:eastAsia="en-US"/>
        </w:rPr>
        <w:t xml:space="preserve"> hành vi làm giả giấy tờ, xác nhận trên giấy tờ giả mạo chứng minh đủ điều kiện chào bán trong hồ sơ đăng ký chào bán </w:t>
      </w:r>
      <w:r w:rsidR="00E375F5" w:rsidRPr="00E375F5">
        <w:rPr>
          <w:rFonts w:ascii="Times New Roman" w:eastAsia="MS Mincho" w:hAnsi="Times New Roman" w:cs="Times New Roman"/>
          <w:color w:val="auto"/>
          <w:sz w:val="28"/>
          <w:szCs w:val="28"/>
          <w:lang w:eastAsia="en-US"/>
        </w:rPr>
        <w:t xml:space="preserve">hoặc hồ sơ phát hành </w:t>
      </w:r>
      <w:r w:rsidR="0023251F" w:rsidRPr="00951540">
        <w:rPr>
          <w:rFonts w:ascii="Times New Roman" w:eastAsia="MS Mincho" w:hAnsi="Times New Roman" w:cs="Times New Roman"/>
          <w:color w:val="auto"/>
          <w:sz w:val="28"/>
          <w:szCs w:val="28"/>
          <w:lang w:eastAsia="en-US"/>
        </w:rPr>
        <w:t>chứng khoán riêng lẻ mà chưa đến mức bị truy cứu trách nhiệm hình sự.</w:t>
      </w:r>
    </w:p>
    <w:p w14:paraId="48922F88" w14:textId="073B0FAA" w:rsidR="008A12B1" w:rsidRPr="00951540" w:rsidRDefault="006E2A62"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6</w:t>
      </w:r>
      <w:r w:rsidR="008A12B1" w:rsidRPr="00951540">
        <w:rPr>
          <w:rFonts w:ascii="Times New Roman" w:eastAsia="MS Mincho" w:hAnsi="Times New Roman" w:cs="Times New Roman"/>
          <w:color w:val="auto"/>
          <w:sz w:val="28"/>
          <w:szCs w:val="28"/>
          <w:lang w:val="nl-NL" w:eastAsia="en-US"/>
        </w:rPr>
        <w:t>. Biện pháp khắc phục hậu quả:</w:t>
      </w:r>
    </w:p>
    <w:p w14:paraId="2B3660FB" w14:textId="5B2745D3"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a) Tổ chức có hành vi vi phạm quy định tại</w:t>
      </w:r>
      <w:r w:rsidR="002E434B" w:rsidRPr="00951540">
        <w:rPr>
          <w:rFonts w:ascii="Times New Roman" w:eastAsia="MS Mincho" w:hAnsi="Times New Roman" w:cs="Times New Roman"/>
          <w:color w:val="auto"/>
          <w:sz w:val="28"/>
          <w:szCs w:val="28"/>
          <w:lang w:val="nl-NL" w:eastAsia="en-US"/>
        </w:rPr>
        <w:t xml:space="preserve"> </w:t>
      </w:r>
      <w:r w:rsidR="00C74626" w:rsidRPr="00951540">
        <w:rPr>
          <w:rFonts w:ascii="Times New Roman" w:eastAsia="MS Mincho" w:hAnsi="Times New Roman" w:cs="Times New Roman"/>
          <w:color w:val="auto"/>
          <w:sz w:val="28"/>
          <w:szCs w:val="28"/>
          <w:lang w:eastAsia="en-US"/>
        </w:rPr>
        <w:t>Đ</w:t>
      </w:r>
      <w:r w:rsidR="00A77A29" w:rsidRPr="00951540">
        <w:rPr>
          <w:rFonts w:ascii="Times New Roman" w:eastAsia="MS Mincho" w:hAnsi="Times New Roman" w:cs="Times New Roman"/>
          <w:color w:val="auto"/>
          <w:sz w:val="28"/>
          <w:szCs w:val="28"/>
          <w:lang w:val="nl-NL" w:eastAsia="en-US"/>
        </w:rPr>
        <w:t xml:space="preserve">iểm a </w:t>
      </w:r>
      <w:r w:rsidR="00C74626" w:rsidRPr="00951540">
        <w:rPr>
          <w:rFonts w:ascii="Times New Roman" w:eastAsia="MS Mincho" w:hAnsi="Times New Roman" w:cs="Times New Roman"/>
          <w:color w:val="auto"/>
          <w:sz w:val="28"/>
          <w:szCs w:val="28"/>
          <w:lang w:eastAsia="en-US"/>
        </w:rPr>
        <w:t>K</w:t>
      </w:r>
      <w:r w:rsidR="00A77A29" w:rsidRPr="00951540">
        <w:rPr>
          <w:rFonts w:ascii="Times New Roman" w:eastAsia="MS Mincho" w:hAnsi="Times New Roman" w:cs="Times New Roman"/>
          <w:color w:val="auto"/>
          <w:sz w:val="28"/>
          <w:szCs w:val="28"/>
          <w:lang w:val="nl-NL" w:eastAsia="en-US"/>
        </w:rPr>
        <w:t xml:space="preserve">hoản </w:t>
      </w:r>
      <w:r w:rsidR="006E2A62" w:rsidRPr="00951540">
        <w:rPr>
          <w:rFonts w:ascii="Times New Roman" w:eastAsia="MS Mincho" w:hAnsi="Times New Roman" w:cs="Times New Roman"/>
          <w:color w:val="auto"/>
          <w:sz w:val="28"/>
          <w:szCs w:val="28"/>
          <w:lang w:eastAsia="en-US"/>
        </w:rPr>
        <w:t>3</w:t>
      </w:r>
      <w:r w:rsidR="00F42861"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 xml:space="preserve">Điều này </w:t>
      </w:r>
      <w:r w:rsidR="00A77A29" w:rsidRPr="00951540">
        <w:rPr>
          <w:rFonts w:ascii="Times New Roman" w:eastAsia="MS Mincho" w:hAnsi="Times New Roman" w:cs="Times New Roman"/>
          <w:color w:val="auto"/>
          <w:sz w:val="28"/>
          <w:szCs w:val="28"/>
          <w:lang w:val="nl-NL" w:eastAsia="en-US"/>
        </w:rPr>
        <w:t>trong trường hợp đã phát hành chứng khoán</w:t>
      </w:r>
      <w:r w:rsidR="00A772C7" w:rsidRPr="00951540">
        <w:rPr>
          <w:rFonts w:ascii="Times New Roman" w:eastAsia="MS Mincho" w:hAnsi="Times New Roman" w:cs="Times New Roman"/>
          <w:color w:val="auto"/>
          <w:sz w:val="28"/>
          <w:szCs w:val="28"/>
          <w:lang w:eastAsia="en-US"/>
        </w:rPr>
        <w:t xml:space="preserve">, tổ chức có hành vi vi phạm quy định </w:t>
      </w:r>
      <w:r w:rsidR="00A77A29" w:rsidRPr="00951540">
        <w:rPr>
          <w:rFonts w:ascii="Times New Roman" w:eastAsia="MS Mincho" w:hAnsi="Times New Roman" w:cs="Times New Roman"/>
          <w:color w:val="auto"/>
          <w:sz w:val="28"/>
          <w:szCs w:val="28"/>
          <w:lang w:val="nl-NL" w:eastAsia="en-US"/>
        </w:rPr>
        <w:t xml:space="preserve">tại các </w:t>
      </w:r>
      <w:r w:rsidR="00C74626" w:rsidRPr="00951540">
        <w:rPr>
          <w:rFonts w:ascii="Times New Roman" w:eastAsia="MS Mincho" w:hAnsi="Times New Roman" w:cs="Times New Roman"/>
          <w:color w:val="auto"/>
          <w:sz w:val="28"/>
          <w:szCs w:val="28"/>
          <w:lang w:eastAsia="en-US"/>
        </w:rPr>
        <w:t>Đ</w:t>
      </w:r>
      <w:r w:rsidR="00A77A29" w:rsidRPr="00951540">
        <w:rPr>
          <w:rFonts w:ascii="Times New Roman" w:eastAsia="MS Mincho" w:hAnsi="Times New Roman" w:cs="Times New Roman"/>
          <w:color w:val="auto"/>
          <w:sz w:val="28"/>
          <w:szCs w:val="28"/>
          <w:lang w:val="nl-NL" w:eastAsia="en-US"/>
        </w:rPr>
        <w:t xml:space="preserve">iểm </w:t>
      </w:r>
      <w:r w:rsidR="00BE7A87" w:rsidRPr="00951540">
        <w:rPr>
          <w:rFonts w:ascii="Times New Roman" w:eastAsia="MS Mincho" w:hAnsi="Times New Roman" w:cs="Times New Roman"/>
          <w:color w:val="auto"/>
          <w:sz w:val="28"/>
          <w:szCs w:val="28"/>
          <w:lang w:eastAsia="en-US"/>
        </w:rPr>
        <w:t xml:space="preserve">a, </w:t>
      </w:r>
      <w:r w:rsidR="00A77A29" w:rsidRPr="00951540">
        <w:rPr>
          <w:rFonts w:ascii="Times New Roman" w:eastAsia="MS Mincho" w:hAnsi="Times New Roman" w:cs="Times New Roman"/>
          <w:color w:val="auto"/>
          <w:sz w:val="28"/>
          <w:szCs w:val="28"/>
          <w:lang w:val="nl-NL" w:eastAsia="en-US"/>
        </w:rPr>
        <w:t xml:space="preserve">b, c </w:t>
      </w:r>
      <w:r w:rsidR="00C74626" w:rsidRPr="00951540">
        <w:rPr>
          <w:rFonts w:ascii="Times New Roman" w:eastAsia="MS Mincho" w:hAnsi="Times New Roman" w:cs="Times New Roman"/>
          <w:color w:val="auto"/>
          <w:sz w:val="28"/>
          <w:szCs w:val="28"/>
          <w:lang w:eastAsia="en-US"/>
        </w:rPr>
        <w:t>K</w:t>
      </w:r>
      <w:r w:rsidR="00A77A29" w:rsidRPr="00951540">
        <w:rPr>
          <w:rFonts w:ascii="Times New Roman" w:eastAsia="MS Mincho" w:hAnsi="Times New Roman" w:cs="Times New Roman"/>
          <w:color w:val="auto"/>
          <w:sz w:val="28"/>
          <w:szCs w:val="28"/>
          <w:lang w:val="nl-NL" w:eastAsia="en-US"/>
        </w:rPr>
        <w:t xml:space="preserve">hoản </w:t>
      </w:r>
      <w:r w:rsidR="006E2A62" w:rsidRPr="00951540">
        <w:rPr>
          <w:rFonts w:ascii="Times New Roman" w:eastAsia="MS Mincho" w:hAnsi="Times New Roman" w:cs="Times New Roman"/>
          <w:color w:val="auto"/>
          <w:sz w:val="28"/>
          <w:szCs w:val="28"/>
          <w:lang w:eastAsia="en-US"/>
        </w:rPr>
        <w:t>4</w:t>
      </w:r>
      <w:r w:rsidR="00A77A29" w:rsidRPr="00951540">
        <w:rPr>
          <w:rFonts w:ascii="Times New Roman" w:eastAsia="MS Mincho" w:hAnsi="Times New Roman" w:cs="Times New Roman"/>
          <w:color w:val="auto"/>
          <w:sz w:val="28"/>
          <w:szCs w:val="28"/>
          <w:lang w:val="nl-NL" w:eastAsia="en-US"/>
        </w:rPr>
        <w:t xml:space="preserve"> Điều này </w:t>
      </w:r>
      <w:r w:rsidRPr="00951540">
        <w:rPr>
          <w:rFonts w:ascii="Times New Roman" w:eastAsia="MS Mincho" w:hAnsi="Times New Roman" w:cs="Times New Roman"/>
          <w:color w:val="auto"/>
          <w:sz w:val="28"/>
          <w:szCs w:val="28"/>
          <w:lang w:val="nl-NL" w:eastAsia="en-US"/>
        </w:rPr>
        <w:t xml:space="preserve">phải thu hồi </w:t>
      </w:r>
      <w:r w:rsidR="0003358E" w:rsidRPr="00951540">
        <w:rPr>
          <w:rFonts w:ascii="Times New Roman" w:eastAsia="MS Mincho" w:hAnsi="Times New Roman" w:cs="Times New Roman"/>
          <w:color w:val="auto"/>
          <w:sz w:val="28"/>
          <w:szCs w:val="28"/>
          <w:lang w:val="nl-NL" w:eastAsia="en-US"/>
        </w:rPr>
        <w:t xml:space="preserve">chứng khoán </w:t>
      </w:r>
      <w:r w:rsidRPr="00951540">
        <w:rPr>
          <w:rFonts w:ascii="Times New Roman" w:eastAsia="MS Mincho" w:hAnsi="Times New Roman" w:cs="Times New Roman"/>
          <w:color w:val="auto"/>
          <w:sz w:val="28"/>
          <w:szCs w:val="28"/>
          <w:lang w:val="nl-NL" w:eastAsia="en-US"/>
        </w:rPr>
        <w:t xml:space="preserve">đã chào bán, phát hành và phải hoàn trả cho nhà đầu tư tiền mua </w:t>
      </w:r>
      <w:r w:rsidR="00A772C7" w:rsidRPr="00951540">
        <w:rPr>
          <w:rFonts w:ascii="Times New Roman" w:eastAsia="MS Mincho" w:hAnsi="Times New Roman" w:cs="Times New Roman"/>
          <w:color w:val="auto"/>
          <w:sz w:val="28"/>
          <w:szCs w:val="28"/>
          <w:lang w:eastAsia="en-US"/>
        </w:rPr>
        <w:t>chứng khoán</w:t>
      </w:r>
      <w:r w:rsidRPr="00951540">
        <w:rPr>
          <w:rFonts w:ascii="Times New Roman" w:eastAsia="MS Mincho" w:hAnsi="Times New Roman" w:cs="Times New Roman"/>
          <w:color w:val="auto"/>
          <w:sz w:val="28"/>
          <w:szCs w:val="28"/>
          <w:lang w:val="nl-NL" w:eastAsia="en-US"/>
        </w:rPr>
        <w:t xml:space="preserve"> hoặc tiền đặt cọc (nếu có) cộng thêm tiền lãi tính theo lãi suất ghi trên trái phiếu hoặc lãi suất tiền gửi </w:t>
      </w:r>
      <w:r w:rsidRPr="00951540">
        <w:rPr>
          <w:rFonts w:ascii="Times New Roman" w:eastAsia="MS Mincho" w:hAnsi="Times New Roman" w:cs="Times New Roman"/>
          <w:color w:val="auto"/>
          <w:sz w:val="28"/>
          <w:szCs w:val="28"/>
          <w:lang w:val="nl-NL" w:eastAsia="en-US"/>
        </w:rPr>
        <w:lastRenderedPageBreak/>
        <w:t>không kỳ hạn của ngân hàng mà tổ chức vi phạm mở tài khoản thu tiền mua cổ phiếu hoặc tiền đặt cọc tại thời điểm quyết định áp dụng biện pháp này có hiệu lực thi hành trong thời hạn 15 ngày kể từ ngày nhận được yêu cầu của nhà đầu tư. Thời hạn nhà đầu tư gửi yêu cầu là 60 ngày kể từ ngày quyết định áp dụng biện pháp này có hiệu lực thi hành;</w:t>
      </w:r>
    </w:p>
    <w:p w14:paraId="6033383A" w14:textId="43B4FA1F" w:rsidR="0008563E" w:rsidRDefault="0023251F" w:rsidP="007B0B2D">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 Buộc</w:t>
      </w:r>
      <w:r w:rsidRPr="00951540">
        <w:rPr>
          <w:rFonts w:ascii="Times New Roman" w:eastAsia="MS Mincho" w:hAnsi="Times New Roman" w:cs="Times New Roman"/>
          <w:color w:val="auto"/>
          <w:sz w:val="28"/>
          <w:szCs w:val="28"/>
          <w:lang w:val="nl-NL" w:eastAsia="en-US"/>
        </w:rPr>
        <w:t xml:space="preserve"> công bố báo cáo sử dụng vốn được kiểm toán xác nhận hoặc </w:t>
      </w:r>
      <w:r w:rsidRPr="00951540">
        <w:rPr>
          <w:rFonts w:ascii="Times New Roman" w:eastAsia="MS Mincho" w:hAnsi="Times New Roman" w:cs="Times New Roman"/>
          <w:color w:val="auto"/>
          <w:sz w:val="28"/>
          <w:szCs w:val="28"/>
          <w:lang w:eastAsia="en-US"/>
        </w:rPr>
        <w:t xml:space="preserve">công bố </w:t>
      </w:r>
      <w:r w:rsidRPr="00951540">
        <w:rPr>
          <w:rFonts w:ascii="Times New Roman" w:eastAsia="MS Mincho" w:hAnsi="Times New Roman" w:cs="Times New Roman"/>
          <w:color w:val="auto"/>
          <w:sz w:val="28"/>
          <w:szCs w:val="28"/>
          <w:lang w:val="nl-NL" w:eastAsia="en-US"/>
        </w:rPr>
        <w:t>thuyết minh chi tiết việc sử dụng vốn thu được từ đợt chào bán cổ phiếu riêng lẻ</w:t>
      </w:r>
      <w:r w:rsidRPr="00951540">
        <w:rPr>
          <w:rFonts w:ascii="Times New Roman" w:eastAsia="MS Mincho" w:hAnsi="Times New Roman" w:cs="Times New Roman"/>
          <w:color w:val="auto"/>
          <w:sz w:val="28"/>
          <w:szCs w:val="28"/>
          <w:lang w:eastAsia="en-US"/>
        </w:rPr>
        <w:t xml:space="preserve"> đối với hành vi vi phạm quy định tại Điểm c Khoản 1 Điều này;</w:t>
      </w:r>
    </w:p>
    <w:p w14:paraId="45D14D86" w14:textId="0612B9AF" w:rsidR="008A12B1" w:rsidRPr="00951540" w:rsidRDefault="00C27822" w:rsidP="007B0B2D">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nl-NL" w:eastAsia="en-US"/>
        </w:rPr>
        <w:t>c</w:t>
      </w:r>
      <w:r w:rsidR="008A12B1" w:rsidRPr="00951540">
        <w:rPr>
          <w:rFonts w:ascii="Times New Roman" w:eastAsia="MS Mincho" w:hAnsi="Times New Roman" w:cs="Times New Roman"/>
          <w:color w:val="auto"/>
          <w:sz w:val="28"/>
          <w:szCs w:val="28"/>
          <w:lang w:val="nl-NL" w:eastAsia="en-US"/>
        </w:rPr>
        <w:t xml:space="preserve">) </w:t>
      </w:r>
      <w:r w:rsidR="008A12B1" w:rsidRPr="00951540">
        <w:rPr>
          <w:rFonts w:ascii="Times New Roman" w:eastAsia="MS Mincho" w:hAnsi="Times New Roman" w:cs="Times New Roman"/>
          <w:color w:val="auto"/>
          <w:sz w:val="28"/>
          <w:szCs w:val="28"/>
          <w:lang w:eastAsia="en-US"/>
        </w:rPr>
        <w:t xml:space="preserve">Buộc thông qua Đại hội đồng cổ đông gần nhất </w:t>
      </w:r>
      <w:r w:rsidR="0023251F" w:rsidRPr="00951540">
        <w:rPr>
          <w:rFonts w:ascii="Times New Roman" w:eastAsia="MS Mincho" w:hAnsi="Times New Roman" w:cs="Times New Roman"/>
          <w:color w:val="auto"/>
          <w:sz w:val="28"/>
          <w:szCs w:val="28"/>
          <w:lang w:val="nl-NL" w:eastAsia="en-US"/>
        </w:rPr>
        <w:t>hoặc Hội đồng quản trị công ty theo quy định pháp luật</w:t>
      </w:r>
      <w:r w:rsidR="00A326EB" w:rsidRPr="00951540">
        <w:rPr>
          <w:rFonts w:ascii="Times New Roman" w:eastAsia="MS Mincho" w:hAnsi="Times New Roman" w:cs="Times New Roman"/>
          <w:color w:val="auto"/>
          <w:sz w:val="28"/>
          <w:szCs w:val="28"/>
          <w:lang w:eastAsia="en-US"/>
        </w:rPr>
        <w:t xml:space="preserve"> </w:t>
      </w:r>
      <w:r w:rsidR="008A12B1" w:rsidRPr="00951540">
        <w:rPr>
          <w:rFonts w:ascii="Times New Roman" w:eastAsia="MS Mincho" w:hAnsi="Times New Roman" w:cs="Times New Roman"/>
          <w:color w:val="auto"/>
          <w:sz w:val="28"/>
          <w:szCs w:val="28"/>
          <w:lang w:eastAsia="en-US"/>
        </w:rPr>
        <w:t xml:space="preserve">về việc thay đổi mục đích hoặc phương án sử dụng vốn thu được từ đợt chào bán cổ phiếu riêng lẻ đối với hành vi vi phạm quy định tại </w:t>
      </w:r>
      <w:r w:rsidR="00A326EB" w:rsidRPr="00951540">
        <w:rPr>
          <w:rFonts w:ascii="Times New Roman" w:eastAsia="MS Mincho" w:hAnsi="Times New Roman" w:cs="Times New Roman"/>
          <w:color w:val="auto"/>
          <w:sz w:val="28"/>
          <w:szCs w:val="28"/>
          <w:lang w:eastAsia="en-US"/>
        </w:rPr>
        <w:t>Đ</w:t>
      </w:r>
      <w:r w:rsidR="00A77A29" w:rsidRPr="00951540">
        <w:rPr>
          <w:rFonts w:ascii="Times New Roman" w:eastAsia="MS Mincho" w:hAnsi="Times New Roman" w:cs="Times New Roman"/>
          <w:color w:val="auto"/>
          <w:sz w:val="28"/>
          <w:szCs w:val="28"/>
          <w:lang w:val="nl-NL" w:eastAsia="en-US"/>
        </w:rPr>
        <w:t xml:space="preserve">iểm </w:t>
      </w:r>
      <w:r w:rsidR="00C74626" w:rsidRPr="00951540">
        <w:rPr>
          <w:rFonts w:ascii="Times New Roman" w:eastAsia="MS Mincho" w:hAnsi="Times New Roman" w:cs="Times New Roman"/>
          <w:color w:val="auto"/>
          <w:sz w:val="28"/>
          <w:szCs w:val="28"/>
          <w:lang w:eastAsia="en-US"/>
        </w:rPr>
        <w:t>c</w:t>
      </w:r>
      <w:r w:rsidR="00A77A29" w:rsidRPr="00951540">
        <w:rPr>
          <w:rFonts w:ascii="Times New Roman" w:eastAsia="MS Mincho" w:hAnsi="Times New Roman" w:cs="Times New Roman"/>
          <w:color w:val="auto"/>
          <w:sz w:val="28"/>
          <w:szCs w:val="28"/>
          <w:lang w:val="nl-NL" w:eastAsia="en-US"/>
        </w:rPr>
        <w:t xml:space="preserve"> </w:t>
      </w:r>
      <w:r w:rsidR="00A326EB" w:rsidRPr="00951540">
        <w:rPr>
          <w:rFonts w:ascii="Times New Roman" w:eastAsia="MS Mincho" w:hAnsi="Times New Roman" w:cs="Times New Roman"/>
          <w:color w:val="auto"/>
          <w:sz w:val="28"/>
          <w:szCs w:val="28"/>
          <w:lang w:eastAsia="en-US"/>
        </w:rPr>
        <w:t>K</w:t>
      </w:r>
      <w:r w:rsidR="00A77A29" w:rsidRPr="00951540">
        <w:rPr>
          <w:rFonts w:ascii="Times New Roman" w:eastAsia="MS Mincho" w:hAnsi="Times New Roman" w:cs="Times New Roman"/>
          <w:color w:val="auto"/>
          <w:sz w:val="28"/>
          <w:szCs w:val="28"/>
          <w:lang w:val="nl-NL" w:eastAsia="en-US"/>
        </w:rPr>
        <w:t xml:space="preserve">hoản </w:t>
      </w:r>
      <w:r w:rsidR="006E2A62" w:rsidRPr="00951540">
        <w:rPr>
          <w:rFonts w:ascii="Times New Roman" w:eastAsia="MS Mincho" w:hAnsi="Times New Roman" w:cs="Times New Roman"/>
          <w:color w:val="auto"/>
          <w:sz w:val="28"/>
          <w:szCs w:val="28"/>
          <w:lang w:eastAsia="en-US"/>
        </w:rPr>
        <w:t>3</w:t>
      </w:r>
      <w:r w:rsidR="00F36473" w:rsidRPr="00951540">
        <w:rPr>
          <w:rFonts w:ascii="Times New Roman" w:eastAsia="MS Mincho" w:hAnsi="Times New Roman" w:cs="Times New Roman"/>
          <w:color w:val="auto"/>
          <w:sz w:val="28"/>
          <w:szCs w:val="28"/>
          <w:lang w:eastAsia="en-US"/>
        </w:rPr>
        <w:t xml:space="preserve"> </w:t>
      </w:r>
      <w:r w:rsidR="008A12B1" w:rsidRPr="00951540">
        <w:rPr>
          <w:rFonts w:ascii="Times New Roman" w:eastAsia="MS Mincho" w:hAnsi="Times New Roman" w:cs="Times New Roman"/>
          <w:color w:val="auto"/>
          <w:sz w:val="28"/>
          <w:szCs w:val="28"/>
          <w:lang w:eastAsia="en-US"/>
        </w:rPr>
        <w:t>Điều này;</w:t>
      </w:r>
    </w:p>
    <w:p w14:paraId="0997DB62" w14:textId="176A256D" w:rsidR="00A326EB" w:rsidRDefault="00C27822"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en-US" w:eastAsia="en-US"/>
        </w:rPr>
        <w:t>d</w:t>
      </w:r>
      <w:r w:rsidR="0023251F" w:rsidRPr="00951540">
        <w:rPr>
          <w:rFonts w:ascii="Times New Roman" w:eastAsia="MS Mincho" w:hAnsi="Times New Roman" w:cs="Times New Roman"/>
          <w:color w:val="auto"/>
          <w:sz w:val="28"/>
          <w:szCs w:val="28"/>
          <w:lang w:eastAsia="en-US"/>
        </w:rPr>
        <w:t>) Buộc t</w:t>
      </w:r>
      <w:r w:rsidR="0023251F" w:rsidRPr="00951540">
        <w:rPr>
          <w:rFonts w:ascii="Times New Roman" w:eastAsia="MS Mincho" w:hAnsi="Times New Roman" w:cs="Times New Roman"/>
          <w:color w:val="auto"/>
          <w:sz w:val="28"/>
          <w:szCs w:val="28"/>
          <w:lang w:val="nl-NL" w:eastAsia="en-US"/>
        </w:rPr>
        <w:t xml:space="preserve">hực hiện phát hành </w:t>
      </w:r>
      <w:r w:rsidR="0023251F" w:rsidRPr="00951540">
        <w:rPr>
          <w:rFonts w:ascii="Times New Roman" w:eastAsia="MS Mincho" w:hAnsi="Times New Roman" w:cs="Times New Roman"/>
          <w:color w:val="auto"/>
          <w:sz w:val="28"/>
          <w:szCs w:val="28"/>
          <w:lang w:eastAsia="en-US"/>
        </w:rPr>
        <w:t xml:space="preserve">theo </w:t>
      </w:r>
      <w:r w:rsidR="0023251F" w:rsidRPr="00951540">
        <w:rPr>
          <w:rFonts w:ascii="Times New Roman" w:eastAsia="MS Mincho" w:hAnsi="Times New Roman" w:cs="Times New Roman"/>
          <w:color w:val="auto"/>
          <w:sz w:val="28"/>
          <w:szCs w:val="28"/>
          <w:lang w:val="nl-NL" w:eastAsia="en-US"/>
        </w:rPr>
        <w:t>đúng phương án</w:t>
      </w:r>
      <w:r w:rsidR="0023251F" w:rsidRPr="00951540">
        <w:rPr>
          <w:rFonts w:ascii="Times New Roman" w:eastAsia="MS Mincho" w:hAnsi="Times New Roman" w:cs="Times New Roman"/>
          <w:color w:val="auto"/>
          <w:sz w:val="28"/>
          <w:szCs w:val="28"/>
          <w:lang w:eastAsia="en-US"/>
        </w:rPr>
        <w:t xml:space="preserve"> đã </w:t>
      </w:r>
      <w:r w:rsidR="0023251F" w:rsidRPr="00951540">
        <w:rPr>
          <w:rFonts w:ascii="Times New Roman" w:eastAsia="MS Mincho" w:hAnsi="Times New Roman" w:cs="Times New Roman"/>
          <w:color w:val="auto"/>
          <w:sz w:val="28"/>
          <w:szCs w:val="28"/>
          <w:lang w:val="nl-NL" w:eastAsia="en-US"/>
        </w:rPr>
        <w:t>đăng ký</w:t>
      </w:r>
      <w:r w:rsidR="0023251F" w:rsidRPr="00951540">
        <w:rPr>
          <w:rFonts w:ascii="Times New Roman" w:eastAsia="MS Mincho" w:hAnsi="Times New Roman" w:cs="Times New Roman"/>
          <w:color w:val="auto"/>
          <w:sz w:val="28"/>
          <w:szCs w:val="28"/>
          <w:lang w:eastAsia="en-US"/>
        </w:rPr>
        <w:t xml:space="preserve"> đối với hành vi vi phạm quy định tại Đ</w:t>
      </w:r>
      <w:r w:rsidR="0023251F" w:rsidRPr="00951540">
        <w:rPr>
          <w:rFonts w:ascii="Times New Roman" w:eastAsia="MS Mincho" w:hAnsi="Times New Roman" w:cs="Times New Roman"/>
          <w:color w:val="auto"/>
          <w:sz w:val="28"/>
          <w:szCs w:val="28"/>
          <w:lang w:val="nl-NL" w:eastAsia="en-US"/>
        </w:rPr>
        <w:t xml:space="preserve">iểm </w:t>
      </w:r>
      <w:r w:rsidR="0023251F" w:rsidRPr="00951540">
        <w:rPr>
          <w:rFonts w:ascii="Times New Roman" w:eastAsia="MS Mincho" w:hAnsi="Times New Roman" w:cs="Times New Roman"/>
          <w:color w:val="auto"/>
          <w:sz w:val="28"/>
          <w:szCs w:val="28"/>
          <w:lang w:eastAsia="en-US"/>
        </w:rPr>
        <w:t>b K</w:t>
      </w:r>
      <w:r w:rsidR="0023251F" w:rsidRPr="00951540">
        <w:rPr>
          <w:rFonts w:ascii="Times New Roman" w:eastAsia="MS Mincho" w:hAnsi="Times New Roman" w:cs="Times New Roman"/>
          <w:color w:val="auto"/>
          <w:sz w:val="28"/>
          <w:szCs w:val="28"/>
          <w:lang w:val="nl-NL" w:eastAsia="en-US"/>
        </w:rPr>
        <w:t xml:space="preserve">hoản </w:t>
      </w:r>
      <w:r w:rsidR="00F91532">
        <w:rPr>
          <w:rFonts w:ascii="Times New Roman" w:eastAsia="MS Mincho" w:hAnsi="Times New Roman" w:cs="Times New Roman"/>
          <w:color w:val="auto"/>
          <w:sz w:val="28"/>
          <w:szCs w:val="28"/>
          <w:lang w:val="nl-NL" w:eastAsia="en-US"/>
        </w:rPr>
        <w:t>3</w:t>
      </w:r>
      <w:r w:rsidR="0023251F" w:rsidRPr="00951540">
        <w:rPr>
          <w:rFonts w:ascii="Times New Roman" w:eastAsia="MS Mincho" w:hAnsi="Times New Roman" w:cs="Times New Roman"/>
          <w:color w:val="auto"/>
          <w:sz w:val="28"/>
          <w:szCs w:val="28"/>
          <w:lang w:eastAsia="en-US"/>
        </w:rPr>
        <w:t xml:space="preserve"> Điều này</w:t>
      </w:r>
      <w:r w:rsidR="0023251F" w:rsidRPr="00951540">
        <w:rPr>
          <w:rFonts w:ascii="Times New Roman" w:eastAsia="MS Mincho" w:hAnsi="Times New Roman" w:cs="Times New Roman"/>
          <w:color w:val="auto"/>
          <w:sz w:val="28"/>
          <w:szCs w:val="28"/>
          <w:lang w:val="nl-NL" w:eastAsia="en-US"/>
        </w:rPr>
        <w:t>;</w:t>
      </w:r>
    </w:p>
    <w:p w14:paraId="10B28304" w14:textId="53686103" w:rsidR="008A12B1" w:rsidRPr="00951540" w:rsidRDefault="00C27822"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en-US" w:eastAsia="en-US"/>
        </w:rPr>
        <w:t>đ</w:t>
      </w:r>
      <w:r w:rsidR="008A12B1" w:rsidRPr="00951540">
        <w:rPr>
          <w:rFonts w:ascii="Times New Roman" w:eastAsia="MS Mincho" w:hAnsi="Times New Roman" w:cs="Times New Roman"/>
          <w:color w:val="auto"/>
          <w:sz w:val="28"/>
          <w:szCs w:val="28"/>
          <w:lang w:eastAsia="en-US"/>
        </w:rPr>
        <w:t xml:space="preserve">) </w:t>
      </w:r>
      <w:r w:rsidR="008A12B1" w:rsidRPr="00951540">
        <w:rPr>
          <w:rFonts w:ascii="Times New Roman" w:eastAsia="MS Mincho" w:hAnsi="Times New Roman" w:cs="Times New Roman"/>
          <w:color w:val="auto"/>
          <w:sz w:val="28"/>
          <w:szCs w:val="28"/>
          <w:lang w:val="nl-NL" w:eastAsia="en-US"/>
        </w:rPr>
        <w:t xml:space="preserve">Buộc huỷ bỏ thông tin, cải chính thông tin đối với hành vi vi phạm quy định tại </w:t>
      </w:r>
      <w:r w:rsidR="0023251F" w:rsidRPr="00951540">
        <w:rPr>
          <w:rFonts w:ascii="Times New Roman" w:eastAsia="MS Mincho" w:hAnsi="Times New Roman" w:cs="Times New Roman"/>
          <w:color w:val="auto"/>
          <w:sz w:val="28"/>
          <w:szCs w:val="28"/>
          <w:lang w:val="nl-NL" w:eastAsia="en-US"/>
        </w:rPr>
        <w:t xml:space="preserve">Điểm a Khoản </w:t>
      </w:r>
      <w:r w:rsidR="007604D9" w:rsidRPr="00951540">
        <w:rPr>
          <w:rFonts w:ascii="Times New Roman" w:eastAsia="MS Mincho" w:hAnsi="Times New Roman" w:cs="Times New Roman"/>
          <w:color w:val="auto"/>
          <w:sz w:val="28"/>
          <w:szCs w:val="28"/>
          <w:lang w:eastAsia="en-US"/>
        </w:rPr>
        <w:t>4</w:t>
      </w:r>
      <w:r w:rsidR="0023251F" w:rsidRPr="00951540">
        <w:rPr>
          <w:rFonts w:ascii="Times New Roman" w:eastAsia="MS Mincho" w:hAnsi="Times New Roman" w:cs="Times New Roman"/>
          <w:color w:val="auto"/>
          <w:sz w:val="28"/>
          <w:szCs w:val="28"/>
          <w:lang w:val="nl-NL" w:eastAsia="en-US"/>
        </w:rPr>
        <w:t xml:space="preserve"> Điều này</w:t>
      </w:r>
      <w:r w:rsidR="002878F3" w:rsidRPr="00951540">
        <w:rPr>
          <w:rFonts w:ascii="Times New Roman" w:eastAsia="MS Mincho" w:hAnsi="Times New Roman" w:cs="Times New Roman"/>
          <w:color w:val="auto"/>
          <w:sz w:val="28"/>
          <w:szCs w:val="28"/>
          <w:lang w:val="nl-NL" w:eastAsia="en-US"/>
        </w:rPr>
        <w:t>;</w:t>
      </w:r>
    </w:p>
    <w:p w14:paraId="2B58E85A" w14:textId="03E19074" w:rsidR="0076713A" w:rsidRPr="00951540" w:rsidRDefault="00F25198" w:rsidP="0076713A">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e</w:t>
      </w:r>
      <w:r w:rsidR="00D724B0" w:rsidRPr="00951540">
        <w:rPr>
          <w:rFonts w:ascii="Times New Roman" w:eastAsia="MS Mincho" w:hAnsi="Times New Roman" w:cs="Times New Roman"/>
          <w:color w:val="auto"/>
          <w:sz w:val="28"/>
          <w:szCs w:val="28"/>
          <w:lang w:val="nl-NL" w:eastAsia="en-US"/>
        </w:rPr>
        <w:t xml:space="preserve">) </w:t>
      </w:r>
      <w:r w:rsidR="002878F3" w:rsidRPr="00951540">
        <w:rPr>
          <w:rFonts w:ascii="Times New Roman" w:eastAsia="MS Mincho" w:hAnsi="Times New Roman" w:cs="Times New Roman"/>
          <w:color w:val="auto"/>
          <w:sz w:val="28"/>
          <w:szCs w:val="28"/>
          <w:lang w:val="nl-NL" w:eastAsia="en-US"/>
        </w:rPr>
        <w:t>B</w:t>
      </w:r>
      <w:r w:rsidR="00825626" w:rsidRPr="00951540">
        <w:rPr>
          <w:rFonts w:ascii="Times New Roman" w:eastAsia="MS Mincho" w:hAnsi="Times New Roman" w:cs="Times New Roman"/>
          <w:color w:val="auto"/>
          <w:sz w:val="28"/>
          <w:szCs w:val="28"/>
          <w:lang w:val="nl-NL" w:eastAsia="en-US"/>
        </w:rPr>
        <w:t xml:space="preserve">uộc </w:t>
      </w:r>
      <w:r w:rsidR="003A62DE" w:rsidRPr="00951540">
        <w:rPr>
          <w:rFonts w:ascii="Times New Roman" w:eastAsia="MS Mincho" w:hAnsi="Times New Roman" w:cs="Times New Roman"/>
          <w:color w:val="auto"/>
          <w:sz w:val="28"/>
          <w:szCs w:val="28"/>
          <w:lang w:eastAsia="en-US"/>
        </w:rPr>
        <w:t>khôi phục</w:t>
      </w:r>
      <w:r w:rsidR="00825626" w:rsidRPr="00951540">
        <w:rPr>
          <w:rFonts w:ascii="Times New Roman" w:eastAsia="MS Mincho" w:hAnsi="Times New Roman" w:cs="Times New Roman"/>
          <w:color w:val="auto"/>
          <w:sz w:val="28"/>
          <w:szCs w:val="28"/>
          <w:lang w:val="nl-NL" w:eastAsia="en-US"/>
        </w:rPr>
        <w:t xml:space="preserve"> </w:t>
      </w:r>
      <w:r w:rsidR="0076713A" w:rsidRPr="00951540">
        <w:rPr>
          <w:rFonts w:ascii="Times New Roman" w:eastAsia="MS Mincho" w:hAnsi="Times New Roman" w:cs="Times New Roman"/>
          <w:color w:val="auto"/>
          <w:sz w:val="28"/>
          <w:szCs w:val="28"/>
          <w:lang w:val="nl-NL" w:eastAsia="en-US"/>
        </w:rPr>
        <w:t xml:space="preserve">số </w:t>
      </w:r>
      <w:r w:rsidR="00825626" w:rsidRPr="00951540">
        <w:rPr>
          <w:rFonts w:ascii="Times New Roman" w:eastAsia="MS Mincho" w:hAnsi="Times New Roman" w:cs="Times New Roman"/>
          <w:color w:val="auto"/>
          <w:sz w:val="28"/>
          <w:szCs w:val="28"/>
          <w:lang w:val="nl-NL" w:eastAsia="en-US"/>
        </w:rPr>
        <w:t xml:space="preserve">chứng khoán chuyển nhượng </w:t>
      </w:r>
      <w:r w:rsidR="0076713A" w:rsidRPr="00951540">
        <w:rPr>
          <w:rFonts w:ascii="Times New Roman" w:eastAsia="MS Mincho" w:hAnsi="Times New Roman" w:cs="Times New Roman"/>
          <w:color w:val="auto"/>
          <w:sz w:val="28"/>
          <w:szCs w:val="28"/>
          <w:lang w:val="nl-NL" w:eastAsia="en-US"/>
        </w:rPr>
        <w:t>trong thời gian bị hạn chế chuyển nhượng hoặc trong trường hợp pháp luật quy định không được chuyển nhượng</w:t>
      </w:r>
      <w:r w:rsidR="00825626" w:rsidRPr="00951540">
        <w:rPr>
          <w:rFonts w:ascii="Times New Roman" w:eastAsia="MS Mincho" w:hAnsi="Times New Roman" w:cs="Times New Roman"/>
          <w:color w:val="auto"/>
          <w:sz w:val="28"/>
          <w:szCs w:val="28"/>
          <w:lang w:val="nl-NL" w:eastAsia="en-US"/>
        </w:rPr>
        <w:t xml:space="preserve"> đối với hành vi vi phạm quy định tại </w:t>
      </w:r>
      <w:r w:rsidR="00BE7A87" w:rsidRPr="00951540">
        <w:rPr>
          <w:rFonts w:ascii="Times New Roman" w:eastAsia="MS Mincho" w:hAnsi="Times New Roman" w:cs="Times New Roman"/>
          <w:color w:val="auto"/>
          <w:sz w:val="28"/>
          <w:szCs w:val="28"/>
          <w:lang w:eastAsia="en-US"/>
        </w:rPr>
        <w:t>Đ</w:t>
      </w:r>
      <w:r w:rsidR="0076713A" w:rsidRPr="00951540">
        <w:rPr>
          <w:rFonts w:ascii="Times New Roman" w:eastAsia="MS Mincho" w:hAnsi="Times New Roman" w:cs="Times New Roman"/>
          <w:color w:val="auto"/>
          <w:sz w:val="28"/>
          <w:szCs w:val="28"/>
          <w:lang w:val="nl-NL" w:eastAsia="en-US"/>
        </w:rPr>
        <w:t xml:space="preserve">iểm d </w:t>
      </w:r>
      <w:r w:rsidR="00BE7A87" w:rsidRPr="00951540">
        <w:rPr>
          <w:rFonts w:ascii="Times New Roman" w:eastAsia="MS Mincho" w:hAnsi="Times New Roman" w:cs="Times New Roman"/>
          <w:color w:val="auto"/>
          <w:sz w:val="28"/>
          <w:szCs w:val="28"/>
          <w:lang w:eastAsia="en-US"/>
        </w:rPr>
        <w:t>K</w:t>
      </w:r>
      <w:r w:rsidR="0076713A" w:rsidRPr="00951540">
        <w:rPr>
          <w:rFonts w:ascii="Times New Roman" w:eastAsia="MS Mincho" w:hAnsi="Times New Roman" w:cs="Times New Roman"/>
          <w:color w:val="auto"/>
          <w:sz w:val="28"/>
          <w:szCs w:val="28"/>
          <w:lang w:val="nl-NL" w:eastAsia="en-US"/>
        </w:rPr>
        <w:t xml:space="preserve">hoản </w:t>
      </w:r>
      <w:r w:rsidR="007604D9" w:rsidRPr="00951540">
        <w:rPr>
          <w:rFonts w:ascii="Times New Roman" w:eastAsia="MS Mincho" w:hAnsi="Times New Roman" w:cs="Times New Roman"/>
          <w:color w:val="auto"/>
          <w:sz w:val="28"/>
          <w:szCs w:val="28"/>
          <w:lang w:eastAsia="en-US"/>
        </w:rPr>
        <w:t>4</w:t>
      </w:r>
      <w:r w:rsidR="0076713A" w:rsidRPr="00951540">
        <w:rPr>
          <w:rFonts w:ascii="Times New Roman" w:eastAsia="MS Mincho" w:hAnsi="Times New Roman" w:cs="Times New Roman"/>
          <w:color w:val="auto"/>
          <w:sz w:val="28"/>
          <w:szCs w:val="28"/>
          <w:lang w:val="nl-NL" w:eastAsia="en-US"/>
        </w:rPr>
        <w:t xml:space="preserve"> Điều này</w:t>
      </w:r>
      <w:r w:rsidR="00DB3E4B" w:rsidRPr="00951540">
        <w:rPr>
          <w:rFonts w:ascii="Times New Roman" w:eastAsia="MS Mincho" w:hAnsi="Times New Roman" w:cs="Times New Roman"/>
          <w:color w:val="auto"/>
          <w:sz w:val="28"/>
          <w:szCs w:val="28"/>
          <w:lang w:val="nl-NL" w:eastAsia="en-US"/>
        </w:rPr>
        <w:t>;</w:t>
      </w:r>
    </w:p>
    <w:p w14:paraId="0CD68B82" w14:textId="41829558" w:rsidR="009A0684" w:rsidRPr="00951540" w:rsidRDefault="0023251F" w:rsidP="007B0B2D">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g) </w:t>
      </w:r>
      <w:r w:rsidRPr="00951540">
        <w:rPr>
          <w:rFonts w:ascii="Times New Roman" w:eastAsia="MS Mincho" w:hAnsi="Times New Roman" w:cs="Times New Roman"/>
          <w:color w:val="auto"/>
          <w:sz w:val="28"/>
          <w:szCs w:val="28"/>
          <w:lang w:val="nl-NL" w:eastAsia="en-US"/>
        </w:rPr>
        <w:t xml:space="preserve">Tổ chức có hành vi vi phạm quy định tại </w:t>
      </w:r>
      <w:r w:rsidRPr="00951540">
        <w:rPr>
          <w:rFonts w:ascii="Times New Roman" w:eastAsia="MS Mincho" w:hAnsi="Times New Roman" w:cs="Times New Roman"/>
          <w:color w:val="auto"/>
          <w:sz w:val="28"/>
          <w:szCs w:val="28"/>
          <w:lang w:eastAsia="en-US"/>
        </w:rPr>
        <w:t>Đ</w:t>
      </w:r>
      <w:r w:rsidRPr="00951540">
        <w:rPr>
          <w:rFonts w:ascii="Times New Roman" w:eastAsia="MS Mincho" w:hAnsi="Times New Roman" w:cs="Times New Roman"/>
          <w:color w:val="auto"/>
          <w:sz w:val="28"/>
          <w:szCs w:val="28"/>
          <w:lang w:val="nl-NL" w:eastAsia="en-US"/>
        </w:rPr>
        <w:t xml:space="preserve">iểm </w:t>
      </w:r>
      <w:r w:rsidRPr="00951540">
        <w:rPr>
          <w:rFonts w:ascii="Times New Roman" w:eastAsia="MS Mincho" w:hAnsi="Times New Roman" w:cs="Times New Roman"/>
          <w:color w:val="auto"/>
          <w:sz w:val="28"/>
          <w:szCs w:val="28"/>
          <w:lang w:eastAsia="en-US"/>
        </w:rPr>
        <w:t>a</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eastAsia="en-US"/>
        </w:rPr>
        <w:t>K</w:t>
      </w:r>
      <w:r w:rsidRPr="00951540">
        <w:rPr>
          <w:rFonts w:ascii="Times New Roman" w:eastAsia="MS Mincho" w:hAnsi="Times New Roman" w:cs="Times New Roman"/>
          <w:color w:val="auto"/>
          <w:sz w:val="28"/>
          <w:szCs w:val="28"/>
          <w:lang w:val="nl-NL" w:eastAsia="en-US"/>
        </w:rPr>
        <w:t xml:space="preserve">hoản </w:t>
      </w:r>
      <w:r w:rsidRPr="00951540">
        <w:rPr>
          <w:rFonts w:ascii="Times New Roman" w:eastAsia="MS Mincho" w:hAnsi="Times New Roman" w:cs="Times New Roman"/>
          <w:color w:val="auto"/>
          <w:sz w:val="28"/>
          <w:szCs w:val="28"/>
          <w:lang w:eastAsia="en-US"/>
        </w:rPr>
        <w:t>2</w:t>
      </w:r>
      <w:r w:rsidRPr="00951540">
        <w:rPr>
          <w:rFonts w:ascii="Times New Roman" w:eastAsia="MS Mincho" w:hAnsi="Times New Roman" w:cs="Times New Roman"/>
          <w:color w:val="auto"/>
          <w:sz w:val="28"/>
          <w:szCs w:val="28"/>
          <w:lang w:val="nl-NL" w:eastAsia="en-US"/>
        </w:rPr>
        <w:t xml:space="preserve"> Điều này </w:t>
      </w:r>
      <w:r w:rsidRPr="00951540">
        <w:rPr>
          <w:rFonts w:ascii="Times New Roman" w:eastAsia="MS Mincho" w:hAnsi="Times New Roman" w:cs="Times New Roman"/>
          <w:color w:val="auto"/>
          <w:sz w:val="28"/>
          <w:szCs w:val="28"/>
          <w:lang w:eastAsia="en-US"/>
        </w:rPr>
        <w:t>phải tiếp tục t</w:t>
      </w:r>
      <w:r w:rsidRPr="00951540">
        <w:rPr>
          <w:rFonts w:ascii="Times New Roman" w:eastAsia="MS Mincho" w:hAnsi="Times New Roman" w:cs="Times New Roman"/>
          <w:color w:val="auto"/>
          <w:sz w:val="28"/>
          <w:szCs w:val="28"/>
          <w:lang w:val="nl-NL" w:eastAsia="en-US"/>
        </w:rPr>
        <w:t xml:space="preserve">hực hiện chào bán, phát hành chứng khoán riêng lẻ </w:t>
      </w:r>
      <w:r w:rsidRPr="00951540">
        <w:rPr>
          <w:rFonts w:ascii="Times New Roman" w:eastAsia="MS Mincho" w:hAnsi="Times New Roman" w:cs="Times New Roman"/>
          <w:color w:val="auto"/>
          <w:sz w:val="28"/>
          <w:szCs w:val="28"/>
          <w:lang w:eastAsia="en-US"/>
        </w:rPr>
        <w:t>theo</w:t>
      </w:r>
      <w:r w:rsidRPr="00951540">
        <w:rPr>
          <w:rFonts w:ascii="Times New Roman" w:eastAsia="MS Mincho" w:hAnsi="Times New Roman" w:cs="Times New Roman"/>
          <w:color w:val="auto"/>
          <w:sz w:val="28"/>
          <w:szCs w:val="28"/>
          <w:lang w:val="nl-NL" w:eastAsia="en-US"/>
        </w:rPr>
        <w:t xml:space="preserve"> đúng thời gian quy định</w:t>
      </w:r>
      <w:r w:rsidRPr="00951540">
        <w:rPr>
          <w:rFonts w:ascii="Times New Roman" w:eastAsia="MS Mincho" w:hAnsi="Times New Roman" w:cs="Times New Roman"/>
          <w:color w:val="auto"/>
          <w:sz w:val="28"/>
          <w:szCs w:val="28"/>
          <w:lang w:eastAsia="en-US"/>
        </w:rPr>
        <w:t xml:space="preserve"> hoặc bị buộc thu hồi số chứng khoán đã chào bán trong khoảng thời gian vượt quá thời gian quy định và </w:t>
      </w:r>
      <w:r w:rsidRPr="00951540">
        <w:rPr>
          <w:rFonts w:ascii="Times New Roman" w:eastAsia="MS Mincho" w:hAnsi="Times New Roman" w:cs="Times New Roman"/>
          <w:color w:val="auto"/>
          <w:sz w:val="28"/>
          <w:szCs w:val="28"/>
          <w:lang w:val="nl-NL" w:eastAsia="en-US"/>
        </w:rPr>
        <w:t xml:space="preserve">hoàn trả cho nhà đầu tư tiền mua chứng khoán hoặc tiền đặt cọc (nếu có) cộng thêm tiền lãi tính theo </w:t>
      </w:r>
      <w:r w:rsidR="00B4584F" w:rsidRPr="00B4584F">
        <w:rPr>
          <w:rFonts w:ascii="Times New Roman" w:eastAsia="MS Mincho" w:hAnsi="Times New Roman" w:cs="Times New Roman"/>
          <w:color w:val="auto"/>
          <w:sz w:val="28"/>
          <w:szCs w:val="28"/>
          <w:lang w:val="nl-NL" w:eastAsia="en-US"/>
        </w:rPr>
        <w:t xml:space="preserve">lãi suất ghi trên trái phiếu hoặc </w:t>
      </w:r>
      <w:r w:rsidRPr="00951540">
        <w:rPr>
          <w:rFonts w:ascii="Times New Roman" w:eastAsia="MS Mincho" w:hAnsi="Times New Roman" w:cs="Times New Roman"/>
          <w:color w:val="auto"/>
          <w:sz w:val="28"/>
          <w:szCs w:val="28"/>
          <w:lang w:val="nl-NL" w:eastAsia="en-US"/>
        </w:rPr>
        <w:t xml:space="preserve">lãi suất tiền gửi không kỳ hạn của ngân hàng mà tổ chức vi phạm mở tài khoản thu tiền mua chứng khoán hoặc tiền đặt cọc tại thời điểm quyết định áp dụng biện pháp này có hiệu lực thi hành. Thời hạn thu hồi chứng khoán, hoàn trả tiền cho nhà đầu tư là </w:t>
      </w:r>
      <w:r w:rsidRPr="00951540">
        <w:rPr>
          <w:rFonts w:ascii="Times New Roman" w:eastAsia="MS Mincho" w:hAnsi="Times New Roman" w:cs="Times New Roman"/>
          <w:color w:val="auto"/>
          <w:sz w:val="28"/>
          <w:szCs w:val="28"/>
          <w:lang w:eastAsia="en-US"/>
        </w:rPr>
        <w:t>30</w:t>
      </w:r>
      <w:r w:rsidRPr="00951540">
        <w:rPr>
          <w:rFonts w:ascii="Times New Roman" w:eastAsia="MS Mincho" w:hAnsi="Times New Roman" w:cs="Times New Roman"/>
          <w:color w:val="auto"/>
          <w:sz w:val="28"/>
          <w:szCs w:val="28"/>
          <w:lang w:val="nl-NL" w:eastAsia="en-US"/>
        </w:rPr>
        <w:t xml:space="preserve"> ngày kể từ ngày quyết định áp dụng biện pháp này có hiệu lực thi hành</w:t>
      </w:r>
      <w:r w:rsidRPr="00951540">
        <w:rPr>
          <w:rFonts w:ascii="Times New Roman" w:eastAsia="MS Mincho" w:hAnsi="Times New Roman" w:cs="Times New Roman"/>
          <w:color w:val="auto"/>
          <w:sz w:val="28"/>
          <w:szCs w:val="28"/>
          <w:lang w:eastAsia="en-US"/>
        </w:rPr>
        <w:t>;</w:t>
      </w:r>
    </w:p>
    <w:p w14:paraId="68BC1B36" w14:textId="2E53EB61" w:rsidR="00D724B0" w:rsidRPr="00951540" w:rsidRDefault="001D43D6"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Times New Roman" w:hAnsi="Times New Roman" w:cs="Times New Roman"/>
          <w:color w:val="auto"/>
          <w:sz w:val="28"/>
          <w:szCs w:val="28"/>
          <w:lang w:eastAsia="en-US"/>
        </w:rPr>
        <w:t>h</w:t>
      </w:r>
      <w:r w:rsidR="002878F3" w:rsidRPr="00951540">
        <w:rPr>
          <w:rFonts w:ascii="Times New Roman" w:eastAsia="MS Mincho" w:hAnsi="Times New Roman" w:cs="Times New Roman"/>
          <w:color w:val="auto"/>
          <w:sz w:val="28"/>
          <w:szCs w:val="28"/>
          <w:lang w:val="nl-NL" w:eastAsia="en-US"/>
        </w:rPr>
        <w:t xml:space="preserve">) </w:t>
      </w:r>
      <w:r w:rsidR="00D724B0" w:rsidRPr="00951540">
        <w:rPr>
          <w:rFonts w:ascii="Times New Roman" w:eastAsia="MS Mincho" w:hAnsi="Times New Roman" w:cs="Times New Roman"/>
          <w:color w:val="auto"/>
          <w:sz w:val="28"/>
          <w:szCs w:val="28"/>
          <w:lang w:val="nl-NL" w:eastAsia="en-US"/>
        </w:rPr>
        <w:t xml:space="preserve">Tổ chức có hành vi vi phạm quy định tại </w:t>
      </w:r>
      <w:r w:rsidR="00BE7A87" w:rsidRPr="00951540">
        <w:rPr>
          <w:rFonts w:ascii="Times New Roman" w:eastAsia="MS Mincho" w:hAnsi="Times New Roman" w:cs="Times New Roman"/>
          <w:color w:val="auto"/>
          <w:sz w:val="28"/>
          <w:szCs w:val="28"/>
          <w:lang w:eastAsia="en-US"/>
        </w:rPr>
        <w:t>K</w:t>
      </w:r>
      <w:r w:rsidR="00A77A29" w:rsidRPr="00951540">
        <w:rPr>
          <w:rFonts w:ascii="Times New Roman" w:eastAsia="MS Mincho" w:hAnsi="Times New Roman" w:cs="Times New Roman"/>
          <w:color w:val="auto"/>
          <w:sz w:val="28"/>
          <w:szCs w:val="28"/>
          <w:lang w:val="nl-NL" w:eastAsia="en-US"/>
        </w:rPr>
        <w:t xml:space="preserve">hoản </w:t>
      </w:r>
      <w:r w:rsidRPr="00951540">
        <w:rPr>
          <w:rFonts w:ascii="Times New Roman" w:eastAsia="MS Mincho" w:hAnsi="Times New Roman" w:cs="Times New Roman"/>
          <w:color w:val="auto"/>
          <w:sz w:val="28"/>
          <w:szCs w:val="28"/>
          <w:lang w:eastAsia="en-US"/>
        </w:rPr>
        <w:t>5</w:t>
      </w:r>
      <w:r w:rsidR="004F1D3F" w:rsidRPr="00951540">
        <w:rPr>
          <w:rFonts w:ascii="Times New Roman" w:eastAsia="MS Mincho" w:hAnsi="Times New Roman" w:cs="Times New Roman"/>
          <w:color w:val="auto"/>
          <w:sz w:val="28"/>
          <w:szCs w:val="28"/>
          <w:lang w:val="nl-NL" w:eastAsia="en-US"/>
        </w:rPr>
        <w:t xml:space="preserve"> </w:t>
      </w:r>
      <w:r w:rsidR="00D724B0" w:rsidRPr="00951540">
        <w:rPr>
          <w:rFonts w:ascii="Times New Roman" w:eastAsia="MS Mincho" w:hAnsi="Times New Roman" w:cs="Times New Roman"/>
          <w:color w:val="auto"/>
          <w:sz w:val="28"/>
          <w:szCs w:val="28"/>
          <w:lang w:val="nl-NL" w:eastAsia="en-US"/>
        </w:rPr>
        <w:t xml:space="preserve">Điều này phải thu hồi chứng khoán đã chào bán, hoàn trả cho nhà đầu tư tiền mua chứng khoán hoặc tiền đặt cọc (nếu có) cộng thêm tiền lãi tính theo </w:t>
      </w:r>
      <w:r w:rsidR="00B4584F" w:rsidRPr="00B4584F">
        <w:rPr>
          <w:rFonts w:ascii="Times New Roman" w:eastAsia="MS Mincho" w:hAnsi="Times New Roman" w:cs="Times New Roman"/>
          <w:color w:val="auto"/>
          <w:sz w:val="28"/>
          <w:szCs w:val="28"/>
          <w:lang w:val="nl-NL" w:eastAsia="en-US"/>
        </w:rPr>
        <w:t xml:space="preserve">lãi suất ghi trên trái phiếu hoặc </w:t>
      </w:r>
      <w:r w:rsidR="00D724B0" w:rsidRPr="00951540">
        <w:rPr>
          <w:rFonts w:ascii="Times New Roman" w:eastAsia="MS Mincho" w:hAnsi="Times New Roman" w:cs="Times New Roman"/>
          <w:color w:val="auto"/>
          <w:sz w:val="28"/>
          <w:szCs w:val="28"/>
          <w:lang w:val="nl-NL" w:eastAsia="en-US"/>
        </w:rPr>
        <w:t>lãi suất tiền gửi không kỳ hạn của ngân hàng mà tổ chức vi phạm mở tài khoản thu tiền mua chứng khoán hoặc tiền đặt cọc tại thời điểm quyết định áp dụng biện pháp này có hiệu lực thi hành. Thời hạn thu hồi chứng khoán, hoàn trả tiền cho nhà đầu tư là 60 ngày kể từ ngày quyết định áp dụng biện pháp này có hiệu lực thi hành.</w:t>
      </w:r>
    </w:p>
    <w:p w14:paraId="2EC8CC8F" w14:textId="77777777" w:rsidR="00734A40" w:rsidRDefault="00734A40">
      <w:pPr>
        <w:widowControl/>
        <w:rPr>
          <w:rFonts w:ascii="Times New Roman" w:eastAsia="MS Mincho" w:hAnsi="Times New Roman" w:cs="Times New Roman"/>
          <w:b/>
          <w:color w:val="auto"/>
          <w:sz w:val="28"/>
          <w:szCs w:val="28"/>
          <w:lang w:val="nl-NL" w:eastAsia="en-US"/>
        </w:rPr>
      </w:pPr>
      <w:r>
        <w:rPr>
          <w:rFonts w:ascii="Times New Roman" w:eastAsia="MS Mincho" w:hAnsi="Times New Roman" w:cs="Times New Roman"/>
          <w:b/>
          <w:color w:val="auto"/>
          <w:sz w:val="28"/>
          <w:szCs w:val="28"/>
          <w:lang w:val="nl-NL" w:eastAsia="en-US"/>
        </w:rPr>
        <w:br w:type="page"/>
      </w:r>
    </w:p>
    <w:p w14:paraId="382E2C65" w14:textId="265BE765" w:rsidR="008A12B1" w:rsidRPr="00951540" w:rsidRDefault="008A12B1" w:rsidP="008A12B1">
      <w:pPr>
        <w:widowControl/>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lastRenderedPageBreak/>
        <w:t>Mục 2</w:t>
      </w:r>
    </w:p>
    <w:p w14:paraId="5E69E32D" w14:textId="77777777" w:rsidR="008A12B1" w:rsidRPr="00951540" w:rsidRDefault="008A12B1" w:rsidP="008A12B1">
      <w:pPr>
        <w:widowControl/>
        <w:jc w:val="center"/>
        <w:outlineLvl w:val="8"/>
        <w:rPr>
          <w:rFonts w:ascii="Times New Roman" w:eastAsia="Times New Roman" w:hAnsi="Times New Roman" w:cs="Times New Roman"/>
          <w:b/>
          <w:bCs/>
          <w:color w:val="auto"/>
          <w:sz w:val="28"/>
          <w:szCs w:val="28"/>
          <w:lang w:val="nl-NL" w:eastAsia="en-US"/>
        </w:rPr>
      </w:pPr>
      <w:r w:rsidRPr="00951540">
        <w:rPr>
          <w:rFonts w:ascii="Times New Roman" w:eastAsia="Times New Roman" w:hAnsi="Times New Roman" w:cs="Times New Roman"/>
          <w:b/>
          <w:bCs/>
          <w:color w:val="auto"/>
          <w:sz w:val="28"/>
          <w:szCs w:val="28"/>
          <w:lang w:val="nl-NL" w:eastAsia="en-US"/>
        </w:rPr>
        <w:t>HÀNH VI VI PHẠM QUY ĐỊNH VỀ CHÀO BÁN</w:t>
      </w:r>
    </w:p>
    <w:p w14:paraId="1F3D0FF0" w14:textId="77777777" w:rsidR="008A12B1" w:rsidRPr="00951540" w:rsidRDefault="008A12B1" w:rsidP="0068005B">
      <w:pPr>
        <w:widowControl/>
        <w:spacing w:after="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CHỨNG KHOÁN RA CÔNG CHÚNG TẠI VIỆT NAM</w:t>
      </w:r>
    </w:p>
    <w:p w14:paraId="048C0C79" w14:textId="298B1F51" w:rsidR="008A12B1" w:rsidRPr="00951540" w:rsidRDefault="008A12B1" w:rsidP="0068005B">
      <w:pPr>
        <w:widowControl/>
        <w:tabs>
          <w:tab w:val="left" w:pos="700"/>
        </w:tabs>
        <w:spacing w:before="120" w:after="120" w:line="340" w:lineRule="exact"/>
        <w:ind w:firstLine="562"/>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 xml:space="preserve">Điều </w:t>
      </w:r>
      <w:r w:rsidR="00B4584F">
        <w:rPr>
          <w:rFonts w:ascii="Times New Roman" w:eastAsia="MS Mincho" w:hAnsi="Times New Roman" w:cs="Times New Roman"/>
          <w:b/>
          <w:color w:val="auto"/>
          <w:sz w:val="28"/>
          <w:szCs w:val="28"/>
          <w:lang w:val="nl-NL" w:eastAsia="en-US"/>
        </w:rPr>
        <w:t>5</w:t>
      </w:r>
      <w:r w:rsidRPr="00951540">
        <w:rPr>
          <w:rFonts w:ascii="Times New Roman" w:eastAsia="MS Mincho" w:hAnsi="Times New Roman" w:cs="Times New Roman"/>
          <w:b/>
          <w:color w:val="auto"/>
          <w:sz w:val="28"/>
          <w:szCs w:val="28"/>
          <w:lang w:val="nl-NL" w:eastAsia="en-US"/>
        </w:rPr>
        <w:t>. Vi phạm quy định về hồ sơ đăng ký chào bán chứng khoán ra công chúng tại Việt Nam</w:t>
      </w:r>
    </w:p>
    <w:p w14:paraId="0BC72992" w14:textId="54DD1495" w:rsidR="008A12B1" w:rsidRPr="00951540" w:rsidRDefault="008A12B1" w:rsidP="0068005B">
      <w:pPr>
        <w:widowControl/>
        <w:tabs>
          <w:tab w:val="left" w:pos="700"/>
        </w:tabs>
        <w:spacing w:before="120" w:after="120" w:line="340" w:lineRule="exact"/>
        <w:ind w:firstLine="562"/>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en-US"/>
        </w:rPr>
        <w:t xml:space="preserve">1. Phạt tiền từ </w:t>
      </w:r>
      <w:r w:rsidR="002878F3" w:rsidRPr="00951540">
        <w:rPr>
          <w:rFonts w:ascii="Times New Roman" w:eastAsia="MS Mincho" w:hAnsi="Times New Roman" w:cs="Times New Roman"/>
          <w:color w:val="auto"/>
          <w:sz w:val="28"/>
          <w:szCs w:val="28"/>
          <w:lang w:val="nl-NL" w:eastAsia="en-US"/>
        </w:rPr>
        <w:t>1</w:t>
      </w:r>
      <w:r w:rsidR="00D36062" w:rsidRPr="00951540">
        <w:rPr>
          <w:rFonts w:ascii="Times New Roman" w:eastAsia="MS Mincho" w:hAnsi="Times New Roman" w:cs="Times New Roman"/>
          <w:color w:val="auto"/>
          <w:sz w:val="28"/>
          <w:szCs w:val="28"/>
          <w:lang w:val="nl-NL" w:eastAsia="en-US"/>
        </w:rPr>
        <w:t>0</w:t>
      </w:r>
      <w:r w:rsidR="002878F3" w:rsidRPr="00951540">
        <w:rPr>
          <w:rFonts w:ascii="Times New Roman" w:eastAsia="MS Mincho" w:hAnsi="Times New Roman" w:cs="Times New Roman"/>
          <w:color w:val="auto"/>
          <w:sz w:val="28"/>
          <w:szCs w:val="28"/>
          <w:lang w:val="nl-NL" w:eastAsia="en-US"/>
        </w:rPr>
        <w:t>0</w:t>
      </w:r>
      <w:r w:rsidRPr="00951540">
        <w:rPr>
          <w:rFonts w:ascii="Times New Roman" w:eastAsia="MS Mincho" w:hAnsi="Times New Roman" w:cs="Times New Roman"/>
          <w:color w:val="auto"/>
          <w:sz w:val="28"/>
          <w:szCs w:val="28"/>
          <w:lang w:val="nl-NL" w:eastAsia="en-US"/>
        </w:rPr>
        <w:t xml:space="preserve">.000.000 đồng đến </w:t>
      </w:r>
      <w:r w:rsidR="005A1CE4" w:rsidRPr="00951540">
        <w:rPr>
          <w:rFonts w:ascii="Times New Roman" w:eastAsia="MS Mincho" w:hAnsi="Times New Roman" w:cs="Times New Roman"/>
          <w:color w:val="auto"/>
          <w:sz w:val="28"/>
          <w:szCs w:val="28"/>
          <w:lang w:val="nl-NL" w:eastAsia="en-US"/>
        </w:rPr>
        <w:t>20</w:t>
      </w:r>
      <w:r w:rsidR="002878F3" w:rsidRPr="00951540">
        <w:rPr>
          <w:rFonts w:ascii="Times New Roman" w:eastAsia="MS Mincho" w:hAnsi="Times New Roman" w:cs="Times New Roman"/>
          <w:color w:val="auto"/>
          <w:sz w:val="28"/>
          <w:szCs w:val="28"/>
          <w:lang w:val="nl-NL" w:eastAsia="en-US"/>
        </w:rPr>
        <w:t>0</w:t>
      </w:r>
      <w:r w:rsidRPr="00951540">
        <w:rPr>
          <w:rFonts w:ascii="Times New Roman" w:eastAsia="MS Mincho" w:hAnsi="Times New Roman" w:cs="Times New Roman"/>
          <w:color w:val="auto"/>
          <w:sz w:val="28"/>
          <w:szCs w:val="28"/>
          <w:lang w:val="nl-NL" w:eastAsia="en-US"/>
        </w:rPr>
        <w:t xml:space="preserve">.000.000 đồng đối với hành vi không sửa đổi, bổ sung hồ sơ đăng ký chào bán chứng khoán ra công chúng khi phát hiện thông tin không chính xác hoặc bỏ sót nội dung quan trọng theo quy định phải có trong hồ sơ </w:t>
      </w:r>
      <w:r w:rsidR="00343882" w:rsidRPr="00951540">
        <w:rPr>
          <w:rFonts w:ascii="Times New Roman" w:eastAsia="MS Mincho" w:hAnsi="Times New Roman" w:cs="Times New Roman"/>
          <w:color w:val="auto"/>
          <w:sz w:val="28"/>
          <w:szCs w:val="28"/>
          <w:lang w:val="nl-NL" w:eastAsia="en-US"/>
        </w:rPr>
        <w:t xml:space="preserve">hoặc bỏ sót thông tin cần thiết gây hiểu nhầm nghiêm trọng làm ảnh hưởng đến hoạt động chào bán chứng khoán </w:t>
      </w:r>
      <w:r w:rsidRPr="00951540">
        <w:rPr>
          <w:rFonts w:ascii="Times New Roman" w:eastAsia="Times New Roman" w:hAnsi="Times New Roman" w:cs="Times New Roman"/>
          <w:color w:val="auto"/>
          <w:sz w:val="28"/>
          <w:szCs w:val="28"/>
          <w:lang w:val="nl-NL" w:eastAsia="en-US"/>
        </w:rPr>
        <w:t xml:space="preserve">hoặc khi phát sinh </w:t>
      </w:r>
      <w:r w:rsidRPr="00951540">
        <w:rPr>
          <w:rFonts w:ascii="Times New Roman" w:eastAsia="MS Mincho" w:hAnsi="Times New Roman" w:cs="Times New Roman"/>
          <w:color w:val="auto"/>
          <w:sz w:val="28"/>
          <w:szCs w:val="28"/>
          <w:lang w:val="nl-NL" w:eastAsia="ja-JP"/>
        </w:rPr>
        <w:t>thông tin quan trọng liên quan đến hồ sơ đăng ký chào bán chứng khoán ra công chúng.</w:t>
      </w:r>
    </w:p>
    <w:p w14:paraId="72926E93" w14:textId="77777777" w:rsidR="008A12B1"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2. Phạt tiền từ 300.000.000 đồng đến 400.000.000 đồng đối với hành vi lập, xác nhận hồ sơ đăng ký chào bán chứng khoán ra công chúng có thông tin sai sự thật hoặc che giấu sự thật hoặc sai lệch nghiêm trọng. </w:t>
      </w:r>
    </w:p>
    <w:p w14:paraId="783EFDA5" w14:textId="397F74D7" w:rsidR="008A12B1" w:rsidRPr="00951540" w:rsidRDefault="00D724B0"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3. Phạt tiền từ </w:t>
      </w:r>
      <w:r w:rsidR="001A23FD" w:rsidRPr="00951540">
        <w:rPr>
          <w:rFonts w:ascii="Times New Roman" w:eastAsia="MS Mincho" w:hAnsi="Times New Roman" w:cs="Times New Roman"/>
          <w:color w:val="auto"/>
          <w:sz w:val="28"/>
          <w:szCs w:val="28"/>
          <w:lang w:eastAsia="en-US"/>
        </w:rPr>
        <w:t>2.000.000.000</w:t>
      </w:r>
      <w:r w:rsidR="00AC1E5A" w:rsidRPr="00951540">
        <w:rPr>
          <w:rFonts w:ascii="Times New Roman" w:eastAsia="MS Mincho" w:hAnsi="Times New Roman" w:cs="Times New Roman"/>
          <w:color w:val="auto"/>
          <w:sz w:val="28"/>
          <w:szCs w:val="28"/>
          <w:lang w:val="nl-NL" w:eastAsia="en-US"/>
        </w:rPr>
        <w:t xml:space="preserve"> </w:t>
      </w:r>
      <w:r w:rsidR="001A23FD" w:rsidRPr="00951540">
        <w:rPr>
          <w:rFonts w:ascii="Times New Roman" w:eastAsia="MS Mincho" w:hAnsi="Times New Roman" w:cs="Times New Roman"/>
          <w:color w:val="auto"/>
          <w:sz w:val="28"/>
          <w:szCs w:val="28"/>
          <w:lang w:eastAsia="en-US"/>
        </w:rPr>
        <w:t>đồng</w:t>
      </w:r>
      <w:r w:rsidRPr="00951540">
        <w:rPr>
          <w:rFonts w:ascii="Times New Roman" w:eastAsia="MS Mincho" w:hAnsi="Times New Roman" w:cs="Times New Roman"/>
          <w:color w:val="auto"/>
          <w:sz w:val="28"/>
          <w:szCs w:val="28"/>
          <w:lang w:val="nl-NL" w:eastAsia="en-US"/>
        </w:rPr>
        <w:t xml:space="preserve"> đến </w:t>
      </w:r>
      <w:r w:rsidR="001A23FD" w:rsidRPr="00951540">
        <w:rPr>
          <w:rFonts w:ascii="Times New Roman" w:eastAsia="MS Mincho" w:hAnsi="Times New Roman" w:cs="Times New Roman"/>
          <w:color w:val="auto"/>
          <w:sz w:val="28"/>
          <w:szCs w:val="28"/>
          <w:lang w:eastAsia="en-US"/>
        </w:rPr>
        <w:t>3.000.000.000 đồng</w:t>
      </w:r>
      <w:r w:rsidRPr="00951540">
        <w:rPr>
          <w:rFonts w:ascii="Times New Roman" w:eastAsia="MS Mincho" w:hAnsi="Times New Roman" w:cs="Times New Roman"/>
          <w:color w:val="auto"/>
          <w:sz w:val="28"/>
          <w:szCs w:val="28"/>
          <w:lang w:val="nl-NL" w:eastAsia="en-US"/>
        </w:rPr>
        <w:t xml:space="preserve"> đối với hành vi làm giả </w:t>
      </w:r>
      <w:r w:rsidR="0023251F" w:rsidRPr="00951540">
        <w:rPr>
          <w:rFonts w:ascii="Times New Roman" w:eastAsia="MS Mincho" w:hAnsi="Times New Roman" w:cs="Times New Roman"/>
          <w:color w:val="auto"/>
          <w:sz w:val="28"/>
          <w:szCs w:val="28"/>
          <w:lang w:eastAsia="en-US"/>
        </w:rPr>
        <w:t>giấy tờ, xác nhận trên giấy tờ giả mạo chứng minh đủ điều kiện chào bán trong hồ sơ đăng ký chào bán chứng khoán ra công chúng mà chưa đến mức bị truy cứu trách nhiệm hình sự.</w:t>
      </w:r>
      <w:r w:rsidR="008A12B1" w:rsidRPr="00951540">
        <w:rPr>
          <w:rFonts w:ascii="Times New Roman" w:eastAsia="MS Mincho" w:hAnsi="Times New Roman" w:cs="Times New Roman"/>
          <w:color w:val="auto"/>
          <w:sz w:val="28"/>
          <w:szCs w:val="28"/>
          <w:lang w:eastAsia="en-US"/>
        </w:rPr>
        <w:t>4</w:t>
      </w:r>
      <w:r w:rsidR="0023251F" w:rsidRPr="00951540">
        <w:rPr>
          <w:rFonts w:ascii="Times New Roman" w:eastAsia="MS Mincho" w:hAnsi="Times New Roman" w:cs="Times New Roman"/>
          <w:color w:val="auto"/>
          <w:sz w:val="28"/>
          <w:szCs w:val="28"/>
          <w:lang w:val="nl-NL" w:eastAsia="en-US"/>
        </w:rPr>
        <w:t>.</w:t>
      </w:r>
      <w:r w:rsidR="008A12B1" w:rsidRPr="00951540">
        <w:rPr>
          <w:rFonts w:ascii="Times New Roman" w:eastAsia="MS Mincho" w:hAnsi="Times New Roman" w:cs="Times New Roman"/>
          <w:color w:val="auto"/>
          <w:sz w:val="28"/>
          <w:szCs w:val="28"/>
          <w:lang w:val="nl-NL" w:eastAsia="en-US"/>
        </w:rPr>
        <w:t xml:space="preserve"> Biện pháp khắc phục hậu quả:</w:t>
      </w:r>
    </w:p>
    <w:p w14:paraId="2395AB76" w14:textId="2CC397AF" w:rsidR="008A12B1" w:rsidRPr="00951540" w:rsidRDefault="00F25198" w:rsidP="0068005B">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a</w:t>
      </w:r>
      <w:r w:rsidR="00647920" w:rsidRPr="00951540">
        <w:rPr>
          <w:rFonts w:ascii="Times New Roman" w:eastAsia="MS Mincho" w:hAnsi="Times New Roman" w:cs="Times New Roman"/>
          <w:color w:val="auto"/>
          <w:sz w:val="28"/>
          <w:szCs w:val="28"/>
          <w:lang w:eastAsia="en-US"/>
        </w:rPr>
        <w:t xml:space="preserve">) </w:t>
      </w:r>
      <w:r w:rsidR="00846A22">
        <w:rPr>
          <w:rFonts w:ascii="Times New Roman" w:eastAsia="MS Mincho" w:hAnsi="Times New Roman" w:cs="Times New Roman"/>
          <w:color w:val="auto"/>
          <w:sz w:val="28"/>
          <w:szCs w:val="28"/>
          <w:lang w:val="nl-NL" w:eastAsia="en-US"/>
        </w:rPr>
        <w:t>T</w:t>
      </w:r>
      <w:r w:rsidR="008A12B1" w:rsidRPr="00951540">
        <w:rPr>
          <w:rFonts w:ascii="Times New Roman" w:eastAsia="MS Mincho" w:hAnsi="Times New Roman" w:cs="Times New Roman"/>
          <w:color w:val="auto"/>
          <w:sz w:val="28"/>
          <w:szCs w:val="28"/>
          <w:lang w:val="nl-NL" w:eastAsia="en-US"/>
        </w:rPr>
        <w:t>ổ chức</w:t>
      </w:r>
      <w:r w:rsidR="00647920" w:rsidRPr="00951540">
        <w:rPr>
          <w:rFonts w:ascii="Times New Roman" w:eastAsia="MS Mincho" w:hAnsi="Times New Roman" w:cs="Times New Roman"/>
          <w:color w:val="auto"/>
          <w:sz w:val="28"/>
          <w:szCs w:val="28"/>
          <w:lang w:eastAsia="en-US"/>
        </w:rPr>
        <w:t>, cá nhân</w:t>
      </w:r>
      <w:r w:rsidR="008A12B1" w:rsidRPr="00951540">
        <w:rPr>
          <w:rFonts w:ascii="Times New Roman" w:eastAsia="MS Mincho" w:hAnsi="Times New Roman" w:cs="Times New Roman"/>
          <w:color w:val="auto"/>
          <w:sz w:val="28"/>
          <w:szCs w:val="28"/>
          <w:lang w:val="nl-NL" w:eastAsia="en-US"/>
        </w:rPr>
        <w:t xml:space="preserve"> có hành vi vi phạm quy định tại </w:t>
      </w:r>
      <w:r w:rsidR="0023251F" w:rsidRPr="00951540">
        <w:rPr>
          <w:rFonts w:ascii="Times New Roman" w:eastAsia="MS Mincho" w:hAnsi="Times New Roman" w:cs="Times New Roman"/>
          <w:color w:val="auto"/>
          <w:sz w:val="28"/>
          <w:szCs w:val="28"/>
          <w:lang w:val="nl-NL" w:eastAsia="en-US"/>
        </w:rPr>
        <w:t xml:space="preserve">Khoản 1 </w:t>
      </w:r>
      <w:r w:rsidR="0023251F" w:rsidRPr="00951540">
        <w:rPr>
          <w:rFonts w:ascii="Times New Roman" w:eastAsia="MS Mincho" w:hAnsi="Times New Roman" w:cs="Times New Roman"/>
          <w:color w:val="auto"/>
          <w:sz w:val="28"/>
          <w:szCs w:val="28"/>
          <w:lang w:eastAsia="en-US"/>
        </w:rPr>
        <w:t xml:space="preserve">Điều này trong trường hợp đã phát hành chứng khoán, </w:t>
      </w:r>
      <w:r w:rsidR="0023251F" w:rsidRPr="00951540">
        <w:rPr>
          <w:rFonts w:ascii="Times New Roman" w:eastAsia="MS Mincho" w:hAnsi="Times New Roman" w:cs="Times New Roman"/>
          <w:color w:val="auto"/>
          <w:sz w:val="28"/>
          <w:szCs w:val="28"/>
          <w:lang w:val="nl-NL" w:eastAsia="en-US"/>
        </w:rPr>
        <w:t xml:space="preserve"> </w:t>
      </w:r>
      <w:r w:rsidR="0023251F" w:rsidRPr="00951540">
        <w:rPr>
          <w:rFonts w:ascii="Times New Roman" w:eastAsia="MS Mincho" w:hAnsi="Times New Roman" w:cs="Times New Roman"/>
          <w:color w:val="auto"/>
          <w:sz w:val="28"/>
          <w:szCs w:val="28"/>
          <w:lang w:eastAsia="en-US"/>
        </w:rPr>
        <w:t xml:space="preserve">tổ chức, cá nhân có hành vi vi phạm quy định tại </w:t>
      </w:r>
      <w:r w:rsidR="0023251F" w:rsidRPr="00951540">
        <w:rPr>
          <w:rFonts w:ascii="Times New Roman" w:eastAsia="MS Mincho" w:hAnsi="Times New Roman" w:cs="Times New Roman"/>
          <w:color w:val="auto"/>
          <w:sz w:val="28"/>
          <w:szCs w:val="28"/>
          <w:lang w:val="nl-NL" w:eastAsia="en-US"/>
        </w:rPr>
        <w:t>Khoản 2</w:t>
      </w:r>
      <w:r w:rsidR="008A12B1" w:rsidRPr="00951540">
        <w:rPr>
          <w:rFonts w:ascii="Times New Roman" w:eastAsia="MS Mincho" w:hAnsi="Times New Roman" w:cs="Times New Roman"/>
          <w:color w:val="auto"/>
          <w:sz w:val="28"/>
          <w:szCs w:val="28"/>
          <w:lang w:val="nl-NL" w:eastAsia="en-US"/>
        </w:rPr>
        <w:t xml:space="preserve"> Điều này phải thu hồi chứng khoán đã chào bán, hoàn trả cho nhà đầu tư tiền mua chứng khoán hoặc tiền đặt cọc (nếu có) cộng thêm tiền lãi tính theo lãi suất tiền gửi không kỳ hạn của ngân hàng mà cá nhân, tổ chức vi phạm mở tài khoản thu tiền mua chứng khoán hoặc tiền đặt cọc tại thời điểm quyết định áp dụng biện pháp này có hiệu lực thi hành trong thời hạn 15 ngày kể từ ngày nhận được yêu cầu của nhà đầu tư. Thời hạn nhà đầu tư gửi yêu cầu là 60 ngày kể từ ngày quyết định áp dụng biện pháp này có hiệu lực thi hành;</w:t>
      </w:r>
    </w:p>
    <w:p w14:paraId="3FDFA5E9" w14:textId="77777777" w:rsidR="008A12B1"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Tổ chức</w:t>
      </w:r>
      <w:r w:rsidR="00647920" w:rsidRPr="00951540">
        <w:rPr>
          <w:rFonts w:ascii="Times New Roman" w:eastAsia="MS Mincho" w:hAnsi="Times New Roman" w:cs="Times New Roman"/>
          <w:color w:val="auto"/>
          <w:sz w:val="28"/>
          <w:szCs w:val="28"/>
          <w:lang w:eastAsia="en-US"/>
        </w:rPr>
        <w:t>, cá nhân</w:t>
      </w:r>
      <w:r w:rsidRPr="00951540">
        <w:rPr>
          <w:rFonts w:ascii="Times New Roman" w:eastAsia="MS Mincho" w:hAnsi="Times New Roman" w:cs="Times New Roman"/>
          <w:color w:val="auto"/>
          <w:sz w:val="28"/>
          <w:szCs w:val="28"/>
          <w:lang w:val="nl-NL" w:eastAsia="en-US"/>
        </w:rPr>
        <w:t xml:space="preserve"> có hành vi vi phạm </w:t>
      </w:r>
      <w:r w:rsidRPr="00951540">
        <w:rPr>
          <w:rFonts w:ascii="Times New Roman" w:eastAsia="MS Mincho" w:hAnsi="Times New Roman" w:cs="Times New Roman"/>
          <w:color w:val="auto"/>
          <w:spacing w:val="-6"/>
          <w:sz w:val="28"/>
          <w:szCs w:val="28"/>
          <w:lang w:val="nl-NL" w:eastAsia="en-US"/>
        </w:rPr>
        <w:t xml:space="preserve">quy định tại Khoản 3 Điều này </w:t>
      </w:r>
      <w:r w:rsidRPr="00951540">
        <w:rPr>
          <w:rFonts w:ascii="Times New Roman" w:eastAsia="MS Mincho" w:hAnsi="Times New Roman" w:cs="Times New Roman"/>
          <w:color w:val="auto"/>
          <w:sz w:val="28"/>
          <w:szCs w:val="28"/>
          <w:lang w:val="nl-NL" w:eastAsia="en-US"/>
        </w:rPr>
        <w:t xml:space="preserve">phải thu hồi chứng khoán đã chào bán, hoàn trả cho nhà đầu tư tiền mua chứng khoán hoặc tiền đặt cọc (nếu có) cộng thêm tiền lãi tính theo lãi suất tiền gửi không kỳ hạn của ngân hàng mà </w:t>
      </w:r>
      <w:r w:rsidRPr="00951540">
        <w:rPr>
          <w:rFonts w:ascii="Times New Roman" w:eastAsia="MS Mincho" w:hAnsi="Times New Roman" w:cs="Times New Roman"/>
          <w:color w:val="auto"/>
          <w:spacing w:val="-6"/>
          <w:sz w:val="28"/>
          <w:szCs w:val="28"/>
          <w:lang w:val="nl-NL" w:eastAsia="en-US"/>
        </w:rPr>
        <w:t>t</w:t>
      </w:r>
      <w:r w:rsidRPr="00951540">
        <w:rPr>
          <w:rFonts w:ascii="Times New Roman" w:eastAsia="MS Mincho" w:hAnsi="Times New Roman" w:cs="Times New Roman"/>
          <w:color w:val="auto"/>
          <w:sz w:val="28"/>
          <w:szCs w:val="28"/>
          <w:lang w:val="nl-NL" w:eastAsia="en-US"/>
        </w:rPr>
        <w:t>ổ chức vi phạm mở tài khoản thu tiền mua chứng khoán hoặc tiền đặt cọc tại thời điểm quyết định áp dụng biện pháp này có hiệu lực thi hành. Thời hạn thu hồi chứng khoán, hoàn trả tiền cho nhà đầu tư là 60 ngày kể từ ngày quyết định áp dụng biện pháp này có hiệu lực thi hành;</w:t>
      </w:r>
    </w:p>
    <w:p w14:paraId="01EC9F89" w14:textId="77777777" w:rsidR="008A12B1"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c) Buộc huỷ bỏ thông tin, cải chính thông tin đối với hành vi vi phạm quy định tại Khoản </w:t>
      </w:r>
      <w:r w:rsidR="0081340F" w:rsidRPr="00951540">
        <w:rPr>
          <w:rFonts w:ascii="Times New Roman" w:eastAsia="MS Mincho" w:hAnsi="Times New Roman" w:cs="Times New Roman"/>
          <w:color w:val="auto"/>
          <w:sz w:val="28"/>
          <w:szCs w:val="28"/>
          <w:lang w:val="nl-NL" w:eastAsia="en-US"/>
        </w:rPr>
        <w:t>2 và Khoản 3</w:t>
      </w:r>
      <w:r w:rsidRPr="00951540">
        <w:rPr>
          <w:rFonts w:ascii="Times New Roman" w:eastAsia="MS Mincho" w:hAnsi="Times New Roman" w:cs="Times New Roman"/>
          <w:color w:val="auto"/>
          <w:sz w:val="28"/>
          <w:szCs w:val="28"/>
          <w:lang w:val="nl-NL" w:eastAsia="en-US"/>
        </w:rPr>
        <w:t xml:space="preserve"> Điều này.</w:t>
      </w:r>
    </w:p>
    <w:p w14:paraId="5BC6665F" w14:textId="77777777" w:rsidR="005E7DAD" w:rsidRDefault="005E7DAD" w:rsidP="0068005B">
      <w:pPr>
        <w:widowControl/>
        <w:spacing w:before="120" w:after="120" w:line="340" w:lineRule="exact"/>
        <w:ind w:firstLine="562"/>
        <w:jc w:val="both"/>
        <w:rPr>
          <w:rFonts w:ascii="Times New Roman" w:eastAsia="MS Mincho" w:hAnsi="Times New Roman" w:cs="Times New Roman"/>
          <w:b/>
          <w:color w:val="auto"/>
          <w:sz w:val="28"/>
          <w:szCs w:val="28"/>
          <w:lang w:val="nl-NL" w:eastAsia="en-US"/>
        </w:rPr>
      </w:pPr>
    </w:p>
    <w:p w14:paraId="6DB0ED9C" w14:textId="669ED888" w:rsidR="008A12B1" w:rsidRPr="00951540" w:rsidRDefault="008A12B1" w:rsidP="0068005B">
      <w:pPr>
        <w:widowControl/>
        <w:spacing w:before="120" w:after="120" w:line="340" w:lineRule="exact"/>
        <w:ind w:firstLine="562"/>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lastRenderedPageBreak/>
        <w:t xml:space="preserve">Điều </w:t>
      </w:r>
      <w:r w:rsidR="0066739D">
        <w:rPr>
          <w:rFonts w:ascii="Times New Roman" w:eastAsia="MS Mincho" w:hAnsi="Times New Roman" w:cs="Times New Roman"/>
          <w:b/>
          <w:color w:val="auto"/>
          <w:sz w:val="28"/>
          <w:szCs w:val="28"/>
          <w:lang w:val="nl-NL" w:eastAsia="en-US"/>
        </w:rPr>
        <w:t>6</w:t>
      </w:r>
      <w:r w:rsidRPr="00951540">
        <w:rPr>
          <w:rFonts w:ascii="Times New Roman" w:eastAsia="MS Mincho" w:hAnsi="Times New Roman" w:cs="Times New Roman"/>
          <w:b/>
          <w:color w:val="auto"/>
          <w:sz w:val="28"/>
          <w:szCs w:val="28"/>
          <w:lang w:val="nl-NL" w:eastAsia="en-US"/>
        </w:rPr>
        <w:t>. Vi phạm quy định về thực hiện chào bán chứng khoán ra công chúng tại Việt Nam</w:t>
      </w:r>
    </w:p>
    <w:p w14:paraId="37986546" w14:textId="77777777" w:rsidR="00D85D3F" w:rsidRPr="00951540" w:rsidRDefault="008A12B1" w:rsidP="0068005B">
      <w:pPr>
        <w:widowControl/>
        <w:tabs>
          <w:tab w:val="left" w:pos="567"/>
        </w:tabs>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w:t>
      </w:r>
      <w:r w:rsidR="00D85D3F" w:rsidRPr="00951540">
        <w:rPr>
          <w:rFonts w:ascii="Times New Roman" w:eastAsia="MS Mincho" w:hAnsi="Times New Roman" w:cs="Times New Roman"/>
          <w:color w:val="auto"/>
          <w:sz w:val="28"/>
          <w:szCs w:val="28"/>
          <w:lang w:val="nl-NL" w:eastAsia="en-US"/>
        </w:rPr>
        <w:t>Phạt tiền từ 70.000.000 đồng đến 100.000.000 đồng đối với hành vi đưa ra nhận định hoặc đảm bảo với nhà đầu tư về giá chứng khoán trong tương lai, về mức thu nhập, lợi nhuận đạt được trên khoản đầu tư hoặc đảm bảo không bị thua lỗ, ngoại trừ trường hợp chào bán trái phiếu không chuyển đổi ra công chúng.</w:t>
      </w:r>
    </w:p>
    <w:p w14:paraId="6C71F2B0" w14:textId="69673806" w:rsidR="008A12B1" w:rsidRPr="00951540" w:rsidRDefault="00D85D3F" w:rsidP="0068005B">
      <w:pPr>
        <w:widowControl/>
        <w:tabs>
          <w:tab w:val="left" w:pos="567"/>
        </w:tabs>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2. </w:t>
      </w:r>
      <w:r w:rsidR="008A12B1" w:rsidRPr="00951540">
        <w:rPr>
          <w:rFonts w:ascii="Times New Roman" w:eastAsia="MS Mincho" w:hAnsi="Times New Roman" w:cs="Times New Roman"/>
          <w:color w:val="auto"/>
          <w:sz w:val="28"/>
          <w:szCs w:val="28"/>
          <w:lang w:val="nl-NL" w:eastAsia="en-US"/>
        </w:rPr>
        <w:t xml:space="preserve">Phạt tiền từ </w:t>
      </w:r>
      <w:r w:rsidR="002878F3" w:rsidRPr="00951540">
        <w:rPr>
          <w:rFonts w:ascii="Times New Roman" w:eastAsia="MS Mincho" w:hAnsi="Times New Roman" w:cs="Times New Roman"/>
          <w:color w:val="auto"/>
          <w:sz w:val="28"/>
          <w:szCs w:val="28"/>
          <w:lang w:val="nl-NL" w:eastAsia="en-US"/>
        </w:rPr>
        <w:t>100</w:t>
      </w:r>
      <w:r w:rsidR="008A12B1" w:rsidRPr="00951540">
        <w:rPr>
          <w:rFonts w:ascii="Times New Roman" w:eastAsia="MS Mincho" w:hAnsi="Times New Roman" w:cs="Times New Roman"/>
          <w:color w:val="auto"/>
          <w:sz w:val="28"/>
          <w:szCs w:val="28"/>
          <w:lang w:val="nl-NL" w:eastAsia="en-US"/>
        </w:rPr>
        <w:t xml:space="preserve">.000.000 đồng đến </w:t>
      </w:r>
      <w:r w:rsidR="002878F3" w:rsidRPr="00951540">
        <w:rPr>
          <w:rFonts w:ascii="Times New Roman" w:eastAsia="MS Mincho" w:hAnsi="Times New Roman" w:cs="Times New Roman"/>
          <w:color w:val="auto"/>
          <w:sz w:val="28"/>
          <w:szCs w:val="28"/>
          <w:lang w:val="nl-NL" w:eastAsia="en-US"/>
        </w:rPr>
        <w:t>150</w:t>
      </w:r>
      <w:r w:rsidR="008A12B1" w:rsidRPr="00951540">
        <w:rPr>
          <w:rFonts w:ascii="Times New Roman" w:eastAsia="MS Mincho" w:hAnsi="Times New Roman" w:cs="Times New Roman"/>
          <w:color w:val="auto"/>
          <w:sz w:val="28"/>
          <w:szCs w:val="28"/>
          <w:lang w:val="nl-NL" w:eastAsia="en-US"/>
        </w:rPr>
        <w:t>.000.000 đồng đối với một trong các hành vi vi phạm sau:</w:t>
      </w:r>
    </w:p>
    <w:p w14:paraId="6A7835FB" w14:textId="77777777" w:rsidR="008A12B1"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Sử dụng thông tin ngoài Bản cáo bạch hoặc thông tin sai lệch với thông tin trong Bản cáo bạch để thăm dò thị trường trước khi được phép thực hiện chào bán chứng khoán ra công chúng; thực hiện thăm dò thị trường trên các phương tiện thông tin đại chúng;</w:t>
      </w:r>
    </w:p>
    <w:p w14:paraId="20BBDBB1" w14:textId="77777777" w:rsidR="00D724B0" w:rsidRPr="00951540" w:rsidRDefault="00D724B0"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Không thực hiện mở tài khoản phong tỏa tại ngân hàng thương mại; không chuyển số tiền thu được từ đợt chào bán vào tài khoản phong tỏa; giải tỏa hoặc sử dụng số tiền thu được từ đợt chào bán trước khi Ủy ban Chứng khoán Nhà nước có thông báo bằng văn bản về việc xác nhận kết quả chào bán;</w:t>
      </w:r>
    </w:p>
    <w:p w14:paraId="61E7D24A" w14:textId="77777777" w:rsidR="008A12B1" w:rsidRPr="00951540" w:rsidRDefault="00D724B0"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Không công bố báo cáo sử dụng vốn được kiểm toán xác nhận tại Đại hội đồng cổ đông hoặc không thuyết minh chi tiết việc sử dụng vốn thu được từ đợt chào bán chứng khoán ra công chúng trong báo cáo tài chính năm được kiểm toán xác nhận.</w:t>
      </w:r>
    </w:p>
    <w:p w14:paraId="3873A43C" w14:textId="2BCE43ED" w:rsidR="006825DE" w:rsidRPr="00951540" w:rsidRDefault="0023251F" w:rsidP="0068005B">
      <w:pPr>
        <w:widowControl/>
        <w:tabs>
          <w:tab w:val="left" w:pos="567"/>
        </w:tabs>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3. </w:t>
      </w:r>
      <w:r w:rsidRPr="00951540">
        <w:rPr>
          <w:rFonts w:ascii="Times New Roman" w:eastAsia="MS Mincho" w:hAnsi="Times New Roman" w:cs="Times New Roman"/>
          <w:color w:val="auto"/>
          <w:sz w:val="28"/>
          <w:szCs w:val="28"/>
          <w:lang w:val="nl-NL" w:eastAsia="en-US"/>
        </w:rPr>
        <w:t>Phạt tiền từ 1</w:t>
      </w:r>
      <w:r w:rsidRPr="00951540">
        <w:rPr>
          <w:rFonts w:ascii="Times New Roman" w:eastAsia="MS Mincho" w:hAnsi="Times New Roman" w:cs="Times New Roman"/>
          <w:color w:val="auto"/>
          <w:sz w:val="28"/>
          <w:szCs w:val="28"/>
          <w:lang w:eastAsia="en-US"/>
        </w:rPr>
        <w:t>5</w:t>
      </w:r>
      <w:r w:rsidRPr="00951540">
        <w:rPr>
          <w:rFonts w:ascii="Times New Roman" w:eastAsia="MS Mincho" w:hAnsi="Times New Roman" w:cs="Times New Roman"/>
          <w:color w:val="auto"/>
          <w:sz w:val="28"/>
          <w:szCs w:val="28"/>
          <w:lang w:val="nl-NL" w:eastAsia="en-US"/>
        </w:rPr>
        <w:t xml:space="preserve">0.000.000 đồng đến </w:t>
      </w:r>
      <w:r w:rsidRPr="00951540">
        <w:rPr>
          <w:rFonts w:ascii="Times New Roman" w:eastAsia="MS Mincho" w:hAnsi="Times New Roman" w:cs="Times New Roman"/>
          <w:color w:val="auto"/>
          <w:sz w:val="28"/>
          <w:szCs w:val="28"/>
          <w:lang w:eastAsia="en-US"/>
        </w:rPr>
        <w:t>20</w:t>
      </w:r>
      <w:r w:rsidRPr="00951540">
        <w:rPr>
          <w:rFonts w:ascii="Times New Roman" w:eastAsia="MS Mincho" w:hAnsi="Times New Roman" w:cs="Times New Roman"/>
          <w:color w:val="auto"/>
          <w:sz w:val="28"/>
          <w:szCs w:val="28"/>
          <w:lang w:val="nl-NL" w:eastAsia="en-US"/>
        </w:rPr>
        <w:t xml:space="preserve">0.000.000 đồng đối với </w:t>
      </w:r>
      <w:r w:rsidRPr="00951540">
        <w:rPr>
          <w:rFonts w:ascii="Times New Roman" w:eastAsia="MS Mincho" w:hAnsi="Times New Roman" w:cs="Times New Roman"/>
          <w:color w:val="auto"/>
          <w:sz w:val="28"/>
          <w:szCs w:val="28"/>
          <w:lang w:eastAsia="en-US"/>
        </w:rPr>
        <w:t>tổ chức bảo lãnh phát hành khi thực hiện một trong các hành vi vi phạm sau:</w:t>
      </w:r>
    </w:p>
    <w:p w14:paraId="4770693D" w14:textId="77777777" w:rsidR="006825DE" w:rsidRPr="00951540" w:rsidRDefault="0023251F" w:rsidP="0068005B">
      <w:pPr>
        <w:widowControl/>
        <w:tabs>
          <w:tab w:val="left" w:pos="567"/>
        </w:tabs>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a) Thực hiện bảo lãnh phát hành chứng khoán ra công chúng khi không đáp ứng đủ điều kiện theo quy định pháp luật;</w:t>
      </w:r>
    </w:p>
    <w:p w14:paraId="3E822207" w14:textId="77777777" w:rsidR="006825DE" w:rsidRPr="00951540" w:rsidRDefault="0023251F" w:rsidP="0068005B">
      <w:pPr>
        <w:widowControl/>
        <w:tabs>
          <w:tab w:val="left" w:pos="567"/>
        </w:tabs>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 Thực hiện bảo lãnh phát hành chứng khoán ra công chúng với tổng giá trị chứng khoán lớn hơn vốn chủ sở hữu và vượt quá 15 lần hiệu số giữa giá trị tài sản ngắn hạn và nợ ngắn hạn tính theo báo cáo tài chính quý gần nhất.</w:t>
      </w:r>
    </w:p>
    <w:p w14:paraId="21602A5B" w14:textId="639AA4F9" w:rsidR="008A12B1" w:rsidRPr="00951540" w:rsidRDefault="0094406E"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4</w:t>
      </w:r>
      <w:r w:rsidR="008A12B1" w:rsidRPr="00951540">
        <w:rPr>
          <w:rFonts w:ascii="Times New Roman" w:eastAsia="MS Mincho" w:hAnsi="Times New Roman" w:cs="Times New Roman"/>
          <w:color w:val="auto"/>
          <w:sz w:val="28"/>
          <w:szCs w:val="28"/>
          <w:lang w:val="nl-NL" w:eastAsia="en-US"/>
        </w:rPr>
        <w:t xml:space="preserve">. Phạt tiền từ </w:t>
      </w:r>
      <w:r w:rsidR="002878F3" w:rsidRPr="00951540">
        <w:rPr>
          <w:rFonts w:ascii="Times New Roman" w:eastAsia="MS Mincho" w:hAnsi="Times New Roman" w:cs="Times New Roman"/>
          <w:color w:val="auto"/>
          <w:sz w:val="28"/>
          <w:szCs w:val="28"/>
          <w:lang w:val="nl-NL" w:eastAsia="en-US"/>
        </w:rPr>
        <w:t>200</w:t>
      </w:r>
      <w:r w:rsidR="008A12B1" w:rsidRPr="00951540">
        <w:rPr>
          <w:rFonts w:ascii="Times New Roman" w:eastAsia="MS Mincho" w:hAnsi="Times New Roman" w:cs="Times New Roman"/>
          <w:color w:val="auto"/>
          <w:sz w:val="28"/>
          <w:szCs w:val="28"/>
          <w:lang w:val="nl-NL" w:eastAsia="en-US"/>
        </w:rPr>
        <w:t xml:space="preserve">.000.000 đồng đến </w:t>
      </w:r>
      <w:r w:rsidR="002878F3" w:rsidRPr="00951540">
        <w:rPr>
          <w:rFonts w:ascii="Times New Roman" w:eastAsia="MS Mincho" w:hAnsi="Times New Roman" w:cs="Times New Roman"/>
          <w:color w:val="auto"/>
          <w:sz w:val="28"/>
          <w:szCs w:val="28"/>
          <w:lang w:val="nl-NL" w:eastAsia="en-US"/>
        </w:rPr>
        <w:t>250</w:t>
      </w:r>
      <w:r w:rsidR="008A12B1" w:rsidRPr="00951540">
        <w:rPr>
          <w:rFonts w:ascii="Times New Roman" w:eastAsia="MS Mincho" w:hAnsi="Times New Roman" w:cs="Times New Roman"/>
          <w:color w:val="auto"/>
          <w:sz w:val="28"/>
          <w:szCs w:val="28"/>
          <w:lang w:val="nl-NL" w:eastAsia="en-US"/>
        </w:rPr>
        <w:t>.000.000 đồng đối với một trong các hành vi vi phạm sau:</w:t>
      </w:r>
    </w:p>
    <w:p w14:paraId="0145A74D" w14:textId="77777777" w:rsidR="008A12B1" w:rsidRPr="00951540" w:rsidRDefault="008A12B1" w:rsidP="0068005B">
      <w:pPr>
        <w:widowControl/>
        <w:spacing w:before="120" w:after="120" w:line="340" w:lineRule="exact"/>
        <w:ind w:firstLine="562"/>
        <w:jc w:val="both"/>
        <w:rPr>
          <w:rFonts w:ascii="Times New Roman" w:eastAsia="MS Mincho" w:hAnsi="Times New Roman" w:cs="Times New Roman"/>
          <w:strike/>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Chào bán chứng khoán không đúng với phương án đã đăng ký với </w:t>
      </w:r>
      <w:r w:rsidRPr="00951540">
        <w:rPr>
          <w:rFonts w:ascii="Times New Roman" w:eastAsia="MS Mincho" w:hAnsi="Times New Roman" w:cs="Times New Roman"/>
          <w:color w:val="auto"/>
          <w:sz w:val="28"/>
          <w:szCs w:val="28"/>
          <w:lang w:eastAsia="en-US"/>
        </w:rPr>
        <w:t>Uỷ ban Chứng khoán Nhà nước</w:t>
      </w:r>
      <w:r w:rsidRPr="00951540">
        <w:rPr>
          <w:rFonts w:ascii="Times New Roman" w:eastAsia="MS Mincho" w:hAnsi="Times New Roman" w:cs="Times New Roman"/>
          <w:color w:val="auto"/>
          <w:sz w:val="28"/>
          <w:szCs w:val="28"/>
          <w:lang w:val="nl-NL" w:eastAsia="en-US"/>
        </w:rPr>
        <w:t xml:space="preserve">; thực hiện phân phối chứng khoán không đúng quy định pháp luật; </w:t>
      </w:r>
    </w:p>
    <w:p w14:paraId="682FD7F6" w14:textId="651F73C1" w:rsidR="008A12B1"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b) Thay đổi mục đích hoặc phương án sử dụng </w:t>
      </w:r>
      <w:r w:rsidR="00DD1114" w:rsidRPr="00951540">
        <w:rPr>
          <w:rFonts w:ascii="Times New Roman" w:eastAsia="MS Mincho" w:hAnsi="Times New Roman" w:cs="Times New Roman"/>
          <w:color w:val="auto"/>
          <w:sz w:val="28"/>
          <w:szCs w:val="28"/>
          <w:lang w:eastAsia="en-US"/>
        </w:rPr>
        <w:t>số tiền</w:t>
      </w:r>
      <w:r w:rsidR="00DD1114"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thu được từ đợt chào bán nhưng không thông qua Đại hội đồng cổ đông</w:t>
      </w:r>
      <w:r w:rsidR="00302C6F" w:rsidRPr="00951540">
        <w:rPr>
          <w:rFonts w:ascii="Times New Roman" w:eastAsia="MS Mincho" w:hAnsi="Times New Roman" w:cs="Times New Roman"/>
          <w:color w:val="auto"/>
          <w:sz w:val="28"/>
          <w:szCs w:val="28"/>
          <w:lang w:eastAsia="en-US"/>
        </w:rPr>
        <w:t xml:space="preserve">; </w:t>
      </w:r>
      <w:r w:rsidR="0072746B">
        <w:rPr>
          <w:rFonts w:ascii="Times New Roman" w:eastAsia="MS Mincho" w:hAnsi="Times New Roman" w:cs="Times New Roman"/>
          <w:color w:val="auto"/>
          <w:sz w:val="28"/>
          <w:szCs w:val="28"/>
          <w:lang w:val="en-US" w:eastAsia="en-US"/>
        </w:rPr>
        <w:t>s</w:t>
      </w:r>
      <w:r w:rsidR="0037429F" w:rsidRPr="0072746B">
        <w:rPr>
          <w:rFonts w:ascii="Times New Roman" w:eastAsia="MS Mincho" w:hAnsi="Times New Roman" w:cs="Times New Roman"/>
          <w:color w:val="auto"/>
          <w:sz w:val="28"/>
          <w:szCs w:val="28"/>
          <w:lang w:eastAsia="en-US"/>
        </w:rPr>
        <w:t>ử dụng số tiền</w:t>
      </w:r>
      <w:r w:rsidR="0037429F" w:rsidRPr="0072746B">
        <w:rPr>
          <w:rFonts w:ascii="Times New Roman" w:eastAsia="MS Mincho" w:hAnsi="Times New Roman" w:cs="Times New Roman"/>
          <w:color w:val="auto"/>
          <w:sz w:val="28"/>
          <w:szCs w:val="28"/>
          <w:lang w:val="nl-NL" w:eastAsia="en-US"/>
        </w:rPr>
        <w:t xml:space="preserve"> thu được từ đợt chào bán</w:t>
      </w:r>
      <w:r w:rsidR="0037429F" w:rsidRPr="0072746B">
        <w:rPr>
          <w:rFonts w:ascii="Times New Roman" w:eastAsia="MS Mincho" w:hAnsi="Times New Roman" w:cs="Times New Roman"/>
          <w:color w:val="auto"/>
          <w:sz w:val="28"/>
          <w:szCs w:val="28"/>
          <w:lang w:eastAsia="en-US"/>
        </w:rPr>
        <w:t xml:space="preserve"> không đúng với phương án </w:t>
      </w:r>
      <w:r w:rsidR="0037429F" w:rsidRPr="0072746B">
        <w:rPr>
          <w:rFonts w:ascii="Times New Roman" w:eastAsia="MS Mincho" w:hAnsi="Times New Roman" w:cs="Times New Roman"/>
          <w:color w:val="auto"/>
          <w:sz w:val="28"/>
          <w:szCs w:val="28"/>
          <w:lang w:val="nl-NL" w:eastAsia="en-US"/>
        </w:rPr>
        <w:t xml:space="preserve">sử dụng </w:t>
      </w:r>
      <w:r w:rsidR="0037429F" w:rsidRPr="0072746B">
        <w:rPr>
          <w:rFonts w:ascii="Times New Roman" w:eastAsia="MS Mincho" w:hAnsi="Times New Roman" w:cs="Times New Roman"/>
          <w:color w:val="auto"/>
          <w:sz w:val="28"/>
          <w:szCs w:val="28"/>
          <w:lang w:eastAsia="en-US"/>
        </w:rPr>
        <w:t>đã được Đại hội đồng cổ đông thông qua</w:t>
      </w:r>
      <w:r w:rsidR="0037429F" w:rsidRPr="0072746B">
        <w:rPr>
          <w:rFonts w:ascii="Times New Roman" w:eastAsia="MS Mincho" w:hAnsi="Times New Roman" w:cs="Times New Roman"/>
          <w:color w:val="auto"/>
          <w:sz w:val="28"/>
          <w:szCs w:val="28"/>
          <w:lang w:val="nl-NL" w:eastAsia="en-US"/>
        </w:rPr>
        <w:t>.</w:t>
      </w:r>
    </w:p>
    <w:p w14:paraId="0E7CF1E8" w14:textId="02873846" w:rsidR="008A12B1" w:rsidRPr="00951540" w:rsidRDefault="0094406E"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5</w:t>
      </w:r>
      <w:r w:rsidR="008A12B1" w:rsidRPr="00951540">
        <w:rPr>
          <w:rFonts w:ascii="Times New Roman" w:eastAsia="MS Mincho" w:hAnsi="Times New Roman" w:cs="Times New Roman"/>
          <w:color w:val="auto"/>
          <w:sz w:val="28"/>
          <w:szCs w:val="28"/>
          <w:lang w:val="nl-NL" w:eastAsia="en-US"/>
        </w:rPr>
        <w:t xml:space="preserve">. Phạt tiền từ </w:t>
      </w:r>
      <w:r w:rsidR="002878F3" w:rsidRPr="00951540">
        <w:rPr>
          <w:rFonts w:ascii="Times New Roman" w:eastAsia="MS Mincho" w:hAnsi="Times New Roman" w:cs="Times New Roman"/>
          <w:color w:val="auto"/>
          <w:sz w:val="28"/>
          <w:szCs w:val="28"/>
          <w:lang w:val="nl-NL" w:eastAsia="en-US"/>
        </w:rPr>
        <w:t>500</w:t>
      </w:r>
      <w:r w:rsidR="008A12B1" w:rsidRPr="00951540">
        <w:rPr>
          <w:rFonts w:ascii="Times New Roman" w:eastAsia="MS Mincho" w:hAnsi="Times New Roman" w:cs="Times New Roman"/>
          <w:color w:val="auto"/>
          <w:sz w:val="28"/>
          <w:szCs w:val="28"/>
          <w:lang w:val="nl-NL" w:eastAsia="en-US"/>
        </w:rPr>
        <w:t xml:space="preserve">.000.000 đồng đến </w:t>
      </w:r>
      <w:r w:rsidR="002878F3" w:rsidRPr="00951540">
        <w:rPr>
          <w:rFonts w:ascii="Times New Roman" w:eastAsia="MS Mincho" w:hAnsi="Times New Roman" w:cs="Times New Roman"/>
          <w:color w:val="auto"/>
          <w:sz w:val="28"/>
          <w:szCs w:val="28"/>
          <w:lang w:val="nl-NL" w:eastAsia="en-US"/>
        </w:rPr>
        <w:t>700</w:t>
      </w:r>
      <w:r w:rsidR="008A12B1" w:rsidRPr="00951540">
        <w:rPr>
          <w:rFonts w:ascii="Times New Roman" w:eastAsia="MS Mincho" w:hAnsi="Times New Roman" w:cs="Times New Roman"/>
          <w:color w:val="auto"/>
          <w:sz w:val="28"/>
          <w:szCs w:val="28"/>
          <w:lang w:val="nl-NL" w:eastAsia="en-US"/>
        </w:rPr>
        <w:t>.000.000 đồng đối với một trong các hành vi vi phạm sau:</w:t>
      </w:r>
    </w:p>
    <w:p w14:paraId="6A5901AF" w14:textId="77777777" w:rsidR="008A12B1"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Chào bán chứng khoán ra công chúng khi chưa đáp ứng đủ điều kiện theo quy định</w:t>
      </w:r>
      <w:r w:rsidRPr="00951540">
        <w:rPr>
          <w:rFonts w:ascii="Times New Roman" w:eastAsia="MS Mincho" w:hAnsi="Times New Roman" w:cs="Times New Roman"/>
          <w:color w:val="auto"/>
          <w:sz w:val="28"/>
          <w:szCs w:val="28"/>
          <w:lang w:eastAsia="en-US"/>
        </w:rPr>
        <w:t xml:space="preserve"> pháp luật</w:t>
      </w:r>
      <w:r w:rsidRPr="00951540">
        <w:rPr>
          <w:rFonts w:ascii="Times New Roman" w:eastAsia="MS Mincho" w:hAnsi="Times New Roman" w:cs="Times New Roman"/>
          <w:color w:val="auto"/>
          <w:sz w:val="28"/>
          <w:szCs w:val="28"/>
          <w:lang w:val="nl-NL" w:eastAsia="en-US"/>
        </w:rPr>
        <w:t xml:space="preserve">; </w:t>
      </w:r>
    </w:p>
    <w:p w14:paraId="73A27D73" w14:textId="77777777" w:rsidR="008A12B1"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Chào bán chứng khoán ra công chúng để thành lập doanh nghiệp, trừ trường hợp được pháp luật quy định;</w:t>
      </w:r>
    </w:p>
    <w:p w14:paraId="3BB38DAD" w14:textId="77777777" w:rsidR="008A12B1"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Chào bán chứng khoán ra công chúng nhưng không đăng ký với Uỷ ban Chứng khoán Nhà nước</w:t>
      </w:r>
      <w:r w:rsidR="00CE761E" w:rsidRPr="00951540">
        <w:rPr>
          <w:rFonts w:ascii="Times New Roman" w:eastAsia="MS Mincho" w:hAnsi="Times New Roman" w:cs="Times New Roman"/>
          <w:color w:val="auto"/>
          <w:sz w:val="28"/>
          <w:szCs w:val="28"/>
          <w:lang w:val="nl-NL" w:eastAsia="en-US"/>
        </w:rPr>
        <w:t xml:space="preserve"> hoặc khi chưa có giấy chứng nhận chào bán chứng khoán ra công chúng</w:t>
      </w:r>
      <w:r w:rsidRPr="00951540">
        <w:rPr>
          <w:rFonts w:ascii="Times New Roman" w:eastAsia="MS Mincho" w:hAnsi="Times New Roman" w:cs="Times New Roman"/>
          <w:color w:val="auto"/>
          <w:sz w:val="28"/>
          <w:szCs w:val="28"/>
          <w:lang w:val="nl-NL" w:eastAsia="en-US"/>
        </w:rPr>
        <w:t>.</w:t>
      </w:r>
    </w:p>
    <w:p w14:paraId="5D68C0F3" w14:textId="77777777" w:rsidR="008A12B1"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6. Phạt tiền từ 500.000.000 đồng đến 600.000.000 đồng đối với tổ chức nước ngoài chào bán chứng khoán ra công chúng tại Việt Nam vi phạm cam kết không chuyển vốn huy động được ra nước ngoài hoặc vi phạm cam kết không rút vốn tự có đối ứng trong thời hạn dự án được cấp phép.</w:t>
      </w:r>
    </w:p>
    <w:p w14:paraId="16BF1D98" w14:textId="0A5BF16B" w:rsidR="00B84AC0" w:rsidRPr="00951540" w:rsidRDefault="0023251F" w:rsidP="0068005B">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7. Hình thức xử phạt bổ sung:</w:t>
      </w:r>
    </w:p>
    <w:p w14:paraId="3CDF189A" w14:textId="77777777" w:rsidR="00B84AC0" w:rsidRPr="00951540" w:rsidRDefault="0023251F" w:rsidP="0068005B">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Đình chỉ hoạt động bảo lãnh phát hành trong thời hạn từ 06 tháng đến 12 tháng đối với hành vi vi phạm quy định tại Điểm b Khoản 2 Điều này.</w:t>
      </w:r>
    </w:p>
    <w:p w14:paraId="55BF9141" w14:textId="3B99753E" w:rsidR="008A12B1" w:rsidRPr="00951540" w:rsidRDefault="0094406E"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8</w:t>
      </w:r>
      <w:r w:rsidR="008A12B1" w:rsidRPr="00951540">
        <w:rPr>
          <w:rFonts w:ascii="Times New Roman" w:eastAsia="MS Mincho" w:hAnsi="Times New Roman" w:cs="Times New Roman"/>
          <w:color w:val="auto"/>
          <w:sz w:val="28"/>
          <w:szCs w:val="28"/>
          <w:lang w:val="nl-NL" w:eastAsia="en-US"/>
        </w:rPr>
        <w:t>. Biện pháp khắc phục hậu quả:</w:t>
      </w:r>
    </w:p>
    <w:p w14:paraId="31344521" w14:textId="6080191A" w:rsidR="00356855"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w:t>
      </w:r>
      <w:r w:rsidR="00812B7E" w:rsidRPr="00951540">
        <w:rPr>
          <w:rFonts w:ascii="Times New Roman" w:eastAsia="MS Mincho" w:hAnsi="Times New Roman" w:cs="Times New Roman"/>
          <w:color w:val="auto"/>
          <w:sz w:val="28"/>
          <w:szCs w:val="28"/>
          <w:lang w:eastAsia="en-US"/>
        </w:rPr>
        <w:t>T</w:t>
      </w:r>
      <w:r w:rsidRPr="00951540">
        <w:rPr>
          <w:rFonts w:ascii="Times New Roman" w:eastAsia="MS Mincho" w:hAnsi="Times New Roman" w:cs="Times New Roman"/>
          <w:color w:val="auto"/>
          <w:sz w:val="28"/>
          <w:szCs w:val="28"/>
          <w:lang w:val="nl-NL" w:eastAsia="en-US"/>
        </w:rPr>
        <w:t>ổ chức</w:t>
      </w:r>
      <w:r w:rsidR="00812B7E" w:rsidRPr="00951540">
        <w:rPr>
          <w:rFonts w:ascii="Times New Roman" w:eastAsia="MS Mincho" w:hAnsi="Times New Roman" w:cs="Times New Roman"/>
          <w:color w:val="auto"/>
          <w:sz w:val="28"/>
          <w:szCs w:val="28"/>
          <w:lang w:eastAsia="en-US"/>
        </w:rPr>
        <w:t>, cá nhân</w:t>
      </w:r>
      <w:r w:rsidRPr="00951540">
        <w:rPr>
          <w:rFonts w:ascii="Times New Roman" w:eastAsia="MS Mincho" w:hAnsi="Times New Roman" w:cs="Times New Roman"/>
          <w:color w:val="auto"/>
          <w:sz w:val="28"/>
          <w:szCs w:val="28"/>
          <w:lang w:val="nl-NL" w:eastAsia="en-US"/>
        </w:rPr>
        <w:t xml:space="preserve"> vi phạm quy định tại Điểm a Khoản </w:t>
      </w:r>
      <w:r w:rsidR="0094406E" w:rsidRPr="00951540">
        <w:rPr>
          <w:rFonts w:ascii="Times New Roman" w:eastAsia="MS Mincho" w:hAnsi="Times New Roman" w:cs="Times New Roman"/>
          <w:color w:val="auto"/>
          <w:sz w:val="28"/>
          <w:szCs w:val="28"/>
          <w:lang w:val="nl-NL" w:eastAsia="en-US"/>
        </w:rPr>
        <w:t>4</w:t>
      </w:r>
      <w:r w:rsidRPr="00951540">
        <w:rPr>
          <w:rFonts w:ascii="Times New Roman" w:eastAsia="MS Mincho" w:hAnsi="Times New Roman" w:cs="Times New Roman"/>
          <w:color w:val="auto"/>
          <w:sz w:val="28"/>
          <w:szCs w:val="28"/>
          <w:lang w:val="nl-NL" w:eastAsia="en-US"/>
        </w:rPr>
        <w:t xml:space="preserve">, Khoản </w:t>
      </w:r>
      <w:r w:rsidR="0094406E" w:rsidRPr="00951540">
        <w:rPr>
          <w:rFonts w:ascii="Times New Roman" w:eastAsia="MS Mincho" w:hAnsi="Times New Roman" w:cs="Times New Roman"/>
          <w:color w:val="auto"/>
          <w:sz w:val="28"/>
          <w:szCs w:val="28"/>
          <w:lang w:val="nl-NL" w:eastAsia="en-US"/>
        </w:rPr>
        <w:t>5</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pacing w:val="-6"/>
          <w:sz w:val="28"/>
          <w:szCs w:val="28"/>
          <w:lang w:val="nl-NL" w:eastAsia="en-US"/>
        </w:rPr>
        <w:t>Khoản</w:t>
      </w:r>
      <w:r w:rsidRPr="00951540">
        <w:rPr>
          <w:rFonts w:ascii="Times New Roman" w:eastAsia="MS Mincho" w:hAnsi="Times New Roman" w:cs="Times New Roman"/>
          <w:color w:val="auto"/>
          <w:sz w:val="28"/>
          <w:szCs w:val="28"/>
          <w:lang w:val="nl-NL" w:eastAsia="en-US"/>
        </w:rPr>
        <w:t xml:space="preserve"> </w:t>
      </w:r>
      <w:r w:rsidR="0094406E" w:rsidRPr="00951540">
        <w:rPr>
          <w:rFonts w:ascii="Times New Roman" w:eastAsia="MS Mincho" w:hAnsi="Times New Roman" w:cs="Times New Roman"/>
          <w:color w:val="auto"/>
          <w:sz w:val="28"/>
          <w:szCs w:val="28"/>
          <w:lang w:val="nl-NL" w:eastAsia="en-US"/>
        </w:rPr>
        <w:t xml:space="preserve">6 </w:t>
      </w:r>
      <w:r w:rsidRPr="00951540">
        <w:rPr>
          <w:rFonts w:ascii="Times New Roman" w:eastAsia="MS Mincho" w:hAnsi="Times New Roman" w:cs="Times New Roman"/>
          <w:color w:val="auto"/>
          <w:sz w:val="28"/>
          <w:szCs w:val="28"/>
          <w:lang w:val="nl-NL" w:eastAsia="en-US"/>
        </w:rPr>
        <w:t xml:space="preserve">Điều này phải thu hồi chứng khoán đã chào bán, hoàn trả cho nhà đầu tư tiền mua chứng khoán hoặc tiền đặt cọc (nếu có) cộng thêm tiền lãi tính theo lãi suất tiền gửi không kỳ hạn của ngân hàng mà cá nhân, tổ chức vi phạm mở tài </w:t>
      </w:r>
      <w:r w:rsidR="00897EE6"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 xml:space="preserve">hoản thu tiền mua chứng khoán hoặc tiền đặt cọc tại thời </w:t>
      </w:r>
      <w:r w:rsidR="00897EE6" w:rsidRPr="00951540">
        <w:rPr>
          <w:rFonts w:ascii="Times New Roman" w:eastAsia="MS Mincho" w:hAnsi="Times New Roman" w:cs="Times New Roman"/>
          <w:color w:val="auto"/>
          <w:sz w:val="28"/>
          <w:szCs w:val="28"/>
          <w:lang w:val="nl-NL" w:eastAsia="en-US"/>
        </w:rPr>
        <w:t>đ</w:t>
      </w:r>
      <w:r w:rsidRPr="00951540">
        <w:rPr>
          <w:rFonts w:ascii="Times New Roman" w:eastAsia="MS Mincho" w:hAnsi="Times New Roman" w:cs="Times New Roman"/>
          <w:color w:val="auto"/>
          <w:sz w:val="28"/>
          <w:szCs w:val="28"/>
          <w:lang w:val="nl-NL" w:eastAsia="en-US"/>
        </w:rPr>
        <w:t>iểm quyết định áp dụng biện pháp này có hiệu lực thi hành trong thời hạn 15 ngày kể từ ngày nhận được yêu cầu của nhà đầu tư. Thời hạn nhà đầu tư gửi yêu cầu là 60 ngày kể từ ngày quyết định áp dụng biện pháp này có hiệu lực thi hành;</w:t>
      </w:r>
    </w:p>
    <w:p w14:paraId="3D4CC6A6" w14:textId="2D4FEE36" w:rsidR="00647920" w:rsidRPr="00951540" w:rsidRDefault="008A12B1" w:rsidP="0068005B">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b) Buộc thông qua Đại hội đồng cổ đông gần nhất về việc thay đổi mục đích hoặc phương án sử dụng vốn thu được từ đợt chào bán đối với hành vi vi phạm quy định tại Điểm b Khoản </w:t>
      </w:r>
      <w:r w:rsidR="0094406E" w:rsidRPr="00951540">
        <w:rPr>
          <w:rFonts w:ascii="Times New Roman" w:eastAsia="MS Mincho" w:hAnsi="Times New Roman" w:cs="Times New Roman"/>
          <w:color w:val="auto"/>
          <w:sz w:val="28"/>
          <w:szCs w:val="28"/>
          <w:lang w:val="nl-NL" w:eastAsia="en-US"/>
        </w:rPr>
        <w:t xml:space="preserve">4 </w:t>
      </w:r>
      <w:r w:rsidRPr="00951540">
        <w:rPr>
          <w:rFonts w:ascii="Times New Roman" w:eastAsia="MS Mincho" w:hAnsi="Times New Roman" w:cs="Times New Roman"/>
          <w:color w:val="auto"/>
          <w:sz w:val="28"/>
          <w:szCs w:val="28"/>
          <w:lang w:val="nl-NL" w:eastAsia="en-US"/>
        </w:rPr>
        <w:t>Điều này</w:t>
      </w:r>
      <w:r w:rsidR="00647920" w:rsidRPr="00951540">
        <w:rPr>
          <w:rFonts w:ascii="Times New Roman" w:eastAsia="MS Mincho" w:hAnsi="Times New Roman" w:cs="Times New Roman"/>
          <w:color w:val="auto"/>
          <w:sz w:val="28"/>
          <w:szCs w:val="28"/>
          <w:lang w:eastAsia="en-US"/>
        </w:rPr>
        <w:t>;</w:t>
      </w:r>
    </w:p>
    <w:p w14:paraId="27CD3427" w14:textId="6E725971" w:rsidR="00734A40" w:rsidRPr="00951540" w:rsidRDefault="0023251F" w:rsidP="0068005B">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c) Buộc</w:t>
      </w:r>
      <w:r w:rsidRPr="00951540">
        <w:rPr>
          <w:rFonts w:ascii="Times New Roman" w:eastAsia="MS Mincho" w:hAnsi="Times New Roman" w:cs="Times New Roman"/>
          <w:color w:val="auto"/>
          <w:sz w:val="28"/>
          <w:szCs w:val="28"/>
          <w:lang w:val="nl-NL" w:eastAsia="en-US"/>
        </w:rPr>
        <w:t xml:space="preserve"> công bố báo cáo sử dụng vốn được kiểm toán xác nhận hoặc </w:t>
      </w:r>
      <w:r w:rsidRPr="00951540">
        <w:rPr>
          <w:rFonts w:ascii="Times New Roman" w:eastAsia="MS Mincho" w:hAnsi="Times New Roman" w:cs="Times New Roman"/>
          <w:color w:val="auto"/>
          <w:sz w:val="28"/>
          <w:szCs w:val="28"/>
          <w:lang w:eastAsia="en-US"/>
        </w:rPr>
        <w:t xml:space="preserve">công bố </w:t>
      </w:r>
      <w:r w:rsidRPr="00951540">
        <w:rPr>
          <w:rFonts w:ascii="Times New Roman" w:eastAsia="MS Mincho" w:hAnsi="Times New Roman" w:cs="Times New Roman"/>
          <w:color w:val="auto"/>
          <w:sz w:val="28"/>
          <w:szCs w:val="28"/>
          <w:lang w:val="nl-NL" w:eastAsia="en-US"/>
        </w:rPr>
        <w:t xml:space="preserve">thuyết minh chi tiết việc sử dụng vốn thu được từ đợt chào bán </w:t>
      </w:r>
      <w:r w:rsidRPr="00951540">
        <w:rPr>
          <w:rFonts w:ascii="Times New Roman" w:eastAsia="MS Mincho" w:hAnsi="Times New Roman" w:cs="Times New Roman"/>
          <w:color w:val="auto"/>
          <w:sz w:val="28"/>
          <w:szCs w:val="28"/>
          <w:lang w:eastAsia="en-US"/>
        </w:rPr>
        <w:t>chứng khoán ra công chúng đối với hành vi vi phạm quy định tại Điểm c Khoản 2 Điều này</w:t>
      </w:r>
      <w:r w:rsidR="008E6753" w:rsidRPr="00951540">
        <w:rPr>
          <w:rFonts w:ascii="Times New Roman" w:eastAsia="MS Mincho" w:hAnsi="Times New Roman" w:cs="Times New Roman"/>
          <w:color w:val="auto"/>
          <w:sz w:val="28"/>
          <w:szCs w:val="28"/>
          <w:lang w:eastAsia="en-US"/>
        </w:rPr>
        <w:t>;</w:t>
      </w:r>
    </w:p>
    <w:p w14:paraId="37B26FB9" w14:textId="38B598E6" w:rsidR="007D2C87" w:rsidRPr="00951540" w:rsidRDefault="00CF1F67" w:rsidP="0068005B">
      <w:pPr>
        <w:widowControl/>
        <w:spacing w:before="120" w:after="120" w:line="340" w:lineRule="exact"/>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d</w:t>
      </w:r>
      <w:r w:rsidR="008E6753" w:rsidRPr="00951540">
        <w:rPr>
          <w:rFonts w:ascii="Times New Roman" w:eastAsia="MS Mincho" w:hAnsi="Times New Roman" w:cs="Times New Roman"/>
          <w:color w:val="auto"/>
          <w:sz w:val="28"/>
          <w:szCs w:val="28"/>
          <w:lang w:eastAsia="en-US"/>
        </w:rPr>
        <w:t>) Buộc dừng thực hiện hoạt động bảo lãnh phát hành</w:t>
      </w:r>
      <w:r w:rsidR="0023251F" w:rsidRPr="00951540">
        <w:rPr>
          <w:rFonts w:ascii="Times New Roman" w:eastAsia="MS Mincho" w:hAnsi="Times New Roman" w:cs="Times New Roman"/>
          <w:color w:val="auto"/>
          <w:sz w:val="28"/>
          <w:szCs w:val="28"/>
          <w:lang w:eastAsia="en-US"/>
        </w:rPr>
        <w:t xml:space="preserve"> chứng khoán ra công chúng</w:t>
      </w:r>
      <w:r w:rsidR="008E6753" w:rsidRPr="00951540">
        <w:rPr>
          <w:rFonts w:ascii="Times New Roman" w:eastAsia="MS Mincho" w:hAnsi="Times New Roman" w:cs="Times New Roman"/>
          <w:color w:val="auto"/>
          <w:sz w:val="28"/>
          <w:szCs w:val="28"/>
          <w:lang w:eastAsia="en-US"/>
        </w:rPr>
        <w:t xml:space="preserve"> </w:t>
      </w:r>
      <w:r w:rsidR="0023251F" w:rsidRPr="00951540">
        <w:rPr>
          <w:rFonts w:ascii="Times New Roman" w:eastAsia="MS Mincho" w:hAnsi="Times New Roman" w:cs="Times New Roman"/>
          <w:color w:val="auto"/>
          <w:sz w:val="28"/>
          <w:szCs w:val="28"/>
          <w:lang w:eastAsia="en-US"/>
        </w:rPr>
        <w:t>đối với hành vi vi phạm quy định tại Điểm a Khoản 3 Điều này</w:t>
      </w:r>
      <w:r w:rsidR="007D2C87" w:rsidRPr="00951540">
        <w:rPr>
          <w:rFonts w:ascii="Times New Roman" w:eastAsia="MS Mincho" w:hAnsi="Times New Roman" w:cs="Times New Roman"/>
          <w:color w:val="auto"/>
          <w:sz w:val="28"/>
          <w:szCs w:val="28"/>
          <w:lang w:eastAsia="en-US"/>
        </w:rPr>
        <w:t xml:space="preserve"> hoặc b</w:t>
      </w:r>
      <w:r w:rsidR="0023251F" w:rsidRPr="00951540">
        <w:rPr>
          <w:rFonts w:ascii="Times New Roman" w:eastAsia="MS Mincho" w:hAnsi="Times New Roman" w:cs="Times New Roman"/>
          <w:color w:val="auto"/>
          <w:sz w:val="28"/>
          <w:szCs w:val="28"/>
          <w:lang w:eastAsia="en-US"/>
        </w:rPr>
        <w:t>uộc giảm giá trị bảo lãnh phát hành chứng khoán ra công chúng theo đúng quy định đối với hành vi vi phạm quy định tại Điểm b Khoản 3 Điều này.</w:t>
      </w:r>
    </w:p>
    <w:p w14:paraId="0D660F7D" w14:textId="52C6F12B" w:rsidR="005E7DAD" w:rsidRDefault="005E7DAD" w:rsidP="008A12B1">
      <w:pPr>
        <w:widowControl/>
        <w:jc w:val="both"/>
        <w:rPr>
          <w:rFonts w:ascii="Times New Roman" w:eastAsia="MS Mincho" w:hAnsi="Times New Roman" w:cs="Times New Roman"/>
          <w:color w:val="auto"/>
          <w:sz w:val="28"/>
          <w:szCs w:val="28"/>
          <w:lang w:eastAsia="en-US"/>
        </w:rPr>
      </w:pPr>
    </w:p>
    <w:p w14:paraId="351EE174" w14:textId="01CCF614" w:rsidR="005E7DAD" w:rsidRDefault="005E7DAD" w:rsidP="008A12B1">
      <w:pPr>
        <w:widowControl/>
        <w:jc w:val="both"/>
        <w:rPr>
          <w:rFonts w:ascii="Times New Roman" w:eastAsia="MS Mincho" w:hAnsi="Times New Roman" w:cs="Times New Roman"/>
          <w:color w:val="auto"/>
          <w:sz w:val="28"/>
          <w:szCs w:val="28"/>
          <w:lang w:eastAsia="en-US"/>
        </w:rPr>
      </w:pPr>
    </w:p>
    <w:p w14:paraId="75E6AB3A" w14:textId="1344ECC7" w:rsidR="008A12B1" w:rsidRPr="00951540" w:rsidRDefault="008A12B1" w:rsidP="00A157A2">
      <w:pPr>
        <w:widowControl/>
        <w:spacing w:before="120" w:after="120" w:line="320" w:lineRule="exact"/>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lastRenderedPageBreak/>
        <w:t>Mục 3</w:t>
      </w:r>
    </w:p>
    <w:p w14:paraId="4CB4FCB8" w14:textId="33DE3D5C" w:rsidR="005E7DAD" w:rsidRDefault="008A12B1" w:rsidP="008A12B1">
      <w:pPr>
        <w:widowControl/>
        <w:tabs>
          <w:tab w:val="left" w:pos="540"/>
          <w:tab w:val="left" w:pos="720"/>
        </w:tabs>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PHÁT HÀNH</w:t>
      </w:r>
      <w:r w:rsidR="005E7DAD">
        <w:rPr>
          <w:rFonts w:ascii="Times New Roman" w:eastAsia="MS Mincho" w:hAnsi="Times New Roman" w:cs="Times New Roman"/>
          <w:b/>
          <w:color w:val="auto"/>
          <w:sz w:val="26"/>
          <w:szCs w:val="28"/>
          <w:lang w:val="nl-NL" w:eastAsia="en-US"/>
        </w:rPr>
        <w:t xml:space="preserve"> </w:t>
      </w:r>
      <w:r w:rsidRPr="00951540">
        <w:rPr>
          <w:rFonts w:ascii="Times New Roman" w:eastAsia="MS Mincho" w:hAnsi="Times New Roman" w:cs="Times New Roman"/>
          <w:b/>
          <w:color w:val="auto"/>
          <w:sz w:val="26"/>
          <w:szCs w:val="28"/>
          <w:lang w:val="nl-NL" w:eastAsia="en-US"/>
        </w:rPr>
        <w:t xml:space="preserve">TRÁI PHIẾU RA </w:t>
      </w:r>
    </w:p>
    <w:p w14:paraId="1F51D234" w14:textId="6FE4CF41" w:rsidR="005E7DAD" w:rsidRDefault="008A12B1" w:rsidP="008A12B1">
      <w:pPr>
        <w:widowControl/>
        <w:tabs>
          <w:tab w:val="left" w:pos="540"/>
          <w:tab w:val="left" w:pos="720"/>
        </w:tabs>
        <w:jc w:val="center"/>
        <w:rPr>
          <w:rFonts w:ascii="Times New Roman" w:eastAsia="MS Mincho" w:hAnsi="Times New Roman" w:cs="Times New Roman"/>
          <w:b/>
          <w:color w:val="auto"/>
          <w:sz w:val="26"/>
          <w:szCs w:val="28"/>
          <w:lang w:eastAsia="en-US"/>
        </w:rPr>
      </w:pPr>
      <w:r w:rsidRPr="00951540">
        <w:rPr>
          <w:rFonts w:ascii="Times New Roman" w:eastAsia="MS Mincho" w:hAnsi="Times New Roman" w:cs="Times New Roman"/>
          <w:b/>
          <w:color w:val="auto"/>
          <w:sz w:val="26"/>
          <w:szCs w:val="28"/>
          <w:lang w:val="nl-NL" w:eastAsia="en-US"/>
        </w:rPr>
        <w:t xml:space="preserve">THỊ TRƯỜNG QUỐC TẾ, CHÀO BÁN CHỨNG KHOÁN TẠI NƯỚC NGOÀI </w:t>
      </w:r>
      <w:r w:rsidRPr="00951540">
        <w:rPr>
          <w:rFonts w:ascii="Times New Roman" w:eastAsia="MS Mincho" w:hAnsi="Times New Roman" w:cs="Times New Roman"/>
          <w:b/>
          <w:color w:val="auto"/>
          <w:sz w:val="26"/>
          <w:szCs w:val="28"/>
          <w:lang w:eastAsia="en-US"/>
        </w:rPr>
        <w:t xml:space="preserve">VÀ PHÁT HÀNH CHỨNG KHOÁN MỚI LÀM CƠ SỞ CHÀO BÁN </w:t>
      </w:r>
    </w:p>
    <w:p w14:paraId="65653414" w14:textId="0B43F042" w:rsidR="008A12B1" w:rsidRPr="00951540" w:rsidRDefault="008A12B1" w:rsidP="0068005B">
      <w:pPr>
        <w:widowControl/>
        <w:tabs>
          <w:tab w:val="left" w:pos="540"/>
          <w:tab w:val="left" w:pos="720"/>
        </w:tabs>
        <w:spacing w:after="240"/>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eastAsia="en-US"/>
        </w:rPr>
        <w:t>CHỨNG CHỈ LƯU KÝ CHỨNG KHOÁN TẠI NƯỚC NGOÀI HOẶC HỖ TRỢ PHÁT HÀNH CHỨNG CHỈ LƯU KÝ CHỨNG KHOÁN TẠI NƯỚC NGOÀI TRÊN CƠ SỞ CỔ PHIẾU ĐÃ PHÁT HÀNH TẠI VIỆT NAM</w:t>
      </w:r>
    </w:p>
    <w:p w14:paraId="6C71E8FE" w14:textId="4864D8C3" w:rsidR="008A12B1" w:rsidRPr="00951540" w:rsidRDefault="008A12B1" w:rsidP="00B51754">
      <w:pPr>
        <w:widowControl/>
        <w:tabs>
          <w:tab w:val="left" w:pos="540"/>
          <w:tab w:val="left" w:pos="720"/>
        </w:tabs>
        <w:spacing w:before="120" w:after="120" w:line="320" w:lineRule="exact"/>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ab/>
        <w:t xml:space="preserve">Điều </w:t>
      </w:r>
      <w:r w:rsidR="0066739D">
        <w:rPr>
          <w:rFonts w:ascii="Times New Roman" w:eastAsia="MS Mincho" w:hAnsi="Times New Roman" w:cs="Times New Roman"/>
          <w:b/>
          <w:color w:val="auto"/>
          <w:sz w:val="28"/>
          <w:szCs w:val="28"/>
          <w:lang w:val="nl-NL" w:eastAsia="en-US"/>
        </w:rPr>
        <w:t>7</w:t>
      </w:r>
      <w:r w:rsidRPr="00951540">
        <w:rPr>
          <w:rFonts w:ascii="Times New Roman" w:eastAsia="MS Mincho" w:hAnsi="Times New Roman" w:cs="Times New Roman"/>
          <w:b/>
          <w:color w:val="auto"/>
          <w:sz w:val="28"/>
          <w:szCs w:val="28"/>
          <w:lang w:val="nl-NL" w:eastAsia="en-US"/>
        </w:rPr>
        <w:t>. Vi phạm quy định về phát hành trái phiếu ra thị trường quốc tế, chào bán chứng khoán tại nước ngoài và phát hành chứng khoán mới làm cơ sở chào bán chứng chỉ lưu ký chứng khoán tại nước ngoài hoặc hỗ trợ phát hành chứng chỉ lưu ký chứng khoán tại nước ngoài trên cơ sở cổ phiếu đã phát hành tại Việt Nam</w:t>
      </w:r>
    </w:p>
    <w:p w14:paraId="6904454B" w14:textId="4A701FB4" w:rsidR="008A12B1" w:rsidRPr="00951540" w:rsidRDefault="008A12B1" w:rsidP="00F56143">
      <w:pPr>
        <w:widowControl/>
        <w:tabs>
          <w:tab w:val="left" w:pos="700"/>
        </w:tabs>
        <w:spacing w:before="120" w:after="120" w:line="320" w:lineRule="exact"/>
        <w:ind w:firstLine="567"/>
        <w:jc w:val="both"/>
        <w:rPr>
          <w:rFonts w:ascii="Times New Roman" w:eastAsia="MS Mincho" w:hAnsi="Times New Roman" w:cs="Times New Roman"/>
          <w:b/>
          <w:color w:val="auto"/>
          <w:sz w:val="28"/>
          <w:szCs w:val="28"/>
          <w:u w:val="single"/>
          <w:lang w:val="nl-NL" w:eastAsia="ja-JP"/>
        </w:rPr>
      </w:pPr>
      <w:r w:rsidRPr="00951540">
        <w:rPr>
          <w:rFonts w:ascii="Times New Roman" w:eastAsia="MS Mincho" w:hAnsi="Times New Roman" w:cs="Times New Roman"/>
          <w:color w:val="auto"/>
          <w:sz w:val="28"/>
          <w:szCs w:val="28"/>
          <w:lang w:val="nl-NL" w:eastAsia="en-US"/>
        </w:rPr>
        <w:t xml:space="preserve">1. Phạt tiền từ </w:t>
      </w:r>
      <w:r w:rsidR="00AC57F6" w:rsidRPr="00951540">
        <w:rPr>
          <w:rFonts w:ascii="Times New Roman" w:eastAsia="MS Mincho" w:hAnsi="Times New Roman" w:cs="Times New Roman"/>
          <w:color w:val="auto"/>
          <w:sz w:val="28"/>
          <w:szCs w:val="28"/>
          <w:lang w:val="nl-NL" w:eastAsia="en-US"/>
        </w:rPr>
        <w:t>1</w:t>
      </w:r>
      <w:r w:rsidR="00E27917" w:rsidRPr="00951540">
        <w:rPr>
          <w:rFonts w:ascii="Times New Roman" w:eastAsia="MS Mincho" w:hAnsi="Times New Roman" w:cs="Times New Roman"/>
          <w:color w:val="auto"/>
          <w:sz w:val="28"/>
          <w:szCs w:val="28"/>
          <w:lang w:val="nl-NL" w:eastAsia="en-US"/>
        </w:rPr>
        <w:t>0</w:t>
      </w:r>
      <w:r w:rsidR="00AC57F6" w:rsidRPr="00951540">
        <w:rPr>
          <w:rFonts w:ascii="Times New Roman" w:eastAsia="MS Mincho" w:hAnsi="Times New Roman" w:cs="Times New Roman"/>
          <w:color w:val="auto"/>
          <w:sz w:val="28"/>
          <w:szCs w:val="28"/>
          <w:lang w:eastAsia="en-US"/>
        </w:rPr>
        <w:t>0</w:t>
      </w:r>
      <w:r w:rsidRPr="00951540">
        <w:rPr>
          <w:rFonts w:ascii="Times New Roman" w:eastAsia="MS Mincho" w:hAnsi="Times New Roman" w:cs="Times New Roman"/>
          <w:color w:val="auto"/>
          <w:sz w:val="28"/>
          <w:szCs w:val="28"/>
          <w:lang w:val="nl-NL" w:eastAsia="en-US"/>
        </w:rPr>
        <w:t xml:space="preserve">.000.000 đồng đến </w:t>
      </w:r>
      <w:r w:rsidR="00AC57F6" w:rsidRPr="00951540">
        <w:rPr>
          <w:rFonts w:ascii="Times New Roman" w:eastAsia="MS Mincho" w:hAnsi="Times New Roman" w:cs="Times New Roman"/>
          <w:color w:val="auto"/>
          <w:sz w:val="28"/>
          <w:szCs w:val="28"/>
          <w:lang w:val="nl-NL" w:eastAsia="en-US"/>
        </w:rPr>
        <w:t>200</w:t>
      </w:r>
      <w:r w:rsidRPr="00951540">
        <w:rPr>
          <w:rFonts w:ascii="Times New Roman" w:eastAsia="MS Mincho" w:hAnsi="Times New Roman" w:cs="Times New Roman"/>
          <w:color w:val="auto"/>
          <w:sz w:val="28"/>
          <w:szCs w:val="28"/>
          <w:lang w:val="nl-NL" w:eastAsia="en-US"/>
        </w:rPr>
        <w:t xml:space="preserve">.000.000 đồng đối với hành vi không sửa đổi, bổ sung hồ sơ, tài liệu về việc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khi phát hiện thông tin không chính xác hoặc bỏ sót nội dung quan trọng theo quy định phải có trong hồ sơ, tài liệu </w:t>
      </w:r>
      <w:r w:rsidRPr="00951540">
        <w:rPr>
          <w:rFonts w:ascii="Times New Roman" w:eastAsia="Times New Roman" w:hAnsi="Times New Roman" w:cs="Times New Roman"/>
          <w:color w:val="auto"/>
          <w:sz w:val="28"/>
          <w:szCs w:val="28"/>
          <w:lang w:val="nl-NL" w:eastAsia="en-US"/>
        </w:rPr>
        <w:t xml:space="preserve">hoặc khi phát </w:t>
      </w:r>
      <w:r w:rsidRPr="00951540">
        <w:rPr>
          <w:rFonts w:ascii="Times New Roman" w:eastAsia="MS Mincho" w:hAnsi="Times New Roman" w:cs="Times New Roman"/>
          <w:color w:val="auto"/>
          <w:sz w:val="28"/>
          <w:szCs w:val="28"/>
          <w:lang w:val="nl-NL" w:eastAsia="ja-JP"/>
        </w:rPr>
        <w:t xml:space="preserve">sinh thông tin quan trọng liên quan đến </w:t>
      </w:r>
      <w:r w:rsidRPr="00951540">
        <w:rPr>
          <w:rFonts w:ascii="Times New Roman" w:eastAsia="Times New Roman" w:hAnsi="Times New Roman" w:cs="Times New Roman"/>
          <w:color w:val="auto"/>
          <w:sz w:val="28"/>
          <w:szCs w:val="28"/>
          <w:lang w:val="nl-NL" w:eastAsia="en-US"/>
        </w:rPr>
        <w:t>hồ sơ</w:t>
      </w:r>
      <w:r w:rsidRPr="00951540">
        <w:rPr>
          <w:rFonts w:ascii="Times New Roman" w:eastAsia="MS Mincho" w:hAnsi="Times New Roman" w:cs="Times New Roman"/>
          <w:color w:val="auto"/>
          <w:sz w:val="28"/>
          <w:szCs w:val="28"/>
          <w:lang w:val="nl-NL" w:eastAsia="ja-JP"/>
        </w:rPr>
        <w:t>, tài liệu</w:t>
      </w:r>
      <w:r w:rsidRPr="00951540">
        <w:rPr>
          <w:rFonts w:ascii="Times New Roman" w:eastAsia="Times New Roman" w:hAnsi="Times New Roman" w:cs="Times New Roman"/>
          <w:color w:val="auto"/>
          <w:sz w:val="28"/>
          <w:szCs w:val="28"/>
          <w:lang w:val="nl-NL" w:eastAsia="en-US"/>
        </w:rPr>
        <w:t xml:space="preserve"> đã nộp.</w:t>
      </w:r>
    </w:p>
    <w:p w14:paraId="63E3332C" w14:textId="77777777" w:rsidR="008A12B1" w:rsidRPr="00951540" w:rsidRDefault="008A12B1" w:rsidP="00F56143">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2. Phạt tiền từ 300.000.000 đồng đến 400.000.000 đồng đối với một trong các hành vi vi phạm sau:</w:t>
      </w:r>
    </w:p>
    <w:p w14:paraId="1E2F1287"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Thực hiện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khi chưa đáp ứng đủ điều kiện theo quy định pháp luật;</w:t>
      </w:r>
    </w:p>
    <w:p w14:paraId="0EE67BF8"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pacing w:val="-2"/>
          <w:sz w:val="28"/>
          <w:szCs w:val="28"/>
          <w:lang w:val="nl-NL" w:eastAsia="en-US"/>
        </w:rPr>
      </w:pPr>
      <w:r w:rsidRPr="00951540">
        <w:rPr>
          <w:rFonts w:ascii="Times New Roman" w:eastAsia="MS Mincho" w:hAnsi="Times New Roman" w:cs="Times New Roman"/>
          <w:color w:val="auto"/>
          <w:spacing w:val="-2"/>
          <w:sz w:val="28"/>
          <w:szCs w:val="28"/>
          <w:lang w:val="nl-NL" w:eastAsia="en-US"/>
        </w:rPr>
        <w:t>b) Thực hiện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khi chưa đăng ký với cơ quan nhà nước có thẩm quyền hoặc chưa được cơ quan, tổ chức có thẩm quyền thẩm định, chấp thuận hoặc có ý kiến bằng văn bản.</w:t>
      </w:r>
    </w:p>
    <w:p w14:paraId="3B2E920A"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3. Phạt tiền từ 400.000.000 đồng đến 500.000.000 đồng đối với hành vi lập, xác nhận hồ sơ, tài liệu về việc phát hành trái phiếu ra thị trường quốc tế, chào bán chứng khoán tại nước ngoài, phát hành chứng khoán mới làm cơ sở chào bán chứng chỉ lưu ký chứng khoán tại nước ngoài hoặc hỗ trợ phát hành chứng chỉ lưu ký chứng khoán tại nước ngoài trên cơ sở cổ phiếu đã phát hành tại Việt Nam có thông tin sai sự thật hoặc che giấu sự thật hoặc sai lệch nghiêm trọng.</w:t>
      </w:r>
    </w:p>
    <w:p w14:paraId="04A56546" w14:textId="77777777" w:rsidR="008A12B1" w:rsidRPr="00951540" w:rsidRDefault="008A12B1" w:rsidP="00F56143">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4. Biện pháp khắc phục hậu quả:</w:t>
      </w:r>
    </w:p>
    <w:p w14:paraId="582AE786" w14:textId="77777777" w:rsidR="002B2B4F" w:rsidRPr="00951540" w:rsidRDefault="008A12B1">
      <w:pPr>
        <w:widowControl/>
        <w:tabs>
          <w:tab w:val="left" w:pos="700"/>
        </w:tabs>
        <w:spacing w:before="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 xml:space="preserve">Buộc huỷ bỏ thông tin, cải chính thông tin đối với hành vi vi phạm quy định tại Khoản 3 Điều này.  </w:t>
      </w:r>
    </w:p>
    <w:p w14:paraId="19146458" w14:textId="77777777" w:rsidR="008A12B1" w:rsidRPr="00951540" w:rsidRDefault="008A12B1" w:rsidP="0068005B">
      <w:pPr>
        <w:widowControl/>
        <w:spacing w:before="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Mục 4</w:t>
      </w:r>
    </w:p>
    <w:p w14:paraId="3E5A3948" w14:textId="77777777" w:rsidR="008A12B1" w:rsidRPr="00951540" w:rsidRDefault="008A12B1" w:rsidP="0068005B">
      <w:pPr>
        <w:widowControl/>
        <w:spacing w:after="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PHÁT HÀNH THÊM CỔ PHIẾU</w:t>
      </w:r>
      <w:r w:rsidRPr="00951540">
        <w:rPr>
          <w:rFonts w:ascii="Times New Roman" w:eastAsia="MS Mincho" w:hAnsi="Times New Roman" w:cs="Times New Roman"/>
          <w:b/>
          <w:color w:val="auto"/>
          <w:sz w:val="28"/>
          <w:szCs w:val="28"/>
          <w:lang w:val="nl-NL" w:eastAsia="en-US"/>
        </w:rPr>
        <w:t xml:space="preserve"> </w:t>
      </w:r>
    </w:p>
    <w:p w14:paraId="0B6461BE" w14:textId="4A7D26A3" w:rsidR="008A12B1" w:rsidRPr="00951540" w:rsidRDefault="008A12B1" w:rsidP="00F56143">
      <w:pPr>
        <w:widowControl/>
        <w:spacing w:before="120" w:after="120" w:line="320" w:lineRule="exact"/>
        <w:ind w:firstLine="567"/>
        <w:jc w:val="both"/>
        <w:outlineLvl w:val="8"/>
        <w:rPr>
          <w:rFonts w:ascii="Times New Roman" w:eastAsia="Times New Roman" w:hAnsi="Times New Roman" w:cs="Times New Roman"/>
          <w:b/>
          <w:bCs/>
          <w:color w:val="auto"/>
          <w:sz w:val="28"/>
          <w:szCs w:val="28"/>
          <w:lang w:val="nl-NL" w:eastAsia="en-US"/>
        </w:rPr>
      </w:pPr>
      <w:r w:rsidRPr="00951540">
        <w:rPr>
          <w:rFonts w:ascii="Times New Roman" w:eastAsia="Times New Roman" w:hAnsi="Times New Roman" w:cs="Times New Roman"/>
          <w:b/>
          <w:bCs/>
          <w:color w:val="auto"/>
          <w:sz w:val="28"/>
          <w:szCs w:val="28"/>
          <w:lang w:val="nl-NL" w:eastAsia="en-US"/>
        </w:rPr>
        <w:t xml:space="preserve">Điều </w:t>
      </w:r>
      <w:r w:rsidR="0066739D">
        <w:rPr>
          <w:rFonts w:ascii="Times New Roman" w:eastAsia="Times New Roman" w:hAnsi="Times New Roman" w:cs="Times New Roman"/>
          <w:b/>
          <w:bCs/>
          <w:color w:val="auto"/>
          <w:sz w:val="28"/>
          <w:szCs w:val="28"/>
          <w:lang w:val="nl-NL" w:eastAsia="en-US"/>
        </w:rPr>
        <w:t>8</w:t>
      </w:r>
      <w:r w:rsidRPr="00951540">
        <w:rPr>
          <w:rFonts w:ascii="Times New Roman" w:eastAsia="Times New Roman" w:hAnsi="Times New Roman" w:cs="Times New Roman"/>
          <w:b/>
          <w:bCs/>
          <w:color w:val="auto"/>
          <w:sz w:val="28"/>
          <w:szCs w:val="28"/>
          <w:lang w:val="nl-NL" w:eastAsia="en-US"/>
        </w:rPr>
        <w:t>. Vi phạm quy định phát hành thêm cổ phiếu</w:t>
      </w:r>
    </w:p>
    <w:p w14:paraId="25067DBB" w14:textId="3EB62641"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Phạt tiền từ </w:t>
      </w:r>
      <w:r w:rsidR="00D7743E" w:rsidRPr="00951540">
        <w:rPr>
          <w:rFonts w:ascii="Times New Roman" w:eastAsia="MS Mincho" w:hAnsi="Times New Roman" w:cs="Times New Roman"/>
          <w:color w:val="auto"/>
          <w:sz w:val="28"/>
          <w:szCs w:val="28"/>
          <w:lang w:val="nl-NL" w:eastAsia="en-US"/>
        </w:rPr>
        <w:t>1</w:t>
      </w:r>
      <w:r w:rsidR="00E27917" w:rsidRPr="00951540">
        <w:rPr>
          <w:rFonts w:ascii="Times New Roman" w:eastAsia="MS Mincho" w:hAnsi="Times New Roman" w:cs="Times New Roman"/>
          <w:color w:val="auto"/>
          <w:sz w:val="28"/>
          <w:szCs w:val="28"/>
          <w:lang w:val="nl-NL" w:eastAsia="en-US"/>
        </w:rPr>
        <w:t>0</w:t>
      </w:r>
      <w:r w:rsidR="00D7743E" w:rsidRPr="00951540">
        <w:rPr>
          <w:rFonts w:ascii="Times New Roman" w:eastAsia="MS Mincho" w:hAnsi="Times New Roman" w:cs="Times New Roman"/>
          <w:color w:val="auto"/>
          <w:sz w:val="28"/>
          <w:szCs w:val="28"/>
          <w:lang w:val="nl-NL" w:eastAsia="en-US"/>
        </w:rPr>
        <w:t>0</w:t>
      </w:r>
      <w:r w:rsidRPr="00951540">
        <w:rPr>
          <w:rFonts w:ascii="Times New Roman" w:eastAsia="MS Mincho" w:hAnsi="Times New Roman" w:cs="Times New Roman"/>
          <w:color w:val="auto"/>
          <w:sz w:val="28"/>
          <w:szCs w:val="28"/>
          <w:lang w:val="nl-NL" w:eastAsia="en-US"/>
        </w:rPr>
        <w:t xml:space="preserve">.000.000 đồng đến </w:t>
      </w:r>
      <w:r w:rsidR="00693A2B" w:rsidRPr="00951540">
        <w:rPr>
          <w:rFonts w:ascii="Times New Roman" w:eastAsia="MS Mincho" w:hAnsi="Times New Roman" w:cs="Times New Roman"/>
          <w:color w:val="auto"/>
          <w:sz w:val="28"/>
          <w:szCs w:val="28"/>
          <w:lang w:val="nl-NL" w:eastAsia="en-US"/>
        </w:rPr>
        <w:t>1</w:t>
      </w:r>
      <w:r w:rsidR="00693A2B" w:rsidRPr="00951540">
        <w:rPr>
          <w:rFonts w:ascii="Times New Roman" w:eastAsia="MS Mincho" w:hAnsi="Times New Roman" w:cs="Times New Roman"/>
          <w:color w:val="auto"/>
          <w:sz w:val="28"/>
          <w:szCs w:val="28"/>
          <w:lang w:eastAsia="en-US"/>
        </w:rPr>
        <w:t>5</w:t>
      </w:r>
      <w:r w:rsidR="00693A2B" w:rsidRPr="00951540">
        <w:rPr>
          <w:rFonts w:ascii="Times New Roman" w:eastAsia="MS Mincho" w:hAnsi="Times New Roman" w:cs="Times New Roman"/>
          <w:color w:val="auto"/>
          <w:sz w:val="28"/>
          <w:szCs w:val="28"/>
          <w:lang w:val="nl-NL" w:eastAsia="en-US"/>
        </w:rPr>
        <w:t>0</w:t>
      </w:r>
      <w:r w:rsidRPr="00951540">
        <w:rPr>
          <w:rFonts w:ascii="Times New Roman" w:eastAsia="MS Mincho" w:hAnsi="Times New Roman" w:cs="Times New Roman"/>
          <w:color w:val="auto"/>
          <w:sz w:val="28"/>
          <w:szCs w:val="28"/>
          <w:lang w:val="nl-NL" w:eastAsia="en-US"/>
        </w:rPr>
        <w:t>.000.000 đồng đối với</w:t>
      </w:r>
      <w:r w:rsidRPr="00951540">
        <w:rPr>
          <w:rFonts w:ascii="Times New Roman" w:eastAsia="MS Mincho" w:hAnsi="Times New Roman" w:cs="Times New Roman"/>
          <w:b/>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một trong các hành vi vi phạm sau:</w:t>
      </w:r>
    </w:p>
    <w:p w14:paraId="05124242" w14:textId="77777777" w:rsidR="008A12B1" w:rsidRPr="00951540" w:rsidRDefault="008A12B1" w:rsidP="00F56143">
      <w:pPr>
        <w:widowControl/>
        <w:spacing w:before="120" w:after="120" w:line="320" w:lineRule="exact"/>
        <w:ind w:firstLine="567"/>
        <w:jc w:val="both"/>
        <w:outlineLvl w:val="8"/>
        <w:rPr>
          <w:rFonts w:ascii="Times New Roman" w:eastAsia="Times New Roman" w:hAnsi="Times New Roman" w:cs="Times New Roman"/>
          <w:bCs/>
          <w:color w:val="auto"/>
          <w:sz w:val="28"/>
          <w:szCs w:val="28"/>
          <w:lang w:val="nl-NL" w:eastAsia="en-US"/>
        </w:rPr>
      </w:pPr>
      <w:r w:rsidRPr="00951540">
        <w:rPr>
          <w:rFonts w:ascii="Times New Roman" w:eastAsia="Times New Roman" w:hAnsi="Times New Roman" w:cs="Times New Roman"/>
          <w:bCs/>
          <w:color w:val="auto"/>
          <w:sz w:val="28"/>
          <w:szCs w:val="28"/>
          <w:lang w:val="nl-NL" w:eastAsia="en-US"/>
        </w:rPr>
        <w:t>a) Không sửa đổi, bổ sung hồ sơ, tài liệu báo cáo phát hành thêm cổ phiếu khi phát hiện thông tin không chính xác hoặc bỏ sót nội dung quan trọng theo quy định phải có trong hồ sơ, tài liệu hoặc khi phát sinh thông tin quan trọng liên quan đến hồ sơ, tài liệu đã nộp;</w:t>
      </w:r>
    </w:p>
    <w:p w14:paraId="288490DB"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b) Thực hiện phát hành thêm cổ phiếu không đúng với phương án</w:t>
      </w:r>
      <w:r w:rsidRPr="00951540">
        <w:rPr>
          <w:rFonts w:ascii="Times New Roman" w:eastAsia="MS Mincho" w:hAnsi="Times New Roman" w:cs="Times New Roman"/>
          <w:color w:val="auto"/>
          <w:sz w:val="28"/>
          <w:szCs w:val="28"/>
          <w:lang w:eastAsia="en-US"/>
        </w:rPr>
        <w:t xml:space="preserve"> đã báo cáo </w:t>
      </w:r>
      <w:r w:rsidR="00825626" w:rsidRPr="00951540">
        <w:rPr>
          <w:rFonts w:ascii="Times New Roman" w:eastAsia="MS Mincho" w:hAnsi="Times New Roman" w:cs="Times New Roman"/>
          <w:color w:val="auto"/>
          <w:sz w:val="28"/>
          <w:szCs w:val="28"/>
          <w:lang w:val="nl-NL" w:eastAsia="en-US"/>
        </w:rPr>
        <w:t xml:space="preserve">hoặc đăng ký với </w:t>
      </w:r>
      <w:r w:rsidRPr="00951540">
        <w:rPr>
          <w:rFonts w:ascii="Times New Roman" w:eastAsia="MS Mincho" w:hAnsi="Times New Roman" w:cs="Times New Roman"/>
          <w:color w:val="auto"/>
          <w:sz w:val="28"/>
          <w:szCs w:val="28"/>
          <w:lang w:eastAsia="en-US"/>
        </w:rPr>
        <w:t>Uỷ ban Chứng khoán Nhà nước</w:t>
      </w:r>
      <w:r w:rsidR="00812B7E" w:rsidRPr="00951540">
        <w:rPr>
          <w:rFonts w:ascii="Times New Roman" w:eastAsia="MS Mincho" w:hAnsi="Times New Roman" w:cs="Times New Roman"/>
          <w:color w:val="auto"/>
          <w:sz w:val="28"/>
          <w:szCs w:val="28"/>
          <w:lang w:eastAsia="en-US"/>
        </w:rPr>
        <w:t>.</w:t>
      </w:r>
    </w:p>
    <w:p w14:paraId="00B5E1DA" w14:textId="6F874592"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2</w:t>
      </w:r>
      <w:r w:rsidRPr="00951540">
        <w:rPr>
          <w:rFonts w:ascii="Times New Roman" w:eastAsia="MS Mincho" w:hAnsi="Times New Roman" w:cs="Times New Roman"/>
          <w:color w:val="auto"/>
          <w:sz w:val="28"/>
          <w:szCs w:val="28"/>
          <w:lang w:val="nl-NL" w:eastAsia="en-US"/>
        </w:rPr>
        <w:t xml:space="preserve">. Phạt tiền từ </w:t>
      </w:r>
      <w:r w:rsidR="000B4D18">
        <w:rPr>
          <w:rFonts w:ascii="Times New Roman" w:eastAsia="MS Mincho" w:hAnsi="Times New Roman" w:cs="Times New Roman"/>
          <w:color w:val="auto"/>
          <w:sz w:val="28"/>
          <w:szCs w:val="28"/>
          <w:lang w:val="nl-NL" w:eastAsia="en-US"/>
        </w:rPr>
        <w:t>150</w:t>
      </w:r>
      <w:r w:rsidRPr="00951540">
        <w:rPr>
          <w:rFonts w:ascii="Times New Roman" w:eastAsia="MS Mincho" w:hAnsi="Times New Roman" w:cs="Times New Roman"/>
          <w:color w:val="auto"/>
          <w:sz w:val="28"/>
          <w:szCs w:val="28"/>
          <w:lang w:val="nl-NL" w:eastAsia="en-US"/>
        </w:rPr>
        <w:t xml:space="preserve">.000.000 đồng đến </w:t>
      </w:r>
      <w:r w:rsidR="00693A2B" w:rsidRPr="00951540">
        <w:rPr>
          <w:rFonts w:ascii="Times New Roman" w:eastAsia="MS Mincho" w:hAnsi="Times New Roman" w:cs="Times New Roman"/>
          <w:color w:val="auto"/>
          <w:sz w:val="28"/>
          <w:szCs w:val="28"/>
          <w:lang w:eastAsia="en-US"/>
        </w:rPr>
        <w:t>2</w:t>
      </w:r>
      <w:r w:rsidR="003F1EF7" w:rsidRPr="00951540">
        <w:rPr>
          <w:rFonts w:ascii="Times New Roman" w:eastAsia="MS Mincho" w:hAnsi="Times New Roman" w:cs="Times New Roman"/>
          <w:color w:val="auto"/>
          <w:sz w:val="28"/>
          <w:szCs w:val="28"/>
          <w:lang w:val="nl-NL" w:eastAsia="en-US"/>
        </w:rPr>
        <w:t>00</w:t>
      </w:r>
      <w:r w:rsidRPr="00951540">
        <w:rPr>
          <w:rFonts w:ascii="Times New Roman" w:eastAsia="MS Mincho" w:hAnsi="Times New Roman" w:cs="Times New Roman"/>
          <w:color w:val="auto"/>
          <w:sz w:val="28"/>
          <w:szCs w:val="28"/>
          <w:lang w:val="nl-NL" w:eastAsia="en-US"/>
        </w:rPr>
        <w:t>.000.000 đồng đối với một trong các hành vi vi phạm sau:</w:t>
      </w:r>
    </w:p>
    <w:p w14:paraId="5CA615D3" w14:textId="77777777" w:rsidR="008A12B1" w:rsidRPr="00951540" w:rsidRDefault="008A12B1" w:rsidP="00F56143">
      <w:pPr>
        <w:widowControl/>
        <w:spacing w:before="120" w:after="120" w:line="320" w:lineRule="exact"/>
        <w:ind w:firstLine="567"/>
        <w:jc w:val="both"/>
        <w:outlineLvl w:val="8"/>
        <w:rPr>
          <w:rFonts w:ascii="Times New Roman" w:eastAsia="Times New Roman" w:hAnsi="Times New Roman" w:cs="Times New Roman"/>
          <w:bCs/>
          <w:color w:val="auto"/>
          <w:sz w:val="28"/>
          <w:szCs w:val="28"/>
          <w:lang w:val="nl-NL" w:eastAsia="en-US"/>
        </w:rPr>
      </w:pPr>
      <w:r w:rsidRPr="00951540">
        <w:rPr>
          <w:rFonts w:ascii="Times New Roman" w:eastAsia="Times New Roman" w:hAnsi="Times New Roman" w:cs="Times New Roman"/>
          <w:bCs/>
          <w:color w:val="auto"/>
          <w:sz w:val="28"/>
          <w:szCs w:val="28"/>
          <w:lang w:val="nl-NL" w:eastAsia="en-US"/>
        </w:rPr>
        <w:t>a) Lập, xác nhận hồ sơ, tài liệu báo cáo phát hành thêm cổ phiếu có thông tin sai sự thật</w:t>
      </w:r>
      <w:r w:rsidRPr="00951540">
        <w:rPr>
          <w:rFonts w:ascii="Times New Roman" w:eastAsia="Times New Roman" w:hAnsi="Times New Roman" w:cs="Times New Roman"/>
          <w:bCs/>
          <w:color w:val="auto"/>
          <w:sz w:val="28"/>
          <w:szCs w:val="28"/>
          <w:lang w:eastAsia="en-US"/>
        </w:rPr>
        <w:t>, che giấu sự thật</w:t>
      </w:r>
      <w:r w:rsidRPr="00951540">
        <w:rPr>
          <w:rFonts w:ascii="Times New Roman" w:eastAsia="Times New Roman" w:hAnsi="Times New Roman" w:cs="Times New Roman"/>
          <w:bCs/>
          <w:color w:val="auto"/>
          <w:sz w:val="28"/>
          <w:szCs w:val="28"/>
          <w:lang w:val="nl-NL" w:eastAsia="en-US"/>
        </w:rPr>
        <w:t xml:space="preserve"> hoặc sai lệch nghiêm trọng;</w:t>
      </w:r>
    </w:p>
    <w:p w14:paraId="6AA0313E"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Thực hiện phát hành thêm cổ phiếu nhưng không báo cáo Uỷ ban Chứng khoán Nhà nước hoặc đã báo cáo nhưng chưa có văn bản thông báo về việc nhận được đầy đủ tài liệu báo cáo về phát hành thêm cổ phiếu của Uỷ ban Chứng khoán Nhà nước; </w:t>
      </w:r>
    </w:p>
    <w:p w14:paraId="1E8E0AEA"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Thực hiện phát hành thêm cổ phiếu nhưng không đăng ký với Uỷ ban Chứng khoán Nhà nước hoặc đã đăng ký nhưng chưa được Uỷ ban Chứng khoán Nhà nước chấp thuận;</w:t>
      </w:r>
    </w:p>
    <w:p w14:paraId="4A45825B"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d) Thực hiện phát hành thêm cổ phiếu khi chưa đáp ứng </w:t>
      </w:r>
      <w:r w:rsidRPr="00951540">
        <w:rPr>
          <w:rFonts w:ascii="Times New Roman" w:eastAsia="MS Mincho" w:hAnsi="Times New Roman" w:cs="Times New Roman"/>
          <w:color w:val="auto"/>
          <w:sz w:val="28"/>
          <w:szCs w:val="28"/>
          <w:lang w:eastAsia="en-US"/>
        </w:rPr>
        <w:t xml:space="preserve">đủ </w:t>
      </w:r>
      <w:r w:rsidRPr="00951540">
        <w:rPr>
          <w:rFonts w:ascii="Times New Roman" w:eastAsia="MS Mincho" w:hAnsi="Times New Roman" w:cs="Times New Roman"/>
          <w:color w:val="auto"/>
          <w:sz w:val="28"/>
          <w:szCs w:val="28"/>
          <w:lang w:val="nl-NL" w:eastAsia="en-US"/>
        </w:rPr>
        <w:t>điều kiện theo quy định</w:t>
      </w:r>
      <w:r w:rsidRPr="00951540">
        <w:rPr>
          <w:rFonts w:ascii="Times New Roman" w:eastAsia="MS Mincho" w:hAnsi="Times New Roman" w:cs="Times New Roman"/>
          <w:color w:val="auto"/>
          <w:sz w:val="28"/>
          <w:szCs w:val="28"/>
          <w:lang w:eastAsia="en-US"/>
        </w:rPr>
        <w:t xml:space="preserve"> pháp luật</w:t>
      </w:r>
      <w:r w:rsidRPr="00951540">
        <w:rPr>
          <w:rFonts w:ascii="Times New Roman" w:eastAsia="MS Mincho" w:hAnsi="Times New Roman" w:cs="Times New Roman"/>
          <w:color w:val="auto"/>
          <w:sz w:val="28"/>
          <w:szCs w:val="28"/>
          <w:lang w:val="nl-NL" w:eastAsia="en-US"/>
        </w:rPr>
        <w:t>.</w:t>
      </w:r>
    </w:p>
    <w:p w14:paraId="67A6C49B" w14:textId="77777777" w:rsidR="00693A2B" w:rsidRPr="00951540" w:rsidRDefault="0023251F" w:rsidP="00693A2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3. </w:t>
      </w:r>
      <w:r w:rsidRPr="00951540">
        <w:rPr>
          <w:rFonts w:ascii="Times New Roman" w:eastAsia="MS Mincho" w:hAnsi="Times New Roman" w:cs="Times New Roman"/>
          <w:color w:val="auto"/>
          <w:sz w:val="28"/>
          <w:szCs w:val="28"/>
          <w:lang w:val="nl-NL" w:eastAsia="en-US"/>
        </w:rPr>
        <w:t xml:space="preserve">Phạt tiền từ </w:t>
      </w:r>
      <w:r w:rsidRPr="00951540">
        <w:rPr>
          <w:rFonts w:ascii="Times New Roman" w:eastAsia="MS Mincho" w:hAnsi="Times New Roman" w:cs="Times New Roman"/>
          <w:color w:val="auto"/>
          <w:sz w:val="28"/>
          <w:szCs w:val="28"/>
          <w:lang w:eastAsia="en-US"/>
        </w:rPr>
        <w:t>3</w:t>
      </w:r>
      <w:r w:rsidRPr="00951540">
        <w:rPr>
          <w:rFonts w:ascii="Times New Roman" w:eastAsia="MS Mincho" w:hAnsi="Times New Roman" w:cs="Times New Roman"/>
          <w:color w:val="auto"/>
          <w:sz w:val="28"/>
          <w:szCs w:val="28"/>
          <w:lang w:val="nl-NL" w:eastAsia="en-US"/>
        </w:rPr>
        <w:t xml:space="preserve">00.000.000 đồng đến </w:t>
      </w:r>
      <w:r w:rsidRPr="00951540">
        <w:rPr>
          <w:rFonts w:ascii="Times New Roman" w:eastAsia="MS Mincho" w:hAnsi="Times New Roman" w:cs="Times New Roman"/>
          <w:color w:val="auto"/>
          <w:sz w:val="28"/>
          <w:szCs w:val="28"/>
          <w:lang w:eastAsia="en-US"/>
        </w:rPr>
        <w:t>4</w:t>
      </w:r>
      <w:r w:rsidRPr="00951540">
        <w:rPr>
          <w:rFonts w:ascii="Times New Roman" w:eastAsia="MS Mincho" w:hAnsi="Times New Roman" w:cs="Times New Roman"/>
          <w:color w:val="auto"/>
          <w:sz w:val="28"/>
          <w:szCs w:val="28"/>
          <w:lang w:val="nl-NL" w:eastAsia="en-US"/>
        </w:rPr>
        <w:t>00.000.000 đồng đối với</w:t>
      </w:r>
      <w:r w:rsidRPr="00951540">
        <w:rPr>
          <w:rFonts w:ascii="Times New Roman" w:eastAsia="MS Mincho" w:hAnsi="Times New Roman" w:cs="Times New Roman"/>
          <w:color w:val="auto"/>
          <w:sz w:val="28"/>
          <w:szCs w:val="28"/>
          <w:lang w:eastAsia="en-US"/>
        </w:rPr>
        <w:t xml:space="preserve"> hành vi làm giả giấy tờ, xác nhận trên giấy tờ giả mạo chứng minh đủ điều kiện </w:t>
      </w:r>
      <w:r w:rsidRPr="00951540">
        <w:rPr>
          <w:rFonts w:ascii="Times New Roman" w:eastAsia="MS Mincho" w:hAnsi="Times New Roman" w:cs="Times New Roman"/>
          <w:color w:val="auto"/>
          <w:sz w:val="28"/>
          <w:szCs w:val="28"/>
          <w:lang w:val="nl-NL" w:eastAsia="en-US"/>
        </w:rPr>
        <w:t xml:space="preserve">phát hành thêm </w:t>
      </w:r>
      <w:r w:rsidRPr="00951540">
        <w:rPr>
          <w:rFonts w:ascii="Times New Roman" w:eastAsia="MS Mincho" w:hAnsi="Times New Roman" w:cs="Times New Roman"/>
          <w:color w:val="auto"/>
          <w:sz w:val="28"/>
          <w:szCs w:val="28"/>
          <w:lang w:eastAsia="en-US"/>
        </w:rPr>
        <w:t xml:space="preserve">trong hồ sơ </w:t>
      </w:r>
      <w:r w:rsidRPr="00951540">
        <w:rPr>
          <w:rFonts w:ascii="Times New Roman" w:eastAsia="MS Mincho" w:hAnsi="Times New Roman" w:cs="Times New Roman"/>
          <w:color w:val="auto"/>
          <w:sz w:val="28"/>
          <w:szCs w:val="28"/>
          <w:lang w:val="nl-NL" w:eastAsia="en-US"/>
        </w:rPr>
        <w:t xml:space="preserve">báo cáo về phát hành thêm cổ phiếu </w:t>
      </w:r>
      <w:r w:rsidRPr="00951540">
        <w:rPr>
          <w:rFonts w:ascii="Times New Roman" w:eastAsia="MS Mincho" w:hAnsi="Times New Roman" w:cs="Times New Roman"/>
          <w:color w:val="auto"/>
          <w:sz w:val="28"/>
          <w:szCs w:val="28"/>
          <w:lang w:eastAsia="en-US"/>
        </w:rPr>
        <w:t>mà chưa đến mức bị truy cứu trách nhiệm hình sự.</w:t>
      </w:r>
    </w:p>
    <w:p w14:paraId="03D16F90" w14:textId="3384F730" w:rsidR="008A12B1" w:rsidRPr="00951540" w:rsidRDefault="00545054"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4</w:t>
      </w:r>
      <w:r w:rsidR="008A12B1" w:rsidRPr="00951540">
        <w:rPr>
          <w:rFonts w:ascii="Times New Roman" w:eastAsia="MS Mincho" w:hAnsi="Times New Roman" w:cs="Times New Roman"/>
          <w:color w:val="auto"/>
          <w:sz w:val="28"/>
          <w:szCs w:val="28"/>
          <w:lang w:eastAsia="en-US"/>
        </w:rPr>
        <w:t>.</w:t>
      </w:r>
      <w:r w:rsidR="008A12B1" w:rsidRPr="00951540">
        <w:rPr>
          <w:rFonts w:ascii="Times New Roman" w:eastAsia="MS Mincho" w:hAnsi="Times New Roman" w:cs="Times New Roman"/>
          <w:color w:val="auto"/>
          <w:sz w:val="28"/>
          <w:szCs w:val="28"/>
          <w:lang w:val="nl-NL" w:eastAsia="en-US"/>
        </w:rPr>
        <w:t xml:space="preserve"> Biện pháp khắc phục hậu quả:</w:t>
      </w:r>
    </w:p>
    <w:p w14:paraId="14B1A774" w14:textId="77777777" w:rsidR="008A12B1" w:rsidRPr="00951540" w:rsidRDefault="008A12B1" w:rsidP="00F56143">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Buộc huỷ bỏ thông tin, cải chính thông tin đối với hành vi vi phạm quy định tại Điểm </w:t>
      </w:r>
      <w:r w:rsidR="0023251F" w:rsidRPr="00951540">
        <w:rPr>
          <w:rFonts w:ascii="Times New Roman" w:eastAsia="MS Mincho" w:hAnsi="Times New Roman" w:cs="Times New Roman"/>
          <w:color w:val="auto"/>
          <w:sz w:val="28"/>
          <w:szCs w:val="28"/>
          <w:lang w:val="nl-NL" w:eastAsia="en-US"/>
        </w:rPr>
        <w:t>a</w:t>
      </w:r>
      <w:r w:rsidRPr="00951540">
        <w:rPr>
          <w:rFonts w:ascii="Times New Roman" w:eastAsia="MS Mincho" w:hAnsi="Times New Roman" w:cs="Times New Roman"/>
          <w:color w:val="auto"/>
          <w:sz w:val="28"/>
          <w:szCs w:val="28"/>
          <w:lang w:val="nl-NL" w:eastAsia="en-US"/>
        </w:rPr>
        <w:t xml:space="preserve"> Khoản</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2</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Điều này;</w:t>
      </w:r>
    </w:p>
    <w:p w14:paraId="7E71D332" w14:textId="77777777" w:rsidR="00812B7E" w:rsidRPr="00951540" w:rsidRDefault="00812B7E" w:rsidP="00812B7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w:t>
      </w:r>
      <w:r w:rsidRPr="00951540">
        <w:rPr>
          <w:rFonts w:ascii="Times New Roman" w:eastAsia="MS Mincho" w:hAnsi="Times New Roman" w:cs="Times New Roman"/>
          <w:color w:val="auto"/>
          <w:sz w:val="28"/>
          <w:szCs w:val="28"/>
          <w:lang w:val="nl-NL" w:eastAsia="en-US"/>
        </w:rPr>
        <w:t xml:space="preserve">) </w:t>
      </w:r>
      <w:r w:rsidR="0023251F" w:rsidRPr="00951540">
        <w:rPr>
          <w:rFonts w:ascii="Times New Roman" w:eastAsia="MS Mincho" w:hAnsi="Times New Roman" w:cs="Times New Roman"/>
          <w:color w:val="auto"/>
          <w:sz w:val="28"/>
          <w:szCs w:val="28"/>
          <w:lang w:eastAsia="en-US"/>
        </w:rPr>
        <w:t xml:space="preserve">Không cho phát hành thêm chứng khoán </w:t>
      </w:r>
      <w:r w:rsidR="0023251F" w:rsidRPr="00951540">
        <w:rPr>
          <w:rFonts w:ascii="Times New Roman" w:eastAsia="MS Mincho" w:hAnsi="Times New Roman" w:cs="Times New Roman"/>
          <w:color w:val="auto"/>
          <w:sz w:val="28"/>
          <w:szCs w:val="28"/>
          <w:lang w:val="nl-NL" w:eastAsia="en-US"/>
        </w:rPr>
        <w:t xml:space="preserve">trong thời gian </w:t>
      </w:r>
      <w:r w:rsidR="0023251F" w:rsidRPr="00951540">
        <w:rPr>
          <w:rFonts w:ascii="Times New Roman" w:eastAsia="MS Mincho" w:hAnsi="Times New Roman" w:cs="Times New Roman"/>
          <w:color w:val="auto"/>
          <w:sz w:val="28"/>
          <w:szCs w:val="28"/>
          <w:lang w:eastAsia="en-US"/>
        </w:rPr>
        <w:t xml:space="preserve">chưa thực hiện </w:t>
      </w:r>
      <w:r w:rsidR="0023251F" w:rsidRPr="00951540">
        <w:rPr>
          <w:rFonts w:ascii="Times New Roman" w:eastAsia="MS Mincho" w:hAnsi="Times New Roman" w:cs="Times New Roman"/>
          <w:color w:val="auto"/>
          <w:sz w:val="28"/>
          <w:szCs w:val="28"/>
          <w:lang w:val="nl-NL" w:eastAsia="en-US"/>
        </w:rPr>
        <w:t>khắc phục xong vi phạm</w:t>
      </w:r>
      <w:r w:rsidR="0023251F" w:rsidRPr="00951540">
        <w:rPr>
          <w:rFonts w:ascii="Times New Roman" w:eastAsia="MS Mincho" w:hAnsi="Times New Roman" w:cs="Times New Roman"/>
          <w:color w:val="auto"/>
          <w:sz w:val="28"/>
          <w:szCs w:val="28"/>
          <w:lang w:eastAsia="en-US"/>
        </w:rPr>
        <w:t xml:space="preserve"> đối với hành vi vi phạm quy định tại Khoản 1 Điều này trong trường hợp chưa phát hành chứng khoán</w:t>
      </w:r>
      <w:r w:rsidR="0023251F" w:rsidRPr="00951540">
        <w:rPr>
          <w:rFonts w:ascii="Times New Roman" w:eastAsia="MS Mincho" w:hAnsi="Times New Roman" w:cs="Times New Roman"/>
          <w:color w:val="auto"/>
          <w:sz w:val="28"/>
          <w:szCs w:val="28"/>
          <w:lang w:val="nl-NL" w:eastAsia="en-US"/>
        </w:rPr>
        <w:t>;</w:t>
      </w:r>
    </w:p>
    <w:p w14:paraId="6FC01EFF" w14:textId="77777777" w:rsidR="00812B7E" w:rsidRPr="00951540" w:rsidRDefault="00812B7E" w:rsidP="00812B7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lastRenderedPageBreak/>
        <w:t>c) T</w:t>
      </w:r>
      <w:r w:rsidRPr="00951540">
        <w:rPr>
          <w:rFonts w:ascii="Times New Roman" w:eastAsia="MS Mincho" w:hAnsi="Times New Roman" w:cs="Times New Roman"/>
          <w:color w:val="auto"/>
          <w:sz w:val="28"/>
          <w:szCs w:val="28"/>
          <w:lang w:val="nl-NL" w:eastAsia="en-US"/>
        </w:rPr>
        <w:t>ổ chức</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 xml:space="preserve">có hành vi vi phạm quy định tại </w:t>
      </w:r>
      <w:r w:rsidR="0023251F" w:rsidRPr="00951540">
        <w:rPr>
          <w:rFonts w:ascii="Times New Roman" w:eastAsia="MS Mincho" w:hAnsi="Times New Roman" w:cs="Times New Roman"/>
          <w:color w:val="auto"/>
          <w:sz w:val="28"/>
          <w:szCs w:val="28"/>
          <w:lang w:val="nl-NL" w:eastAsia="en-US"/>
        </w:rPr>
        <w:t>Khoản 1</w:t>
      </w:r>
      <w:r w:rsidR="0023251F" w:rsidRPr="00951540">
        <w:rPr>
          <w:rFonts w:ascii="Times New Roman" w:eastAsia="MS Mincho" w:hAnsi="Times New Roman" w:cs="Times New Roman"/>
          <w:color w:val="auto"/>
          <w:sz w:val="28"/>
          <w:szCs w:val="28"/>
          <w:lang w:eastAsia="en-US"/>
        </w:rPr>
        <w:t xml:space="preserve"> Điều này</w:t>
      </w:r>
      <w:r w:rsidR="0023251F" w:rsidRPr="00951540">
        <w:rPr>
          <w:rFonts w:ascii="Times New Roman" w:eastAsia="MS Mincho" w:hAnsi="Times New Roman" w:cs="Times New Roman"/>
          <w:color w:val="auto"/>
          <w:sz w:val="28"/>
          <w:szCs w:val="28"/>
          <w:lang w:val="nl-NL" w:eastAsia="en-US"/>
        </w:rPr>
        <w:t xml:space="preserve"> </w:t>
      </w:r>
      <w:r w:rsidR="0023251F" w:rsidRPr="00951540">
        <w:rPr>
          <w:rFonts w:ascii="Times New Roman" w:eastAsia="MS Mincho" w:hAnsi="Times New Roman" w:cs="Times New Roman"/>
          <w:color w:val="auto"/>
          <w:sz w:val="28"/>
          <w:szCs w:val="28"/>
          <w:lang w:eastAsia="en-US"/>
        </w:rPr>
        <w:t>trong trường hợp đã phát hành chứng khoán,</w:t>
      </w:r>
      <w:r w:rsidR="0023251F" w:rsidRPr="00951540">
        <w:rPr>
          <w:rFonts w:ascii="Times New Roman" w:eastAsia="MS Mincho" w:hAnsi="Times New Roman" w:cs="Times New Roman"/>
          <w:color w:val="auto"/>
          <w:sz w:val="28"/>
          <w:szCs w:val="28"/>
          <w:lang w:val="nl-NL" w:eastAsia="en-US"/>
        </w:rPr>
        <w:t xml:space="preserve"> </w:t>
      </w:r>
      <w:r w:rsidR="0023251F" w:rsidRPr="00951540">
        <w:rPr>
          <w:rFonts w:ascii="Times New Roman" w:eastAsia="MS Mincho" w:hAnsi="Times New Roman" w:cs="Times New Roman"/>
          <w:color w:val="auto"/>
          <w:sz w:val="28"/>
          <w:szCs w:val="28"/>
          <w:lang w:eastAsia="en-US"/>
        </w:rPr>
        <w:t xml:space="preserve">tổ chức có hành vi vi phạm quy định tại </w:t>
      </w:r>
      <w:r w:rsidR="0023251F" w:rsidRPr="00951540">
        <w:rPr>
          <w:rFonts w:ascii="Times New Roman" w:eastAsia="MS Mincho" w:hAnsi="Times New Roman" w:cs="Times New Roman"/>
          <w:color w:val="auto"/>
          <w:sz w:val="28"/>
          <w:szCs w:val="28"/>
          <w:lang w:val="nl-NL" w:eastAsia="en-US"/>
        </w:rPr>
        <w:t>Khoản 2</w:t>
      </w:r>
      <w:r w:rsidRPr="00951540">
        <w:rPr>
          <w:rFonts w:ascii="Times New Roman" w:eastAsia="MS Mincho" w:hAnsi="Times New Roman" w:cs="Times New Roman"/>
          <w:color w:val="auto"/>
          <w:sz w:val="28"/>
          <w:szCs w:val="28"/>
          <w:lang w:val="nl-NL" w:eastAsia="en-US"/>
        </w:rPr>
        <w:t xml:space="preserve"> Điều này phải thu hồi chứng khoán đã </w:t>
      </w:r>
      <w:r w:rsidRPr="00951540">
        <w:rPr>
          <w:rFonts w:ascii="Times New Roman" w:eastAsia="MS Mincho" w:hAnsi="Times New Roman" w:cs="Times New Roman"/>
          <w:color w:val="auto"/>
          <w:sz w:val="28"/>
          <w:szCs w:val="28"/>
          <w:lang w:eastAsia="en-US"/>
        </w:rPr>
        <w:t>phát hành</w:t>
      </w:r>
      <w:r w:rsidRPr="00951540">
        <w:rPr>
          <w:rFonts w:ascii="Times New Roman" w:eastAsia="MS Mincho" w:hAnsi="Times New Roman" w:cs="Times New Roman"/>
          <w:color w:val="auto"/>
          <w:sz w:val="28"/>
          <w:szCs w:val="28"/>
          <w:lang w:val="nl-NL" w:eastAsia="en-US"/>
        </w:rPr>
        <w:t>, hoàn trả cho nhà đầu tư tiền mua chứng khoán hoặc tiền đặt cọc (nếu có) cộng thêm tiền lãi tính theo lãi suất tiền gửi không kỳ hạn của ngân hàng mà cá nhân, tổ chức vi phạm mở tài khoản thu tiền mua chứng khoán hoặc tiền đặt cọc tại thời điểm quyết định áp dụng biện pháp này có hiệu lực thi hành trong thời hạn 15 ngày kể từ ngày nhận được yêu cầu của nhà đầu tư. Thời hạn nhà đầu tư gửi yêu cầu là 60 ngày kể từ ngày quyết định áp dụng biện pháp này có hiệu lực thi hành;</w:t>
      </w:r>
    </w:p>
    <w:p w14:paraId="387203F7" w14:textId="2223559D" w:rsidR="00D30754" w:rsidRPr="00951540" w:rsidRDefault="0023251F" w:rsidP="00D30754">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d</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eastAsia="en-US"/>
        </w:rPr>
        <w:t>Buộc t</w:t>
      </w:r>
      <w:r w:rsidRPr="00951540">
        <w:rPr>
          <w:rFonts w:ascii="Times New Roman" w:eastAsia="MS Mincho" w:hAnsi="Times New Roman" w:cs="Times New Roman"/>
          <w:color w:val="auto"/>
          <w:sz w:val="28"/>
          <w:szCs w:val="28"/>
          <w:lang w:val="nl-NL" w:eastAsia="en-US"/>
        </w:rPr>
        <w:t xml:space="preserve">hực hiện phát hành thêm cổ phiếu </w:t>
      </w:r>
      <w:r w:rsidRPr="00951540">
        <w:rPr>
          <w:rFonts w:ascii="Times New Roman" w:eastAsia="MS Mincho" w:hAnsi="Times New Roman" w:cs="Times New Roman"/>
          <w:color w:val="auto"/>
          <w:sz w:val="28"/>
          <w:szCs w:val="28"/>
          <w:lang w:eastAsia="en-US"/>
        </w:rPr>
        <w:t xml:space="preserve">theo </w:t>
      </w:r>
      <w:r w:rsidRPr="00951540">
        <w:rPr>
          <w:rFonts w:ascii="Times New Roman" w:eastAsia="MS Mincho" w:hAnsi="Times New Roman" w:cs="Times New Roman"/>
          <w:color w:val="auto"/>
          <w:sz w:val="28"/>
          <w:szCs w:val="28"/>
          <w:lang w:val="nl-NL" w:eastAsia="en-US"/>
        </w:rPr>
        <w:t>đúng phương án</w:t>
      </w:r>
      <w:r w:rsidRPr="00951540">
        <w:rPr>
          <w:rFonts w:ascii="Times New Roman" w:eastAsia="MS Mincho" w:hAnsi="Times New Roman" w:cs="Times New Roman"/>
          <w:color w:val="auto"/>
          <w:sz w:val="28"/>
          <w:szCs w:val="28"/>
          <w:lang w:eastAsia="en-US"/>
        </w:rPr>
        <w:t xml:space="preserve"> đã báo cáo </w:t>
      </w:r>
      <w:r w:rsidRPr="00951540">
        <w:rPr>
          <w:rFonts w:ascii="Times New Roman" w:eastAsia="MS Mincho" w:hAnsi="Times New Roman" w:cs="Times New Roman"/>
          <w:color w:val="auto"/>
          <w:sz w:val="28"/>
          <w:szCs w:val="28"/>
          <w:lang w:val="nl-NL" w:eastAsia="en-US"/>
        </w:rPr>
        <w:t xml:space="preserve">hoặc đăng ký với </w:t>
      </w:r>
      <w:r w:rsidRPr="00951540">
        <w:rPr>
          <w:rFonts w:ascii="Times New Roman" w:eastAsia="MS Mincho" w:hAnsi="Times New Roman" w:cs="Times New Roman"/>
          <w:color w:val="auto"/>
          <w:sz w:val="28"/>
          <w:szCs w:val="28"/>
          <w:lang w:eastAsia="en-US"/>
        </w:rPr>
        <w:t>Uỷ ban Chứng khoán Nhà nước</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eastAsia="en-US"/>
        </w:rPr>
        <w:t>hoặc b</w:t>
      </w:r>
      <w:r w:rsidRPr="00951540">
        <w:rPr>
          <w:rFonts w:ascii="Times New Roman" w:eastAsia="MS Mincho" w:hAnsi="Times New Roman" w:cs="Times New Roman"/>
          <w:color w:val="auto"/>
          <w:sz w:val="28"/>
          <w:szCs w:val="28"/>
          <w:lang w:val="nl-NL" w:eastAsia="en-US"/>
        </w:rPr>
        <w:t xml:space="preserve">uộc thu hồi số cổ phiếu phát hành thêm </w:t>
      </w:r>
      <w:r w:rsidRPr="00951540">
        <w:rPr>
          <w:rFonts w:ascii="Times New Roman" w:eastAsia="MS Mincho" w:hAnsi="Times New Roman" w:cs="Times New Roman"/>
          <w:color w:val="auto"/>
          <w:sz w:val="28"/>
          <w:szCs w:val="28"/>
          <w:lang w:eastAsia="en-US"/>
        </w:rPr>
        <w:t xml:space="preserve">không </w:t>
      </w:r>
      <w:r w:rsidRPr="00951540">
        <w:rPr>
          <w:rFonts w:ascii="Times New Roman" w:eastAsia="MS Mincho" w:hAnsi="Times New Roman" w:cs="Times New Roman"/>
          <w:color w:val="auto"/>
          <w:sz w:val="28"/>
          <w:szCs w:val="28"/>
          <w:lang w:val="nl-NL" w:eastAsia="en-US"/>
        </w:rPr>
        <w:t>đúng phương án</w:t>
      </w:r>
      <w:r w:rsidRPr="00951540">
        <w:rPr>
          <w:rFonts w:ascii="Times New Roman" w:eastAsia="MS Mincho" w:hAnsi="Times New Roman" w:cs="Times New Roman"/>
          <w:color w:val="auto"/>
          <w:sz w:val="28"/>
          <w:szCs w:val="28"/>
          <w:lang w:eastAsia="en-US"/>
        </w:rPr>
        <w:t xml:space="preserve"> đã báo cáo </w:t>
      </w:r>
      <w:r w:rsidRPr="00951540">
        <w:rPr>
          <w:rFonts w:ascii="Times New Roman" w:eastAsia="MS Mincho" w:hAnsi="Times New Roman" w:cs="Times New Roman"/>
          <w:color w:val="auto"/>
          <w:sz w:val="28"/>
          <w:szCs w:val="28"/>
          <w:lang w:val="nl-NL" w:eastAsia="en-US"/>
        </w:rPr>
        <w:t xml:space="preserve">hoặc đăng ký với </w:t>
      </w:r>
      <w:r w:rsidRPr="00951540">
        <w:rPr>
          <w:rFonts w:ascii="Times New Roman" w:eastAsia="MS Mincho" w:hAnsi="Times New Roman" w:cs="Times New Roman"/>
          <w:color w:val="auto"/>
          <w:sz w:val="28"/>
          <w:szCs w:val="28"/>
          <w:lang w:eastAsia="en-US"/>
        </w:rPr>
        <w:t>Uỷ ban Chứng khoán Nhà nước</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eastAsia="en-US"/>
        </w:rPr>
        <w:t>t</w:t>
      </w:r>
      <w:r w:rsidRPr="00951540">
        <w:rPr>
          <w:rFonts w:ascii="Times New Roman" w:eastAsia="MS Mincho" w:hAnsi="Times New Roman" w:cs="Times New Roman"/>
          <w:color w:val="auto"/>
          <w:sz w:val="28"/>
          <w:szCs w:val="28"/>
          <w:lang w:val="nl-NL" w:eastAsia="en-US"/>
        </w:rPr>
        <w:t xml:space="preserve">rong thời hạn </w:t>
      </w:r>
      <w:r w:rsidRPr="00951540">
        <w:rPr>
          <w:rFonts w:ascii="Times New Roman" w:eastAsia="MS Mincho" w:hAnsi="Times New Roman" w:cs="Times New Roman"/>
          <w:color w:val="auto"/>
          <w:sz w:val="28"/>
          <w:szCs w:val="28"/>
          <w:lang w:eastAsia="en-US"/>
        </w:rPr>
        <w:t>3</w:t>
      </w:r>
      <w:r w:rsidRPr="00951540">
        <w:rPr>
          <w:rFonts w:ascii="Times New Roman" w:eastAsia="MS Mincho" w:hAnsi="Times New Roman" w:cs="Times New Roman"/>
          <w:color w:val="auto"/>
          <w:sz w:val="28"/>
          <w:szCs w:val="28"/>
          <w:lang w:val="nl-NL" w:eastAsia="en-US"/>
        </w:rPr>
        <w:t>0 ngày</w:t>
      </w:r>
      <w:r w:rsidRPr="00951540">
        <w:rPr>
          <w:rFonts w:ascii="Times New Roman" w:eastAsia="MS Mincho" w:hAnsi="Times New Roman" w:cs="Times New Roman"/>
          <w:color w:val="auto"/>
          <w:sz w:val="28"/>
          <w:szCs w:val="28"/>
          <w:lang w:eastAsia="en-US"/>
        </w:rPr>
        <w:t xml:space="preserve"> kể từ ngày quyết định áp dụng biện pháp này có hiệu lực thi hành</w:t>
      </w:r>
      <w:r w:rsidRPr="00951540">
        <w:rPr>
          <w:rFonts w:ascii="Times New Roman" w:eastAsia="MS Mincho" w:hAnsi="Times New Roman" w:cs="Times New Roman"/>
          <w:color w:val="auto"/>
          <w:sz w:val="28"/>
          <w:szCs w:val="28"/>
          <w:lang w:val="nl-NL" w:eastAsia="en-US"/>
        </w:rPr>
        <w:t xml:space="preserve"> đối với hành vi vi phạm quy định tại </w:t>
      </w:r>
      <w:r w:rsidRPr="00951540">
        <w:rPr>
          <w:rFonts w:ascii="Times New Roman" w:eastAsia="MS Mincho" w:hAnsi="Times New Roman" w:cs="Times New Roman"/>
          <w:color w:val="auto"/>
          <w:sz w:val="28"/>
          <w:szCs w:val="28"/>
          <w:lang w:eastAsia="en-US"/>
        </w:rPr>
        <w:t xml:space="preserve">Điểm b </w:t>
      </w:r>
      <w:r w:rsidRPr="00951540">
        <w:rPr>
          <w:rFonts w:ascii="Times New Roman" w:eastAsia="MS Mincho" w:hAnsi="Times New Roman" w:cs="Times New Roman"/>
          <w:color w:val="auto"/>
          <w:sz w:val="28"/>
          <w:szCs w:val="28"/>
          <w:lang w:val="nl-NL" w:eastAsia="en-US"/>
        </w:rPr>
        <w:t xml:space="preserve">Khoản </w:t>
      </w:r>
      <w:r w:rsidRPr="00951540">
        <w:rPr>
          <w:rFonts w:ascii="Times New Roman" w:eastAsia="MS Mincho" w:hAnsi="Times New Roman" w:cs="Times New Roman"/>
          <w:color w:val="auto"/>
          <w:sz w:val="28"/>
          <w:szCs w:val="28"/>
          <w:lang w:eastAsia="en-US"/>
        </w:rPr>
        <w:t>1</w:t>
      </w:r>
      <w:r w:rsidRPr="00951540">
        <w:rPr>
          <w:rFonts w:ascii="Times New Roman" w:eastAsia="MS Mincho" w:hAnsi="Times New Roman" w:cs="Times New Roman"/>
          <w:color w:val="auto"/>
          <w:sz w:val="28"/>
          <w:szCs w:val="28"/>
          <w:lang w:val="nl-NL" w:eastAsia="en-US"/>
        </w:rPr>
        <w:t xml:space="preserve"> Điều này</w:t>
      </w:r>
      <w:r w:rsidR="00D30754" w:rsidRPr="00951540">
        <w:rPr>
          <w:rFonts w:ascii="Times New Roman" w:eastAsia="MS Mincho" w:hAnsi="Times New Roman" w:cs="Times New Roman"/>
          <w:color w:val="auto"/>
          <w:sz w:val="28"/>
          <w:szCs w:val="28"/>
          <w:lang w:eastAsia="en-US"/>
        </w:rPr>
        <w:t>;</w:t>
      </w:r>
    </w:p>
    <w:p w14:paraId="090EE0CB" w14:textId="7CB88391" w:rsidR="00812B7E" w:rsidRDefault="00D30754"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đ) </w:t>
      </w:r>
      <w:r w:rsidR="008A12B1" w:rsidRPr="00951540">
        <w:rPr>
          <w:rFonts w:ascii="Times New Roman" w:eastAsia="MS Mincho" w:hAnsi="Times New Roman" w:cs="Times New Roman"/>
          <w:color w:val="auto"/>
          <w:sz w:val="28"/>
          <w:szCs w:val="28"/>
          <w:lang w:val="nl-NL" w:eastAsia="en-US"/>
        </w:rPr>
        <w:t>Buộc thu hồi số cổ phiếu phát hành thêm trong thời hạn 60 ngày</w:t>
      </w:r>
      <w:r w:rsidR="008A12B1" w:rsidRPr="00951540">
        <w:rPr>
          <w:rFonts w:ascii="Times New Roman" w:eastAsia="MS Mincho" w:hAnsi="Times New Roman" w:cs="Times New Roman"/>
          <w:color w:val="auto"/>
          <w:sz w:val="28"/>
          <w:szCs w:val="28"/>
          <w:lang w:eastAsia="en-US"/>
        </w:rPr>
        <w:t xml:space="preserve"> kể từ ngày quyết định áp dụng biện pháp này có hiệu lực thi hành</w:t>
      </w:r>
      <w:r w:rsidR="008A12B1" w:rsidRPr="00951540">
        <w:rPr>
          <w:rFonts w:ascii="Times New Roman" w:eastAsia="MS Mincho" w:hAnsi="Times New Roman" w:cs="Times New Roman"/>
          <w:color w:val="auto"/>
          <w:sz w:val="28"/>
          <w:szCs w:val="28"/>
          <w:lang w:val="nl-NL" w:eastAsia="en-US"/>
        </w:rPr>
        <w:t xml:space="preserve"> đối với hành vi vi phạm quy định </w:t>
      </w:r>
      <w:r w:rsidR="0023251F" w:rsidRPr="00951540">
        <w:rPr>
          <w:rFonts w:ascii="Times New Roman" w:eastAsia="MS Mincho" w:hAnsi="Times New Roman" w:cs="Times New Roman"/>
          <w:color w:val="auto"/>
          <w:sz w:val="28"/>
          <w:szCs w:val="28"/>
          <w:lang w:val="nl-NL" w:eastAsia="en-US"/>
        </w:rPr>
        <w:t xml:space="preserve">tại Khoản </w:t>
      </w:r>
      <w:r w:rsidR="0023251F" w:rsidRPr="00951540">
        <w:rPr>
          <w:rFonts w:ascii="Times New Roman" w:eastAsia="MS Mincho" w:hAnsi="Times New Roman" w:cs="Times New Roman"/>
          <w:color w:val="auto"/>
          <w:sz w:val="28"/>
          <w:szCs w:val="28"/>
          <w:lang w:eastAsia="en-US"/>
        </w:rPr>
        <w:t>3</w:t>
      </w:r>
      <w:r w:rsidR="0023251F" w:rsidRPr="00951540">
        <w:rPr>
          <w:rFonts w:ascii="Times New Roman" w:eastAsia="MS Mincho" w:hAnsi="Times New Roman" w:cs="Times New Roman"/>
          <w:color w:val="auto"/>
          <w:sz w:val="28"/>
          <w:szCs w:val="28"/>
          <w:lang w:val="nl-NL" w:eastAsia="en-US"/>
        </w:rPr>
        <w:t xml:space="preserve"> Điều này</w:t>
      </w:r>
      <w:r w:rsidR="000B4D18">
        <w:rPr>
          <w:rFonts w:ascii="Times New Roman" w:eastAsia="MS Mincho" w:hAnsi="Times New Roman" w:cs="Times New Roman"/>
          <w:color w:val="auto"/>
          <w:sz w:val="28"/>
          <w:szCs w:val="28"/>
          <w:lang w:eastAsia="en-US"/>
        </w:rPr>
        <w:t>.</w:t>
      </w:r>
    </w:p>
    <w:p w14:paraId="17732A60" w14:textId="77777777" w:rsidR="008A12B1" w:rsidRPr="00951540" w:rsidRDefault="008A12B1" w:rsidP="0068005B">
      <w:pPr>
        <w:widowControl/>
        <w:spacing w:before="240" w:line="320" w:lineRule="exact"/>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Mục 5</w:t>
      </w:r>
    </w:p>
    <w:p w14:paraId="3F529E7B" w14:textId="0211EA13" w:rsidR="008A12B1" w:rsidRPr="00951540" w:rsidRDefault="008A12B1" w:rsidP="0068005B">
      <w:pPr>
        <w:widowControl/>
        <w:spacing w:after="240"/>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NGHĨA VỤ</w:t>
      </w:r>
      <w:r w:rsidR="005E7DAD">
        <w:rPr>
          <w:rFonts w:ascii="Times New Roman" w:eastAsia="MS Mincho" w:hAnsi="Times New Roman" w:cs="Times New Roman"/>
          <w:b/>
          <w:color w:val="auto"/>
          <w:sz w:val="26"/>
          <w:szCs w:val="28"/>
          <w:lang w:val="nl-NL" w:eastAsia="en-US"/>
        </w:rPr>
        <w:t xml:space="preserve"> </w:t>
      </w:r>
      <w:r w:rsidRPr="00951540">
        <w:rPr>
          <w:rFonts w:ascii="Times New Roman" w:eastAsia="MS Mincho" w:hAnsi="Times New Roman" w:cs="Times New Roman"/>
          <w:b/>
          <w:color w:val="auto"/>
          <w:sz w:val="26"/>
          <w:szCs w:val="28"/>
          <w:lang w:val="nl-NL" w:eastAsia="en-US"/>
        </w:rPr>
        <w:t>CÔNG TY ĐẠI CHÚNG</w:t>
      </w:r>
    </w:p>
    <w:p w14:paraId="2F7361BA" w14:textId="044D88EA" w:rsidR="008A12B1" w:rsidRPr="00951540" w:rsidRDefault="008A12B1" w:rsidP="00F56143">
      <w:pPr>
        <w:widowControl/>
        <w:spacing w:before="120" w:after="120" w:line="320" w:lineRule="exact"/>
        <w:ind w:firstLine="567"/>
        <w:jc w:val="both"/>
        <w:rPr>
          <w:rFonts w:ascii="Times New Roman" w:eastAsia="MS Mincho" w:hAnsi="Times New Roman" w:cs="Times New Roman"/>
          <w:b/>
          <w:color w:val="auto"/>
          <w:spacing w:val="-6"/>
          <w:sz w:val="28"/>
          <w:szCs w:val="28"/>
          <w:lang w:val="nl-NL" w:eastAsia="en-US"/>
        </w:rPr>
      </w:pPr>
      <w:r w:rsidRPr="00951540">
        <w:rPr>
          <w:rFonts w:ascii="Times New Roman" w:eastAsia="MS Mincho" w:hAnsi="Times New Roman" w:cs="Times New Roman"/>
          <w:b/>
          <w:color w:val="auto"/>
          <w:spacing w:val="-6"/>
          <w:sz w:val="28"/>
          <w:szCs w:val="28"/>
          <w:lang w:val="nl-NL" w:eastAsia="en-US"/>
        </w:rPr>
        <w:t xml:space="preserve">Điều </w:t>
      </w:r>
      <w:r w:rsidR="0066739D">
        <w:rPr>
          <w:rFonts w:ascii="Times New Roman" w:eastAsia="MS Mincho" w:hAnsi="Times New Roman" w:cs="Times New Roman"/>
          <w:b/>
          <w:color w:val="auto"/>
          <w:spacing w:val="-6"/>
          <w:sz w:val="28"/>
          <w:szCs w:val="28"/>
          <w:lang w:val="nl-NL" w:eastAsia="en-US"/>
        </w:rPr>
        <w:t>9</w:t>
      </w:r>
      <w:r w:rsidRPr="00951540">
        <w:rPr>
          <w:rFonts w:ascii="Times New Roman" w:eastAsia="MS Mincho" w:hAnsi="Times New Roman" w:cs="Times New Roman"/>
          <w:b/>
          <w:color w:val="auto"/>
          <w:sz w:val="28"/>
          <w:szCs w:val="28"/>
          <w:lang w:val="nl-NL" w:eastAsia="en-US"/>
        </w:rPr>
        <w:t xml:space="preserve">. Vi phạm </w:t>
      </w:r>
      <w:r w:rsidRPr="00951540">
        <w:rPr>
          <w:rFonts w:ascii="Times New Roman" w:eastAsia="MS Mincho" w:hAnsi="Times New Roman" w:cs="Times New Roman"/>
          <w:b/>
          <w:color w:val="auto"/>
          <w:spacing w:val="-6"/>
          <w:sz w:val="28"/>
          <w:szCs w:val="28"/>
          <w:lang w:val="nl-NL" w:eastAsia="en-US"/>
        </w:rPr>
        <w:t>quy định về hồ sơ đăng ký công ty đại chúng</w:t>
      </w:r>
    </w:p>
    <w:p w14:paraId="7878F7AE"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1. Cảnh cáo đối với hành vi nộp hồ sơ đăng ký công ty đại chúng quá thời hạn quy định đến 01 tháng.</w:t>
      </w:r>
    </w:p>
    <w:p w14:paraId="53C2C99E" w14:textId="2D8A1A5B"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 xml:space="preserve">2. </w:t>
      </w:r>
      <w:r w:rsidRPr="00951540">
        <w:rPr>
          <w:rFonts w:ascii="Times New Roman" w:eastAsia="MS Mincho" w:hAnsi="Times New Roman" w:cs="Times New Roman"/>
          <w:color w:val="auto"/>
          <w:sz w:val="28"/>
          <w:szCs w:val="28"/>
          <w:lang w:val="nl-NL" w:eastAsia="en-US"/>
        </w:rPr>
        <w:t xml:space="preserve">Phạt tiền từ 5.000.000 đồng đến 10.000.000 đồng đối với hành vi nộp hồ sơ đăng ký công ty đại chúng quá thời hạn quy định từ trên 01 tháng đến </w:t>
      </w:r>
      <w:r w:rsidR="00AA6753" w:rsidRPr="00951540">
        <w:rPr>
          <w:rFonts w:ascii="Times New Roman" w:eastAsia="MS Mincho" w:hAnsi="Times New Roman" w:cs="Times New Roman"/>
          <w:color w:val="auto"/>
          <w:sz w:val="28"/>
          <w:szCs w:val="28"/>
          <w:lang w:val="nl-NL" w:eastAsia="en-US"/>
        </w:rPr>
        <w:t xml:space="preserve">03 </w:t>
      </w:r>
      <w:r w:rsidRPr="00951540">
        <w:rPr>
          <w:rFonts w:ascii="Times New Roman" w:eastAsia="MS Mincho" w:hAnsi="Times New Roman" w:cs="Times New Roman"/>
          <w:color w:val="auto"/>
          <w:sz w:val="28"/>
          <w:szCs w:val="28"/>
          <w:lang w:val="nl-NL" w:eastAsia="en-US"/>
        </w:rPr>
        <w:t>tháng.</w:t>
      </w:r>
    </w:p>
    <w:p w14:paraId="72BD9287" w14:textId="77777777" w:rsidR="00AA6753" w:rsidRPr="00951540" w:rsidRDefault="00AA6753" w:rsidP="00AA675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3. Phạt tiền từ 10.000.000 đồng đến 30.000.000 đồng đối với hành vi nộp hồ sơ đăng ký công ty đại chúng quá thời hạn quy định từ trên 03 tháng đến 06 tháng.</w:t>
      </w:r>
    </w:p>
    <w:p w14:paraId="6DAB46F7" w14:textId="77777777" w:rsidR="00B51754" w:rsidRPr="00951540" w:rsidRDefault="00AA6753"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4. Phạt tiền từ 50.000.000 đồng đến 70.000.000 đồng đối với hành vi nộp hồ sơ đăng ký công ty đại chúng quá thời hạn quy định từ trên 06 tháng đến 12 tháng.</w:t>
      </w:r>
    </w:p>
    <w:p w14:paraId="30C7B1A4" w14:textId="3959B422" w:rsidR="008A12B1" w:rsidRPr="00951540" w:rsidRDefault="00AA6753"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5</w:t>
      </w:r>
      <w:r w:rsidR="008A12B1" w:rsidRPr="00951540">
        <w:rPr>
          <w:rFonts w:ascii="Times New Roman" w:eastAsia="MS Mincho" w:hAnsi="Times New Roman" w:cs="Times New Roman"/>
          <w:color w:val="auto"/>
          <w:sz w:val="28"/>
          <w:szCs w:val="28"/>
          <w:lang w:val="nl-NL" w:eastAsia="en-US"/>
        </w:rPr>
        <w:t xml:space="preserve">. Phạt tiền từ </w:t>
      </w:r>
      <w:r w:rsidR="00AC57F6" w:rsidRPr="00951540">
        <w:rPr>
          <w:rFonts w:ascii="Times New Roman" w:eastAsia="MS Mincho" w:hAnsi="Times New Roman" w:cs="Times New Roman"/>
          <w:color w:val="auto"/>
          <w:sz w:val="28"/>
          <w:szCs w:val="28"/>
          <w:lang w:val="nl-NL" w:eastAsia="en-US"/>
        </w:rPr>
        <w:t>70</w:t>
      </w:r>
      <w:r w:rsidR="008A12B1" w:rsidRPr="00951540">
        <w:rPr>
          <w:rFonts w:ascii="Times New Roman" w:eastAsia="MS Mincho" w:hAnsi="Times New Roman" w:cs="Times New Roman"/>
          <w:color w:val="auto"/>
          <w:sz w:val="28"/>
          <w:szCs w:val="28"/>
          <w:lang w:val="nl-NL" w:eastAsia="en-US"/>
        </w:rPr>
        <w:t xml:space="preserve">.000.000 đồng đến </w:t>
      </w:r>
      <w:r w:rsidR="00AC57F6" w:rsidRPr="00951540">
        <w:rPr>
          <w:rFonts w:ascii="Times New Roman" w:eastAsia="MS Mincho" w:hAnsi="Times New Roman" w:cs="Times New Roman"/>
          <w:color w:val="auto"/>
          <w:sz w:val="28"/>
          <w:szCs w:val="28"/>
          <w:lang w:val="nl-NL" w:eastAsia="en-US"/>
        </w:rPr>
        <w:t>100</w:t>
      </w:r>
      <w:r w:rsidR="008A12B1" w:rsidRPr="00951540">
        <w:rPr>
          <w:rFonts w:ascii="Times New Roman" w:eastAsia="MS Mincho" w:hAnsi="Times New Roman" w:cs="Times New Roman"/>
          <w:color w:val="auto"/>
          <w:sz w:val="28"/>
          <w:szCs w:val="28"/>
          <w:lang w:val="nl-NL" w:eastAsia="en-US"/>
        </w:rPr>
        <w:t xml:space="preserve">.000.000 đồng đối với một trong các hành vi vi phạm sau:    </w:t>
      </w:r>
    </w:p>
    <w:p w14:paraId="77F6B625" w14:textId="77777777" w:rsidR="0063072B" w:rsidRPr="00951540" w:rsidRDefault="0063072B"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Nộp hồ sơ đăng ký công ty đại chúng quá thời hạn quy định từ trên 12 tháng đến 24 tháng;</w:t>
      </w:r>
    </w:p>
    <w:p w14:paraId="4EB693EA" w14:textId="161DDE6D" w:rsidR="0050412D"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eastAsia="ja-JP"/>
        </w:rPr>
      </w:pPr>
      <w:r w:rsidRPr="00951540">
        <w:rPr>
          <w:rFonts w:ascii="Times New Roman" w:eastAsia="MS Mincho" w:hAnsi="Times New Roman" w:cs="Times New Roman"/>
          <w:color w:val="auto"/>
          <w:sz w:val="28"/>
          <w:szCs w:val="28"/>
          <w:lang w:val="nl-NL" w:eastAsia="en-US"/>
        </w:rPr>
        <w:t>b) Hồ sơ đăng ký công ty đại chúng có thông tin không chính xác</w:t>
      </w:r>
      <w:r w:rsidRPr="00951540">
        <w:rPr>
          <w:rFonts w:ascii="Times New Roman" w:eastAsia="MS Mincho" w:hAnsi="Times New Roman" w:cs="Times New Roman"/>
          <w:color w:val="auto"/>
          <w:sz w:val="28"/>
          <w:szCs w:val="28"/>
          <w:lang w:val="nl-NL" w:eastAsia="ja-JP"/>
        </w:rPr>
        <w:t xml:space="preserve"> về </w:t>
      </w:r>
      <w:r w:rsidR="0050412D" w:rsidRPr="00951540">
        <w:rPr>
          <w:rFonts w:ascii="Times New Roman" w:eastAsia="MS Mincho" w:hAnsi="Times New Roman" w:cs="Times New Roman"/>
          <w:color w:val="auto"/>
          <w:sz w:val="28"/>
          <w:szCs w:val="28"/>
          <w:lang w:val="nl-NL" w:eastAsia="ja-JP"/>
        </w:rPr>
        <w:t xml:space="preserve">hoạt động kinh doanh, cơ cấu cổ đông, tài sản, tình hình tài chính và các thông tin khác </w:t>
      </w:r>
      <w:r w:rsidR="008A61A4" w:rsidRPr="00951540">
        <w:rPr>
          <w:rFonts w:ascii="Times New Roman" w:eastAsia="MS Mincho" w:hAnsi="Times New Roman" w:cs="Times New Roman"/>
          <w:color w:val="auto"/>
          <w:sz w:val="28"/>
          <w:szCs w:val="28"/>
          <w:lang w:val="nl-NL" w:eastAsia="ja-JP"/>
        </w:rPr>
        <w:t>được nêu trong Bản công bố thông tin về công ty đại chúng</w:t>
      </w:r>
      <w:r w:rsidR="000B4D18">
        <w:rPr>
          <w:rFonts w:ascii="Times New Roman" w:eastAsia="MS Mincho" w:hAnsi="Times New Roman" w:cs="Times New Roman"/>
          <w:color w:val="auto"/>
          <w:sz w:val="28"/>
          <w:szCs w:val="28"/>
          <w:lang w:eastAsia="ja-JP"/>
        </w:rPr>
        <w:t>.</w:t>
      </w:r>
    </w:p>
    <w:p w14:paraId="5DD87C00" w14:textId="36D13EC2" w:rsidR="0063072B" w:rsidRPr="00951540" w:rsidRDefault="00AA6753"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6</w:t>
      </w:r>
      <w:r w:rsidR="0063072B" w:rsidRPr="00951540">
        <w:rPr>
          <w:rFonts w:ascii="Times New Roman" w:eastAsia="MS Mincho" w:hAnsi="Times New Roman" w:cs="Times New Roman"/>
          <w:color w:val="auto"/>
          <w:sz w:val="28"/>
          <w:szCs w:val="28"/>
          <w:lang w:val="nl-NL" w:eastAsia="en-US"/>
        </w:rPr>
        <w:t xml:space="preserve">. Phạt tiền từ </w:t>
      </w:r>
      <w:r w:rsidR="00AC57F6" w:rsidRPr="00951540">
        <w:rPr>
          <w:rFonts w:ascii="Times New Roman" w:eastAsia="MS Mincho" w:hAnsi="Times New Roman" w:cs="Times New Roman"/>
          <w:color w:val="auto"/>
          <w:sz w:val="28"/>
          <w:szCs w:val="28"/>
          <w:lang w:val="nl-NL" w:eastAsia="en-US"/>
        </w:rPr>
        <w:t>100</w:t>
      </w:r>
      <w:r w:rsidR="0063072B" w:rsidRPr="00951540">
        <w:rPr>
          <w:rFonts w:ascii="Times New Roman" w:eastAsia="MS Mincho" w:hAnsi="Times New Roman" w:cs="Times New Roman"/>
          <w:color w:val="auto"/>
          <w:sz w:val="28"/>
          <w:szCs w:val="28"/>
          <w:lang w:val="nl-NL" w:eastAsia="en-US"/>
        </w:rPr>
        <w:t xml:space="preserve">.000.000 đồng đến </w:t>
      </w:r>
      <w:r w:rsidR="00AC57F6" w:rsidRPr="00951540">
        <w:rPr>
          <w:rFonts w:ascii="Times New Roman" w:eastAsia="MS Mincho" w:hAnsi="Times New Roman" w:cs="Times New Roman"/>
          <w:color w:val="auto"/>
          <w:sz w:val="28"/>
          <w:szCs w:val="28"/>
          <w:lang w:val="nl-NL" w:eastAsia="en-US"/>
        </w:rPr>
        <w:t>150</w:t>
      </w:r>
      <w:r w:rsidR="0063072B" w:rsidRPr="00951540">
        <w:rPr>
          <w:rFonts w:ascii="Times New Roman" w:eastAsia="MS Mincho" w:hAnsi="Times New Roman" w:cs="Times New Roman"/>
          <w:color w:val="auto"/>
          <w:sz w:val="28"/>
          <w:szCs w:val="28"/>
          <w:lang w:val="nl-NL" w:eastAsia="en-US"/>
        </w:rPr>
        <w:t>.000.000 đồng đối với hành vi nộp hồ sơ đăng ký công ty đại chúng quá thời hạn quy định từ trên 24 tháng đến 36 tháng.</w:t>
      </w:r>
    </w:p>
    <w:p w14:paraId="551A02E9" w14:textId="237D7074" w:rsidR="0063072B" w:rsidRPr="00951540" w:rsidRDefault="00AA6753"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7</w:t>
      </w:r>
      <w:r w:rsidR="0063072B" w:rsidRPr="00951540">
        <w:rPr>
          <w:rFonts w:ascii="Times New Roman" w:eastAsia="MS Mincho" w:hAnsi="Times New Roman" w:cs="Times New Roman"/>
          <w:color w:val="auto"/>
          <w:sz w:val="28"/>
          <w:szCs w:val="28"/>
          <w:lang w:val="nl-NL" w:eastAsia="en-US"/>
        </w:rPr>
        <w:t xml:space="preserve">. Phạt tiền từ </w:t>
      </w:r>
      <w:r w:rsidR="002878F3" w:rsidRPr="00951540">
        <w:rPr>
          <w:rFonts w:ascii="Times New Roman" w:eastAsia="MS Mincho" w:hAnsi="Times New Roman" w:cs="Times New Roman"/>
          <w:color w:val="auto"/>
          <w:sz w:val="28"/>
          <w:szCs w:val="28"/>
          <w:lang w:val="nl-NL" w:eastAsia="en-US"/>
        </w:rPr>
        <w:t>1</w:t>
      </w:r>
      <w:r w:rsidR="00AC57F6" w:rsidRPr="00951540">
        <w:rPr>
          <w:rFonts w:ascii="Times New Roman" w:eastAsia="MS Mincho" w:hAnsi="Times New Roman" w:cs="Times New Roman"/>
          <w:color w:val="auto"/>
          <w:sz w:val="28"/>
          <w:szCs w:val="28"/>
          <w:lang w:val="nl-NL" w:eastAsia="en-US"/>
        </w:rPr>
        <w:t>5</w:t>
      </w:r>
      <w:r w:rsidR="002878F3" w:rsidRPr="00951540">
        <w:rPr>
          <w:rFonts w:ascii="Times New Roman" w:eastAsia="MS Mincho" w:hAnsi="Times New Roman" w:cs="Times New Roman"/>
          <w:color w:val="auto"/>
          <w:sz w:val="28"/>
          <w:szCs w:val="28"/>
          <w:lang w:val="nl-NL" w:eastAsia="en-US"/>
        </w:rPr>
        <w:t>0</w:t>
      </w:r>
      <w:r w:rsidR="0063072B" w:rsidRPr="00951540">
        <w:rPr>
          <w:rFonts w:ascii="Times New Roman" w:eastAsia="MS Mincho" w:hAnsi="Times New Roman" w:cs="Times New Roman"/>
          <w:color w:val="auto"/>
          <w:sz w:val="28"/>
          <w:szCs w:val="28"/>
          <w:lang w:val="nl-NL" w:eastAsia="en-US"/>
        </w:rPr>
        <w:t xml:space="preserve">.000.000 đồng đến </w:t>
      </w:r>
      <w:r w:rsidR="00AC57F6" w:rsidRPr="00951540">
        <w:rPr>
          <w:rFonts w:ascii="Times New Roman" w:eastAsia="MS Mincho" w:hAnsi="Times New Roman" w:cs="Times New Roman"/>
          <w:color w:val="auto"/>
          <w:sz w:val="28"/>
          <w:szCs w:val="28"/>
          <w:lang w:val="nl-NL" w:eastAsia="en-US"/>
        </w:rPr>
        <w:t>20</w:t>
      </w:r>
      <w:r w:rsidR="002878F3" w:rsidRPr="00951540">
        <w:rPr>
          <w:rFonts w:ascii="Times New Roman" w:eastAsia="MS Mincho" w:hAnsi="Times New Roman" w:cs="Times New Roman"/>
          <w:color w:val="auto"/>
          <w:sz w:val="28"/>
          <w:szCs w:val="28"/>
          <w:lang w:val="nl-NL" w:eastAsia="en-US"/>
        </w:rPr>
        <w:t>0</w:t>
      </w:r>
      <w:r w:rsidR="0063072B" w:rsidRPr="00951540">
        <w:rPr>
          <w:rFonts w:ascii="Times New Roman" w:eastAsia="MS Mincho" w:hAnsi="Times New Roman" w:cs="Times New Roman"/>
          <w:color w:val="auto"/>
          <w:sz w:val="28"/>
          <w:szCs w:val="28"/>
          <w:lang w:val="nl-NL" w:eastAsia="en-US"/>
        </w:rPr>
        <w:t>.000.000 đồng đối với hành vi không nộp hoặc nộp hồ sơ đăng ký công ty đại chúng quá thời hạn quy định trên 36 tháng.</w:t>
      </w:r>
    </w:p>
    <w:p w14:paraId="61EE8899" w14:textId="77777777" w:rsidR="00514310" w:rsidRPr="00951540" w:rsidRDefault="0023251F" w:rsidP="0051431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8. </w:t>
      </w:r>
      <w:r w:rsidR="00514310" w:rsidRPr="00951540">
        <w:rPr>
          <w:rFonts w:ascii="Times New Roman" w:eastAsia="MS Mincho" w:hAnsi="Times New Roman" w:cs="Times New Roman"/>
          <w:color w:val="auto"/>
          <w:sz w:val="28"/>
          <w:szCs w:val="28"/>
          <w:lang w:val="nl-NL" w:eastAsia="en-US"/>
        </w:rPr>
        <w:t xml:space="preserve">Phạt tiền từ </w:t>
      </w:r>
      <w:r w:rsidR="00514310" w:rsidRPr="00951540">
        <w:rPr>
          <w:rFonts w:ascii="Times New Roman" w:eastAsia="MS Mincho" w:hAnsi="Times New Roman" w:cs="Times New Roman"/>
          <w:color w:val="auto"/>
          <w:sz w:val="28"/>
          <w:szCs w:val="28"/>
          <w:lang w:eastAsia="en-US"/>
        </w:rPr>
        <w:t>1.00</w:t>
      </w:r>
      <w:r w:rsidR="00514310" w:rsidRPr="00951540">
        <w:rPr>
          <w:rFonts w:ascii="Times New Roman" w:eastAsia="MS Mincho" w:hAnsi="Times New Roman" w:cs="Times New Roman"/>
          <w:color w:val="auto"/>
          <w:sz w:val="28"/>
          <w:szCs w:val="28"/>
          <w:lang w:val="nl-NL" w:eastAsia="en-US"/>
        </w:rPr>
        <w:t>0.000.000 đồng đến 2</w:t>
      </w:r>
      <w:r w:rsidR="00514310" w:rsidRPr="00951540">
        <w:rPr>
          <w:rFonts w:ascii="Times New Roman" w:eastAsia="MS Mincho" w:hAnsi="Times New Roman" w:cs="Times New Roman"/>
          <w:color w:val="auto"/>
          <w:sz w:val="28"/>
          <w:szCs w:val="28"/>
          <w:lang w:eastAsia="en-US"/>
        </w:rPr>
        <w:t>.</w:t>
      </w:r>
      <w:r w:rsidR="00514310" w:rsidRPr="00951540">
        <w:rPr>
          <w:rFonts w:ascii="Times New Roman" w:eastAsia="MS Mincho" w:hAnsi="Times New Roman" w:cs="Times New Roman"/>
          <w:color w:val="auto"/>
          <w:sz w:val="28"/>
          <w:szCs w:val="28"/>
          <w:lang w:val="nl-NL" w:eastAsia="en-US"/>
        </w:rPr>
        <w:t>00</w:t>
      </w:r>
      <w:r w:rsidR="00514310" w:rsidRPr="00951540">
        <w:rPr>
          <w:rFonts w:ascii="Times New Roman" w:eastAsia="MS Mincho" w:hAnsi="Times New Roman" w:cs="Times New Roman"/>
          <w:color w:val="auto"/>
          <w:sz w:val="28"/>
          <w:szCs w:val="28"/>
          <w:lang w:eastAsia="en-US"/>
        </w:rPr>
        <w:t>0</w:t>
      </w:r>
      <w:r w:rsidR="00514310" w:rsidRPr="00951540">
        <w:rPr>
          <w:rFonts w:ascii="Times New Roman" w:eastAsia="MS Mincho" w:hAnsi="Times New Roman" w:cs="Times New Roman"/>
          <w:color w:val="auto"/>
          <w:sz w:val="28"/>
          <w:szCs w:val="28"/>
          <w:lang w:val="nl-NL" w:eastAsia="en-US"/>
        </w:rPr>
        <w:t xml:space="preserve">.000.000 đồng đối với hành vi </w:t>
      </w:r>
      <w:r w:rsidRPr="00951540">
        <w:rPr>
          <w:rFonts w:ascii="Times New Roman" w:eastAsia="MS Mincho" w:hAnsi="Times New Roman" w:cs="Times New Roman"/>
          <w:color w:val="auto"/>
          <w:sz w:val="28"/>
          <w:szCs w:val="28"/>
          <w:lang w:eastAsia="en-US"/>
        </w:rPr>
        <w:t>làm giả giấy tờ, xác nhận trên giấy tờ giả mạo chứng minh đủ điều kiện là công ty đại chúng trong hồ sơ đăng ký công ty đại chúng mà chưa đến mức bị truy cứu trách nhiệm hình sự.</w:t>
      </w:r>
    </w:p>
    <w:p w14:paraId="16FB3B43" w14:textId="77777777" w:rsidR="0095687E" w:rsidRPr="00951540" w:rsidRDefault="0023251F" w:rsidP="0051431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9. Biện pháp khắc phục hậu quả:</w:t>
      </w:r>
    </w:p>
    <w:p w14:paraId="3F1D3F79" w14:textId="77777777" w:rsidR="0095687E" w:rsidRPr="00951540" w:rsidRDefault="0023251F" w:rsidP="0095687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a) Buộc cung cấp thông tin chính xác đối với hành vi vi phạm quy định tại Điểm b Khoản 5 Điều này; </w:t>
      </w:r>
    </w:p>
    <w:p w14:paraId="6018DF65" w14:textId="77777777" w:rsidR="0095687E" w:rsidRPr="00951540" w:rsidRDefault="00545054" w:rsidP="0095687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heme="majorHAnsi" w:hAnsiTheme="majorHAnsi" w:cstheme="majorHAnsi"/>
          <w:sz w:val="28"/>
          <w:szCs w:val="28"/>
        </w:rPr>
        <w:t>b</w:t>
      </w:r>
      <w:r w:rsidR="0023251F" w:rsidRPr="00951540">
        <w:rPr>
          <w:rFonts w:asciiTheme="majorHAnsi" w:hAnsiTheme="majorHAnsi" w:cstheme="majorHAnsi"/>
          <w:sz w:val="28"/>
          <w:szCs w:val="28"/>
        </w:rPr>
        <w:t xml:space="preserve">) </w:t>
      </w:r>
      <w:r w:rsidR="0023251F" w:rsidRPr="00951540">
        <w:rPr>
          <w:rFonts w:ascii="Times New Roman" w:eastAsia="MS Mincho" w:hAnsi="Times New Roman" w:cs="Times New Roman"/>
          <w:color w:val="auto"/>
          <w:sz w:val="28"/>
          <w:szCs w:val="28"/>
          <w:lang w:eastAsia="en-US"/>
        </w:rPr>
        <w:t>B</w:t>
      </w:r>
      <w:r w:rsidR="0023251F" w:rsidRPr="00951540">
        <w:rPr>
          <w:rFonts w:ascii="Times New Roman" w:eastAsia="MS Mincho" w:hAnsi="Times New Roman" w:cs="Times New Roman"/>
          <w:color w:val="auto"/>
          <w:sz w:val="28"/>
          <w:szCs w:val="28"/>
          <w:lang w:val="nl-NL" w:eastAsia="en-US"/>
        </w:rPr>
        <w:t xml:space="preserve">uộc dừng </w:t>
      </w:r>
      <w:r w:rsidR="0023251F" w:rsidRPr="00951540">
        <w:rPr>
          <w:rFonts w:ascii="Times New Roman" w:eastAsia="MS Mincho" w:hAnsi="Times New Roman" w:cs="Times New Roman"/>
          <w:color w:val="auto"/>
          <w:sz w:val="28"/>
          <w:szCs w:val="28"/>
          <w:lang w:eastAsia="en-US"/>
        </w:rPr>
        <w:t>thực hiện thủ tục đăng ký công ty đại chúng đối với hành vi vi phạm quy định tại Khoản 8 Điều này.</w:t>
      </w:r>
      <w:r w:rsidR="0095687E" w:rsidRPr="00951540">
        <w:rPr>
          <w:rFonts w:ascii="Times New Roman" w:eastAsia="MS Mincho" w:hAnsi="Times New Roman" w:cs="Times New Roman"/>
          <w:color w:val="auto"/>
          <w:sz w:val="28"/>
          <w:szCs w:val="28"/>
          <w:lang w:eastAsia="en-US"/>
        </w:rPr>
        <w:t xml:space="preserve"> </w:t>
      </w:r>
    </w:p>
    <w:p w14:paraId="4E3F662C" w14:textId="776DF845" w:rsidR="008A12B1" w:rsidRPr="00951540" w:rsidRDefault="008A12B1" w:rsidP="00F56143">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pacing w:val="-6"/>
          <w:sz w:val="28"/>
          <w:szCs w:val="28"/>
          <w:lang w:val="nl-NL" w:eastAsia="en-US"/>
        </w:rPr>
        <w:t xml:space="preserve">Điều </w:t>
      </w:r>
      <w:r w:rsidR="0066739D">
        <w:rPr>
          <w:rFonts w:ascii="Times New Roman" w:eastAsia="MS Mincho" w:hAnsi="Times New Roman" w:cs="Times New Roman"/>
          <w:b/>
          <w:color w:val="auto"/>
          <w:sz w:val="28"/>
          <w:szCs w:val="28"/>
          <w:lang w:val="nl-NL" w:eastAsia="en-US"/>
        </w:rPr>
        <w:t>10</w:t>
      </w:r>
      <w:r w:rsidRPr="00951540">
        <w:rPr>
          <w:rFonts w:ascii="Times New Roman" w:eastAsia="MS Mincho" w:hAnsi="Times New Roman" w:cs="Times New Roman"/>
          <w:b/>
          <w:color w:val="auto"/>
          <w:sz w:val="28"/>
          <w:szCs w:val="28"/>
          <w:lang w:val="nl-NL" w:eastAsia="en-US"/>
        </w:rPr>
        <w:t xml:space="preserve">. Vi phạm </w:t>
      </w:r>
      <w:r w:rsidRPr="00951540">
        <w:rPr>
          <w:rFonts w:ascii="Times New Roman" w:eastAsia="MS Mincho" w:hAnsi="Times New Roman" w:cs="Times New Roman"/>
          <w:b/>
          <w:color w:val="auto"/>
          <w:spacing w:val="-6"/>
          <w:sz w:val="28"/>
          <w:szCs w:val="28"/>
          <w:lang w:val="nl-NL" w:eastAsia="en-US"/>
        </w:rPr>
        <w:t>quy định về nghĩa vụ công ty đại chúng</w:t>
      </w:r>
    </w:p>
    <w:p w14:paraId="713F7734" w14:textId="50DA77CF"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Cảnh cáo đối với hành vi </w:t>
      </w:r>
      <w:r w:rsidRPr="00951540">
        <w:rPr>
          <w:rFonts w:ascii="Times New Roman" w:eastAsia="MS Mincho" w:hAnsi="Times New Roman" w:cs="Times New Roman"/>
          <w:color w:val="auto"/>
          <w:spacing w:val="-2"/>
          <w:sz w:val="28"/>
          <w:szCs w:val="28"/>
          <w:lang w:val="nl-NL" w:eastAsia="en-US"/>
        </w:rPr>
        <w:t xml:space="preserve">không thông báo, thông báo không đúng thời hạn cho Uỷ ban Chứng khoán Nhà nước khi không </w:t>
      </w:r>
      <w:r w:rsidRPr="00951540">
        <w:rPr>
          <w:rFonts w:ascii="Times New Roman" w:eastAsia="MS Mincho" w:hAnsi="Times New Roman" w:cs="Times New Roman"/>
          <w:color w:val="auto"/>
          <w:spacing w:val="-2"/>
          <w:sz w:val="28"/>
          <w:szCs w:val="28"/>
          <w:lang w:eastAsia="en-US"/>
        </w:rPr>
        <w:t xml:space="preserve">còn </w:t>
      </w:r>
      <w:r w:rsidRPr="00951540">
        <w:rPr>
          <w:rFonts w:ascii="Times New Roman" w:eastAsia="MS Mincho" w:hAnsi="Times New Roman" w:cs="Times New Roman"/>
          <w:color w:val="auto"/>
          <w:spacing w:val="-2"/>
          <w:sz w:val="28"/>
          <w:szCs w:val="28"/>
          <w:lang w:val="nl-NL" w:eastAsia="en-US"/>
        </w:rPr>
        <w:t xml:space="preserve">đáp ứng được điều kiện là công ty đại chúng theo quy định tại Điều </w:t>
      </w:r>
      <w:r w:rsidR="008A61A4" w:rsidRPr="00951540">
        <w:rPr>
          <w:rFonts w:ascii="Times New Roman" w:eastAsia="MS Mincho" w:hAnsi="Times New Roman" w:cs="Times New Roman"/>
          <w:color w:val="auto"/>
          <w:spacing w:val="-2"/>
          <w:sz w:val="28"/>
          <w:szCs w:val="28"/>
          <w:lang w:val="nl-NL" w:eastAsia="en-US"/>
        </w:rPr>
        <w:t>3</w:t>
      </w:r>
      <w:r w:rsidR="00862BB6" w:rsidRPr="00951540">
        <w:rPr>
          <w:rFonts w:ascii="Times New Roman" w:eastAsia="MS Mincho" w:hAnsi="Times New Roman" w:cs="Times New Roman"/>
          <w:color w:val="auto"/>
          <w:spacing w:val="-2"/>
          <w:sz w:val="28"/>
          <w:szCs w:val="28"/>
          <w:lang w:val="nl-NL" w:eastAsia="en-US"/>
        </w:rPr>
        <w:t>2</w:t>
      </w:r>
      <w:r w:rsidR="008A61A4" w:rsidRPr="00951540">
        <w:rPr>
          <w:rFonts w:ascii="Times New Roman" w:eastAsia="MS Mincho" w:hAnsi="Times New Roman" w:cs="Times New Roman"/>
          <w:color w:val="auto"/>
          <w:spacing w:val="-2"/>
          <w:sz w:val="28"/>
          <w:szCs w:val="28"/>
          <w:lang w:val="nl-NL" w:eastAsia="en-US"/>
        </w:rPr>
        <w:t xml:space="preserve"> </w:t>
      </w:r>
      <w:r w:rsidRPr="00951540">
        <w:rPr>
          <w:rFonts w:ascii="Times New Roman" w:eastAsia="MS Mincho" w:hAnsi="Times New Roman" w:cs="Times New Roman"/>
          <w:color w:val="auto"/>
          <w:spacing w:val="-2"/>
          <w:sz w:val="28"/>
          <w:szCs w:val="28"/>
          <w:lang w:val="nl-NL" w:eastAsia="en-US"/>
        </w:rPr>
        <w:t>Luật Chứng khoán</w:t>
      </w:r>
      <w:r w:rsidRPr="00951540">
        <w:rPr>
          <w:rFonts w:ascii="Times New Roman" w:eastAsia="MS Mincho" w:hAnsi="Times New Roman" w:cs="Times New Roman"/>
          <w:color w:val="auto"/>
          <w:sz w:val="28"/>
          <w:szCs w:val="28"/>
          <w:lang w:val="nl-NL" w:eastAsia="en-US"/>
        </w:rPr>
        <w:t>.</w:t>
      </w:r>
    </w:p>
    <w:p w14:paraId="2ACD0233" w14:textId="0E54E276"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2. Phạt tiền từ </w:t>
      </w:r>
      <w:r w:rsidR="002878F3" w:rsidRPr="00951540">
        <w:rPr>
          <w:rFonts w:ascii="Times New Roman" w:eastAsia="MS Mincho" w:hAnsi="Times New Roman" w:cs="Times New Roman"/>
          <w:color w:val="auto"/>
          <w:sz w:val="28"/>
          <w:szCs w:val="28"/>
          <w:lang w:val="nl-NL" w:eastAsia="en-US"/>
        </w:rPr>
        <w:t>50</w:t>
      </w:r>
      <w:r w:rsidRPr="00951540">
        <w:rPr>
          <w:rFonts w:ascii="Times New Roman" w:eastAsia="MS Mincho" w:hAnsi="Times New Roman" w:cs="Times New Roman"/>
          <w:color w:val="auto"/>
          <w:sz w:val="28"/>
          <w:szCs w:val="28"/>
          <w:lang w:val="nl-NL" w:eastAsia="en-US"/>
        </w:rPr>
        <w:t xml:space="preserve">.000.000 đồng đến </w:t>
      </w:r>
      <w:r w:rsidR="002878F3" w:rsidRPr="00951540">
        <w:rPr>
          <w:rFonts w:ascii="Times New Roman" w:eastAsia="MS Mincho" w:hAnsi="Times New Roman" w:cs="Times New Roman"/>
          <w:color w:val="auto"/>
          <w:sz w:val="28"/>
          <w:szCs w:val="28"/>
          <w:lang w:val="nl-NL" w:eastAsia="en-US"/>
        </w:rPr>
        <w:t>70</w:t>
      </w:r>
      <w:r w:rsidRPr="00951540">
        <w:rPr>
          <w:rFonts w:ascii="Times New Roman" w:eastAsia="MS Mincho" w:hAnsi="Times New Roman" w:cs="Times New Roman"/>
          <w:color w:val="auto"/>
          <w:sz w:val="28"/>
          <w:szCs w:val="28"/>
          <w:lang w:val="nl-NL" w:eastAsia="en-US"/>
        </w:rPr>
        <w:t xml:space="preserve">.000.000 đồng đối với một trong các hành vi vi phạm sau:    </w:t>
      </w:r>
    </w:p>
    <w:p w14:paraId="15DA1F32" w14:textId="7F7A214B"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pacing w:val="-6"/>
          <w:sz w:val="28"/>
          <w:szCs w:val="28"/>
          <w:lang w:val="nl-NL" w:eastAsia="en-US"/>
        </w:rPr>
      </w:pPr>
      <w:r w:rsidRPr="00951540">
        <w:rPr>
          <w:rFonts w:ascii="Times New Roman" w:eastAsia="MS Mincho" w:hAnsi="Times New Roman" w:cs="Times New Roman"/>
          <w:color w:val="auto"/>
          <w:sz w:val="28"/>
          <w:szCs w:val="28"/>
          <w:lang w:val="nl-NL" w:eastAsia="en-US"/>
        </w:rPr>
        <w:t xml:space="preserve">a) </w:t>
      </w:r>
      <w:r w:rsidRPr="00951540">
        <w:rPr>
          <w:rFonts w:ascii="Times New Roman" w:eastAsia="MS Mincho" w:hAnsi="Times New Roman" w:cs="Times New Roman"/>
          <w:color w:val="auto"/>
          <w:spacing w:val="-6"/>
          <w:sz w:val="28"/>
          <w:szCs w:val="28"/>
          <w:lang w:val="nl-NL" w:eastAsia="en-US"/>
        </w:rPr>
        <w:t>Không đăng ký</w:t>
      </w:r>
      <w:r w:rsidR="00A75A7E" w:rsidRPr="00951540">
        <w:rPr>
          <w:rFonts w:ascii="Times New Roman" w:eastAsia="MS Mincho" w:hAnsi="Times New Roman" w:cs="Times New Roman"/>
          <w:color w:val="auto"/>
          <w:spacing w:val="-6"/>
          <w:sz w:val="28"/>
          <w:szCs w:val="28"/>
          <w:lang w:val="nl-NL" w:eastAsia="en-US"/>
        </w:rPr>
        <w:t xml:space="preserve"> </w:t>
      </w:r>
      <w:r w:rsidR="0037429F" w:rsidRPr="0075465B">
        <w:rPr>
          <w:rFonts w:ascii="Times New Roman" w:eastAsia="MS Mincho" w:hAnsi="Times New Roman" w:cs="Times New Roman"/>
          <w:color w:val="auto"/>
          <w:spacing w:val="-6"/>
          <w:sz w:val="28"/>
          <w:szCs w:val="28"/>
          <w:lang w:val="nl-NL" w:eastAsia="en-US"/>
        </w:rPr>
        <w:t>chứng khoán hoặc đăng ký chứng khoán tại Tổng công ty lưu ký và bù trừ chứng khoán Việt Nam không đúng thời hạn theo quy định pháp luật</w:t>
      </w:r>
      <w:r w:rsidR="00A75A7E" w:rsidRPr="00951540">
        <w:rPr>
          <w:rFonts w:ascii="Times New Roman" w:eastAsia="MS Mincho" w:hAnsi="Times New Roman" w:cs="Times New Roman"/>
          <w:color w:val="auto"/>
          <w:spacing w:val="-6"/>
          <w:sz w:val="28"/>
          <w:szCs w:val="28"/>
          <w:lang w:val="nl-NL" w:eastAsia="en-US"/>
        </w:rPr>
        <w:t>;</w:t>
      </w:r>
      <w:r w:rsidRPr="00951540">
        <w:rPr>
          <w:rFonts w:ascii="Times New Roman" w:eastAsia="MS Mincho" w:hAnsi="Times New Roman" w:cs="Times New Roman"/>
          <w:color w:val="auto"/>
          <w:spacing w:val="-6"/>
          <w:sz w:val="28"/>
          <w:szCs w:val="28"/>
          <w:lang w:val="nl-NL" w:eastAsia="en-US"/>
        </w:rPr>
        <w:t xml:space="preserve"> </w:t>
      </w:r>
      <w:r w:rsidR="000B4D18">
        <w:rPr>
          <w:rFonts w:ascii="Times New Roman" w:eastAsia="MS Mincho" w:hAnsi="Times New Roman" w:cs="Times New Roman"/>
          <w:color w:val="auto"/>
          <w:spacing w:val="-6"/>
          <w:sz w:val="28"/>
          <w:szCs w:val="28"/>
          <w:lang w:val="nl-NL" w:eastAsia="en-US"/>
        </w:rPr>
        <w:t xml:space="preserve">không </w:t>
      </w:r>
      <w:r w:rsidRPr="00951540">
        <w:rPr>
          <w:rFonts w:ascii="Times New Roman" w:eastAsia="MS Mincho" w:hAnsi="Times New Roman" w:cs="Times New Roman"/>
          <w:color w:val="auto"/>
          <w:spacing w:val="-6"/>
          <w:sz w:val="28"/>
          <w:szCs w:val="28"/>
          <w:lang w:val="nl-NL" w:eastAsia="en-US"/>
        </w:rPr>
        <w:t xml:space="preserve">lưu ký chứng khoán tập trung tại </w:t>
      </w:r>
      <w:r w:rsidR="00A873F2" w:rsidRPr="00951540">
        <w:rPr>
          <w:rFonts w:ascii="Times New Roman" w:eastAsia="MS Mincho" w:hAnsi="Times New Roman" w:cs="Times New Roman"/>
          <w:color w:val="auto"/>
          <w:spacing w:val="-6"/>
          <w:sz w:val="28"/>
          <w:szCs w:val="28"/>
          <w:lang w:val="nl-NL" w:eastAsia="en-US"/>
        </w:rPr>
        <w:t xml:space="preserve">Tổng công ty </w:t>
      </w:r>
      <w:r w:rsidRPr="00951540">
        <w:rPr>
          <w:rFonts w:ascii="Times New Roman" w:eastAsia="MS Mincho" w:hAnsi="Times New Roman" w:cs="Times New Roman"/>
          <w:color w:val="auto"/>
          <w:spacing w:val="-6"/>
          <w:sz w:val="28"/>
          <w:szCs w:val="28"/>
          <w:lang w:val="nl-NL" w:eastAsia="en-US"/>
        </w:rPr>
        <w:t xml:space="preserve">lưu ký </w:t>
      </w:r>
      <w:r w:rsidR="00A873F2" w:rsidRPr="00951540">
        <w:rPr>
          <w:rFonts w:ascii="Times New Roman" w:eastAsia="MS Mincho" w:hAnsi="Times New Roman" w:cs="Times New Roman"/>
          <w:color w:val="auto"/>
          <w:spacing w:val="-6"/>
          <w:sz w:val="28"/>
          <w:szCs w:val="28"/>
          <w:lang w:val="nl-NL" w:eastAsia="en-US"/>
        </w:rPr>
        <w:t xml:space="preserve">và bù trừ </w:t>
      </w:r>
      <w:r w:rsidRPr="00951540">
        <w:rPr>
          <w:rFonts w:ascii="Times New Roman" w:eastAsia="MS Mincho" w:hAnsi="Times New Roman" w:cs="Times New Roman"/>
          <w:color w:val="auto"/>
          <w:spacing w:val="-6"/>
          <w:sz w:val="28"/>
          <w:szCs w:val="28"/>
          <w:lang w:val="nl-NL" w:eastAsia="en-US"/>
        </w:rPr>
        <w:t>chứng khoán</w:t>
      </w:r>
      <w:r w:rsidR="00A873F2" w:rsidRPr="00951540">
        <w:rPr>
          <w:rFonts w:ascii="Times New Roman" w:eastAsia="MS Mincho" w:hAnsi="Times New Roman" w:cs="Times New Roman"/>
          <w:color w:val="auto"/>
          <w:spacing w:val="-6"/>
          <w:sz w:val="28"/>
          <w:szCs w:val="28"/>
          <w:lang w:val="nl-NL" w:eastAsia="en-US"/>
        </w:rPr>
        <w:t xml:space="preserve"> Việt Nam</w:t>
      </w:r>
      <w:r w:rsidRPr="00951540">
        <w:rPr>
          <w:rFonts w:ascii="Times New Roman" w:eastAsia="MS Mincho" w:hAnsi="Times New Roman" w:cs="Times New Roman"/>
          <w:color w:val="auto"/>
          <w:spacing w:val="-6"/>
          <w:sz w:val="28"/>
          <w:szCs w:val="28"/>
          <w:lang w:val="nl-NL" w:eastAsia="en-US"/>
        </w:rPr>
        <w:t xml:space="preserve">;  </w:t>
      </w:r>
    </w:p>
    <w:p w14:paraId="6BEB6B45" w14:textId="0B5C469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pacing w:val="-2"/>
          <w:sz w:val="28"/>
          <w:szCs w:val="28"/>
          <w:lang w:val="nl-NL" w:eastAsia="en-US"/>
        </w:rPr>
      </w:pPr>
      <w:r w:rsidRPr="00951540">
        <w:rPr>
          <w:rFonts w:ascii="Times New Roman" w:eastAsia="MS Mincho" w:hAnsi="Times New Roman" w:cs="Times New Roman"/>
          <w:color w:val="auto"/>
          <w:spacing w:val="-2"/>
          <w:sz w:val="28"/>
          <w:szCs w:val="28"/>
          <w:lang w:val="nl-NL" w:eastAsia="en-US"/>
        </w:rPr>
        <w:t xml:space="preserve">b) Vi phạm quy định về thực hiện quyền, đăng ký, lưu ký chứng khoán tại </w:t>
      </w:r>
      <w:r w:rsidR="008209A4" w:rsidRPr="00951540">
        <w:rPr>
          <w:rFonts w:ascii="Times New Roman" w:eastAsia="MS Mincho" w:hAnsi="Times New Roman" w:cs="Times New Roman"/>
          <w:color w:val="auto"/>
          <w:spacing w:val="-2"/>
          <w:sz w:val="28"/>
          <w:szCs w:val="28"/>
          <w:lang w:eastAsia="en-US"/>
        </w:rPr>
        <w:t xml:space="preserve">Tổng công ty </w:t>
      </w:r>
      <w:r w:rsidRPr="00951540">
        <w:rPr>
          <w:rFonts w:ascii="Times New Roman" w:eastAsia="MS Mincho" w:hAnsi="Times New Roman" w:cs="Times New Roman"/>
          <w:color w:val="auto"/>
          <w:spacing w:val="-2"/>
          <w:sz w:val="28"/>
          <w:szCs w:val="28"/>
          <w:lang w:val="nl-NL" w:eastAsia="en-US"/>
        </w:rPr>
        <w:t>lưu ký</w:t>
      </w:r>
      <w:r w:rsidR="008209A4" w:rsidRPr="00951540">
        <w:rPr>
          <w:rFonts w:ascii="Times New Roman" w:eastAsia="MS Mincho" w:hAnsi="Times New Roman" w:cs="Times New Roman"/>
          <w:color w:val="auto"/>
          <w:spacing w:val="-2"/>
          <w:sz w:val="28"/>
          <w:szCs w:val="28"/>
          <w:lang w:eastAsia="en-US"/>
        </w:rPr>
        <w:t xml:space="preserve"> và bù trừ</w:t>
      </w:r>
      <w:r w:rsidRPr="00951540">
        <w:rPr>
          <w:rFonts w:ascii="Times New Roman" w:eastAsia="MS Mincho" w:hAnsi="Times New Roman" w:cs="Times New Roman"/>
          <w:color w:val="auto"/>
          <w:spacing w:val="-2"/>
          <w:sz w:val="28"/>
          <w:szCs w:val="28"/>
          <w:lang w:val="nl-NL" w:eastAsia="en-US"/>
        </w:rPr>
        <w:t xml:space="preserve"> chứng khoán</w:t>
      </w:r>
      <w:r w:rsidR="008209A4" w:rsidRPr="00951540">
        <w:rPr>
          <w:rFonts w:ascii="Times New Roman" w:eastAsia="MS Mincho" w:hAnsi="Times New Roman" w:cs="Times New Roman"/>
          <w:color w:val="auto"/>
          <w:spacing w:val="-2"/>
          <w:sz w:val="28"/>
          <w:szCs w:val="28"/>
          <w:lang w:eastAsia="en-US"/>
        </w:rPr>
        <w:t xml:space="preserve"> Việt Nam</w:t>
      </w:r>
      <w:r w:rsidR="00DC6616" w:rsidRPr="00951540">
        <w:rPr>
          <w:rFonts w:ascii="Times New Roman" w:eastAsia="MS Mincho" w:hAnsi="Times New Roman" w:cs="Times New Roman"/>
          <w:color w:val="auto"/>
          <w:spacing w:val="-2"/>
          <w:sz w:val="28"/>
          <w:szCs w:val="28"/>
          <w:lang w:val="nl-NL" w:eastAsia="en-US"/>
        </w:rPr>
        <w:t>;</w:t>
      </w:r>
    </w:p>
    <w:p w14:paraId="417F396A" w14:textId="77777777" w:rsidR="003E05E7" w:rsidRPr="00951540" w:rsidRDefault="0037429F" w:rsidP="00F56143">
      <w:pPr>
        <w:widowControl/>
        <w:spacing w:before="120" w:after="120" w:line="320" w:lineRule="exact"/>
        <w:ind w:firstLine="567"/>
        <w:jc w:val="both"/>
        <w:rPr>
          <w:rFonts w:ascii="Times New Roman" w:eastAsia="MS Mincho" w:hAnsi="Times New Roman" w:cs="Times New Roman"/>
          <w:color w:val="auto"/>
          <w:spacing w:val="-2"/>
          <w:sz w:val="28"/>
          <w:szCs w:val="28"/>
          <w:lang w:val="nl-NL" w:eastAsia="en-US"/>
        </w:rPr>
      </w:pPr>
      <w:r w:rsidRPr="0075465B">
        <w:rPr>
          <w:rFonts w:ascii="Times New Roman" w:eastAsia="MS Mincho" w:hAnsi="Times New Roman" w:cs="Times New Roman"/>
          <w:color w:val="auto"/>
          <w:spacing w:val="-2"/>
          <w:sz w:val="28"/>
          <w:szCs w:val="28"/>
          <w:lang w:val="nl-NL" w:eastAsia="en-US"/>
        </w:rPr>
        <w:t>c) Không thực hiện thông báo hoặc thực hiện thông báo không đúng thời hạn về tỷ lệ sở hữu nước ngoài tối đa hoặc thay đổi tỷ lệ sở hữu nước ngoài tối đa tại công ty theo quy định pháp luật;</w:t>
      </w:r>
      <w:r w:rsidR="00FC3AF1" w:rsidRPr="00951540">
        <w:rPr>
          <w:rFonts w:ascii="Times New Roman" w:eastAsia="MS Mincho" w:hAnsi="Times New Roman" w:cs="Times New Roman"/>
          <w:color w:val="auto"/>
          <w:spacing w:val="-2"/>
          <w:sz w:val="28"/>
          <w:szCs w:val="28"/>
          <w:lang w:val="nl-NL" w:eastAsia="en-US"/>
        </w:rPr>
        <w:t xml:space="preserve"> </w:t>
      </w:r>
    </w:p>
    <w:p w14:paraId="48CA8162" w14:textId="39C6834C" w:rsidR="00DC6616" w:rsidRPr="00951540" w:rsidRDefault="000B4D18" w:rsidP="00DC6616">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d</w:t>
      </w:r>
      <w:r w:rsidR="0023251F" w:rsidRPr="00951540">
        <w:rPr>
          <w:rFonts w:ascii="Times New Roman" w:eastAsia="MS Mincho" w:hAnsi="Times New Roman" w:cs="Times New Roman"/>
          <w:color w:val="auto"/>
          <w:sz w:val="28"/>
          <w:szCs w:val="28"/>
          <w:lang w:val="nl-NL" w:eastAsia="en-US"/>
        </w:rPr>
        <w:t>) Không nộp hồ sơ hủy tư cách công ty đại chúng theo quy định tại Điều 39 Luật Chứng khoán.</w:t>
      </w:r>
    </w:p>
    <w:p w14:paraId="6FB9C55A" w14:textId="6E0CCA92" w:rsidR="008A12B1" w:rsidRPr="00951540" w:rsidRDefault="008A12B1" w:rsidP="00DC6616">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1</w:t>
      </w:r>
      <w:r w:rsidR="0066739D">
        <w:rPr>
          <w:rFonts w:ascii="Times New Roman" w:eastAsia="MS Mincho" w:hAnsi="Times New Roman" w:cs="Times New Roman"/>
          <w:b/>
          <w:color w:val="auto"/>
          <w:sz w:val="28"/>
          <w:szCs w:val="28"/>
          <w:lang w:val="nl-NL" w:eastAsia="en-US"/>
        </w:rPr>
        <w:t>1</w:t>
      </w:r>
      <w:r w:rsidRPr="00951540">
        <w:rPr>
          <w:rFonts w:ascii="Times New Roman" w:eastAsia="MS Mincho" w:hAnsi="Times New Roman" w:cs="Times New Roman"/>
          <w:b/>
          <w:color w:val="auto"/>
          <w:sz w:val="28"/>
          <w:szCs w:val="28"/>
          <w:lang w:val="nl-NL" w:eastAsia="en-US"/>
        </w:rPr>
        <w:t>. Vi phạm quy định về quản trị công ty đại chúng</w:t>
      </w:r>
    </w:p>
    <w:p w14:paraId="44D505BB" w14:textId="1E05949B" w:rsidR="00FB0ECB" w:rsidRPr="00951540" w:rsidRDefault="00FB0ECB" w:rsidP="00FB0ECB">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Cảnh cáo đối với </w:t>
      </w:r>
      <w:r w:rsidR="000B4D18" w:rsidRPr="00951540">
        <w:rPr>
          <w:rFonts w:ascii="Times New Roman" w:eastAsia="MS Mincho" w:hAnsi="Times New Roman" w:cs="Times New Roman"/>
          <w:color w:val="auto"/>
          <w:sz w:val="28"/>
          <w:szCs w:val="28"/>
          <w:lang w:val="nl-NL" w:eastAsia="en-US"/>
        </w:rPr>
        <w:t>một trong các hành vi vi phạm sau:</w:t>
      </w:r>
    </w:p>
    <w:p w14:paraId="3B49B079" w14:textId="7BC43A52" w:rsidR="00FB0ECB" w:rsidRPr="00951540" w:rsidRDefault="00FB0ECB" w:rsidP="00FB0ECB">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Không xây dựng quy chế nội bộ về quản trị công ty theo quy định pháp luật;</w:t>
      </w:r>
    </w:p>
    <w:p w14:paraId="1503EE1F" w14:textId="77777777" w:rsidR="00FB0ECB" w:rsidRPr="00951540" w:rsidRDefault="00FB0ECB" w:rsidP="00FB0EC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b) Không bổ nhiệm người phụ trách quản trị công ty</w:t>
      </w:r>
      <w:r w:rsidRPr="00951540">
        <w:rPr>
          <w:rFonts w:ascii="Times New Roman" w:eastAsia="MS Mincho" w:hAnsi="Times New Roman" w:cs="Times New Roman"/>
          <w:color w:val="auto"/>
          <w:sz w:val="28"/>
          <w:szCs w:val="28"/>
          <w:lang w:eastAsia="en-US"/>
        </w:rPr>
        <w:t>.</w:t>
      </w:r>
    </w:p>
    <w:p w14:paraId="52D2DEC5" w14:textId="77777777" w:rsidR="00FB0ECB" w:rsidRPr="00951540" w:rsidRDefault="00FB0ECB" w:rsidP="001474BB">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lastRenderedPageBreak/>
        <w:t>2.</w:t>
      </w:r>
      <w:r w:rsidRPr="00951540">
        <w:rPr>
          <w:rFonts w:ascii="Times New Roman" w:eastAsia="MS Mincho" w:hAnsi="Times New Roman" w:cs="Times New Roman"/>
          <w:color w:val="auto"/>
          <w:sz w:val="28"/>
          <w:szCs w:val="28"/>
          <w:lang w:val="nl-NL" w:eastAsia="en-US"/>
        </w:rPr>
        <w:t xml:space="preserve"> Phạt tiền từ 30.000.000 đồng đến 50.000.000 đồng đối với thành viên Hội đồng quản trị, thành viên Ban kiểm soát</w:t>
      </w:r>
      <w:r w:rsidR="00EE546A" w:rsidRPr="00951540">
        <w:rPr>
          <w:rFonts w:ascii="Times New Roman" w:eastAsia="MS Mincho" w:hAnsi="Times New Roman" w:cs="Times New Roman"/>
          <w:color w:val="auto"/>
          <w:sz w:val="28"/>
          <w:szCs w:val="28"/>
          <w:lang w:eastAsia="en-US"/>
        </w:rPr>
        <w:t xml:space="preserve"> </w:t>
      </w:r>
      <w:r w:rsidR="0023251F" w:rsidRPr="00951540">
        <w:rPr>
          <w:rFonts w:ascii="Times New Roman" w:eastAsia="MS Mincho" w:hAnsi="Times New Roman" w:cs="Times New Roman"/>
          <w:color w:val="auto"/>
          <w:sz w:val="28"/>
          <w:szCs w:val="28"/>
          <w:lang w:eastAsia="en-US"/>
        </w:rPr>
        <w:t>(Kiểm soát viên)</w:t>
      </w:r>
      <w:r w:rsidR="0023251F" w:rsidRPr="00951540">
        <w:rPr>
          <w:rFonts w:ascii="Times New Roman" w:eastAsia="MS Mincho" w:hAnsi="Times New Roman" w:cs="Times New Roman"/>
          <w:color w:val="auto"/>
          <w:sz w:val="28"/>
          <w:szCs w:val="28"/>
          <w:lang w:val="nl-NL" w:eastAsia="en-US"/>
        </w:rPr>
        <w:t>,</w:t>
      </w:r>
      <w:r w:rsidRPr="00951540">
        <w:rPr>
          <w:rFonts w:ascii="Times New Roman" w:eastAsia="MS Mincho" w:hAnsi="Times New Roman" w:cs="Times New Roman"/>
          <w:color w:val="auto"/>
          <w:sz w:val="28"/>
          <w:szCs w:val="28"/>
          <w:lang w:val="nl-NL" w:eastAsia="en-US"/>
        </w:rPr>
        <w:t xml:space="preserve"> Giám đốc hoặc Tổng Giám đốc, người được uỷ quyền công bố thông tin của công ty đại chúng vi phạm quy định về việc cung cấp thông tin cho cổ đông và Ban kiểm soát.</w:t>
      </w:r>
    </w:p>
    <w:p w14:paraId="52B57F9A" w14:textId="77777777" w:rsidR="000B4D18" w:rsidRDefault="000B4D18" w:rsidP="000B4D18">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nl-NL" w:eastAsia="en-US"/>
        </w:rPr>
        <w:t>3</w:t>
      </w:r>
      <w:r w:rsidR="00FB0ECB" w:rsidRPr="00951540">
        <w:rPr>
          <w:rFonts w:ascii="Times New Roman" w:eastAsia="MS Mincho" w:hAnsi="Times New Roman" w:cs="Times New Roman"/>
          <w:color w:val="auto"/>
          <w:sz w:val="28"/>
          <w:szCs w:val="28"/>
          <w:lang w:val="nl-NL" w:eastAsia="en-US"/>
        </w:rPr>
        <w:t xml:space="preserve">. Phạt tiền từ 50.000.000 đồng đến 70.000.000 đồng đối với </w:t>
      </w:r>
      <w:r w:rsidR="00DE02A7" w:rsidRPr="00951540">
        <w:rPr>
          <w:rFonts w:ascii="Times New Roman" w:eastAsia="MS Mincho" w:hAnsi="Times New Roman" w:cs="Times New Roman"/>
          <w:color w:val="auto"/>
          <w:sz w:val="28"/>
          <w:szCs w:val="28"/>
          <w:lang w:val="nl-NL" w:eastAsia="en-US"/>
        </w:rPr>
        <w:t>các cá nhân</w:t>
      </w:r>
      <w:r w:rsidR="00AB1834" w:rsidRPr="00951540">
        <w:rPr>
          <w:rFonts w:ascii="Times New Roman" w:eastAsia="MS Mincho" w:hAnsi="Times New Roman" w:cs="Times New Roman"/>
          <w:color w:val="auto"/>
          <w:sz w:val="28"/>
          <w:szCs w:val="28"/>
          <w:lang w:eastAsia="en-US"/>
        </w:rPr>
        <w:t xml:space="preserve"> quy định tạ</w:t>
      </w:r>
      <w:r w:rsidR="00545054" w:rsidRPr="00951540">
        <w:rPr>
          <w:rFonts w:ascii="Times New Roman" w:eastAsia="MS Mincho" w:hAnsi="Times New Roman" w:cs="Times New Roman"/>
          <w:color w:val="auto"/>
          <w:sz w:val="28"/>
          <w:szCs w:val="28"/>
          <w:lang w:eastAsia="en-US"/>
        </w:rPr>
        <w:t>i k</w:t>
      </w:r>
      <w:r w:rsidR="00AB1834" w:rsidRPr="00951540">
        <w:rPr>
          <w:rFonts w:ascii="Times New Roman" w:eastAsia="MS Mincho" w:hAnsi="Times New Roman" w:cs="Times New Roman"/>
          <w:color w:val="auto"/>
          <w:sz w:val="28"/>
          <w:szCs w:val="28"/>
          <w:lang w:eastAsia="en-US"/>
        </w:rPr>
        <w:t>hoản này thực hiện một trong các hành vi phạm vi phạm sau:</w:t>
      </w:r>
    </w:p>
    <w:p w14:paraId="4F907DD8" w14:textId="1A817212" w:rsidR="00FB0ECB" w:rsidRDefault="00DE02A7" w:rsidP="00523BD8">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a) </w:t>
      </w:r>
      <w:r w:rsidR="00FB0ECB" w:rsidRPr="00951540">
        <w:rPr>
          <w:rFonts w:ascii="Times New Roman" w:eastAsia="MS Mincho" w:hAnsi="Times New Roman" w:cs="Times New Roman"/>
          <w:color w:val="auto"/>
          <w:sz w:val="28"/>
          <w:szCs w:val="28"/>
          <w:lang w:val="nl-NL" w:eastAsia="en-US"/>
        </w:rPr>
        <w:t xml:space="preserve">Chủ tịch Hội đồng quản trị </w:t>
      </w:r>
      <w:r w:rsidR="000B4D18">
        <w:rPr>
          <w:rFonts w:ascii="Times New Roman" w:eastAsia="MS Mincho" w:hAnsi="Times New Roman" w:cs="Times New Roman"/>
          <w:color w:val="auto"/>
          <w:sz w:val="28"/>
          <w:szCs w:val="28"/>
          <w:lang w:val="nl-NL" w:eastAsia="en-US"/>
        </w:rPr>
        <w:t>k</w:t>
      </w:r>
      <w:r w:rsidR="00FB0ECB" w:rsidRPr="00951540">
        <w:rPr>
          <w:rFonts w:ascii="Times New Roman" w:eastAsia="MS Mincho" w:hAnsi="Times New Roman" w:cs="Times New Roman"/>
          <w:color w:val="auto"/>
          <w:sz w:val="28"/>
          <w:szCs w:val="28"/>
          <w:lang w:val="nl-NL" w:eastAsia="en-US"/>
        </w:rPr>
        <w:t xml:space="preserve">iêm nhiệm chức danh Giám đốc hoặc Tổng giám đốc hoặc </w:t>
      </w:r>
      <w:r w:rsidR="001474BB" w:rsidRPr="00951540">
        <w:rPr>
          <w:rFonts w:ascii="Times New Roman" w:eastAsia="MS Mincho" w:hAnsi="Times New Roman" w:cs="Times New Roman"/>
          <w:color w:val="auto"/>
          <w:sz w:val="28"/>
          <w:szCs w:val="28"/>
          <w:lang w:val="nl-NL" w:eastAsia="en-US"/>
        </w:rPr>
        <w:t xml:space="preserve">kiêm nhiệm chức danh chủ tịch hội đồng quản trị của các tổ chức niêm yết </w:t>
      </w:r>
      <w:r w:rsidR="00FB0ECB" w:rsidRPr="00951540">
        <w:rPr>
          <w:rFonts w:ascii="Times New Roman" w:eastAsia="MS Mincho" w:hAnsi="Times New Roman" w:cs="Times New Roman"/>
          <w:color w:val="auto"/>
          <w:sz w:val="28"/>
          <w:szCs w:val="28"/>
          <w:lang w:val="nl-NL" w:eastAsia="en-US"/>
        </w:rPr>
        <w:t>trong trường hợp pháp luật quy định không được kiêm nhiệm;</w:t>
      </w:r>
      <w:r w:rsidR="00AB1834"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eastAsia="en-US"/>
        </w:rPr>
        <w:t>k</w:t>
      </w:r>
      <w:r w:rsidR="00FB0ECB" w:rsidRPr="00951540">
        <w:rPr>
          <w:rFonts w:ascii="Times New Roman" w:eastAsia="MS Mincho" w:hAnsi="Times New Roman" w:cs="Times New Roman"/>
          <w:color w:val="auto"/>
          <w:sz w:val="28"/>
          <w:szCs w:val="28"/>
          <w:lang w:eastAsia="en-US"/>
        </w:rPr>
        <w:t>hông tổ chức họp Hội đồng quản trị theo quy định</w:t>
      </w:r>
      <w:r w:rsidR="00121146" w:rsidRPr="00951540">
        <w:rPr>
          <w:rFonts w:ascii="Times New Roman" w:eastAsia="MS Mincho" w:hAnsi="Times New Roman" w:cs="Times New Roman"/>
          <w:color w:val="auto"/>
          <w:sz w:val="28"/>
          <w:szCs w:val="28"/>
          <w:lang w:eastAsia="en-US"/>
        </w:rPr>
        <w:t xml:space="preserve"> hoặc</w:t>
      </w:r>
      <w:r w:rsidR="00FB0ECB" w:rsidRPr="00951540">
        <w:rPr>
          <w:rFonts w:ascii="Times New Roman" w:eastAsia="MS Mincho" w:hAnsi="Times New Roman" w:cs="Times New Roman"/>
          <w:color w:val="auto"/>
          <w:sz w:val="28"/>
          <w:szCs w:val="28"/>
          <w:lang w:eastAsia="en-US"/>
        </w:rPr>
        <w:t xml:space="preserve"> không thông báo chương trình họp và các tài liệu liên quan trước cho các thành viên Hội đồng quản trị theo thời hạn pháp luật</w:t>
      </w:r>
      <w:r w:rsidR="00AB1834" w:rsidRPr="00951540">
        <w:rPr>
          <w:rFonts w:ascii="Times New Roman" w:eastAsia="MS Mincho" w:hAnsi="Times New Roman" w:cs="Times New Roman"/>
          <w:color w:val="auto"/>
          <w:sz w:val="28"/>
          <w:szCs w:val="28"/>
          <w:lang w:eastAsia="en-US"/>
        </w:rPr>
        <w:t xml:space="preserve"> quy định</w:t>
      </w:r>
      <w:r w:rsidR="00FB0ECB" w:rsidRPr="00951540">
        <w:rPr>
          <w:rFonts w:ascii="Times New Roman" w:eastAsia="MS Mincho" w:hAnsi="Times New Roman" w:cs="Times New Roman"/>
          <w:color w:val="auto"/>
          <w:sz w:val="28"/>
          <w:szCs w:val="28"/>
          <w:lang w:eastAsia="en-US"/>
        </w:rPr>
        <w:t>;</w:t>
      </w:r>
    </w:p>
    <w:p w14:paraId="1C42DAD3" w14:textId="77777777" w:rsidR="00523BD8" w:rsidRPr="00951540" w:rsidRDefault="00DE02A7" w:rsidP="00523BD8">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w:t>
      </w:r>
      <w:r w:rsidR="00523BD8" w:rsidRPr="00951540">
        <w:rPr>
          <w:rFonts w:ascii="Times New Roman" w:eastAsia="MS Mincho" w:hAnsi="Times New Roman" w:cs="Times New Roman"/>
          <w:color w:val="auto"/>
          <w:sz w:val="28"/>
          <w:szCs w:val="28"/>
          <w:lang w:val="nl-NL" w:eastAsia="en-US"/>
        </w:rPr>
        <w:t xml:space="preserve"> Chủ tịch Hội đồng quản trị</w:t>
      </w:r>
      <w:r w:rsidR="00523BD8" w:rsidRPr="00951540">
        <w:rPr>
          <w:rFonts w:ascii="Times New Roman" w:eastAsia="MS Mincho" w:hAnsi="Times New Roman" w:cs="Times New Roman"/>
          <w:color w:val="auto"/>
          <w:sz w:val="28"/>
          <w:szCs w:val="28"/>
          <w:lang w:eastAsia="en-US"/>
        </w:rPr>
        <w:t xml:space="preserve">, </w:t>
      </w:r>
      <w:r w:rsidR="00523BD8" w:rsidRPr="00951540">
        <w:rPr>
          <w:rFonts w:ascii="Times New Roman" w:eastAsia="MS Mincho" w:hAnsi="Times New Roman" w:cs="Times New Roman"/>
          <w:color w:val="auto"/>
          <w:sz w:val="28"/>
          <w:szCs w:val="28"/>
          <w:lang w:val="nl-NL" w:eastAsia="en-US"/>
        </w:rPr>
        <w:t>thành viên Hội đồng quản trị</w:t>
      </w:r>
      <w:r w:rsidR="00523BD8" w:rsidRPr="00951540">
        <w:rPr>
          <w:rFonts w:ascii="Times New Roman" w:eastAsia="MS Mincho" w:hAnsi="Times New Roman" w:cs="Times New Roman"/>
          <w:color w:val="auto"/>
          <w:sz w:val="28"/>
          <w:szCs w:val="28"/>
          <w:lang w:eastAsia="en-US"/>
        </w:rPr>
        <w:t xml:space="preserve"> không báo cáo kịp thời, đầy đủ với Hội đồng quản trị các khoản thù lao nhận được từ các công ty con, công ty liên kết và các tổ chức khác</w:t>
      </w:r>
      <w:r w:rsidR="00121146" w:rsidRPr="00951540">
        <w:rPr>
          <w:rFonts w:ascii="Times New Roman" w:eastAsia="MS Mincho" w:hAnsi="Times New Roman" w:cs="Times New Roman"/>
          <w:color w:val="auto"/>
          <w:sz w:val="28"/>
          <w:szCs w:val="28"/>
          <w:lang w:eastAsia="en-US"/>
        </w:rPr>
        <w:t>;</w:t>
      </w:r>
    </w:p>
    <w:p w14:paraId="43810CB9" w14:textId="455CF4FC" w:rsidR="00FB0ECB" w:rsidRPr="00951540" w:rsidRDefault="0075465B" w:rsidP="000B6F3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en-US" w:eastAsia="en-US"/>
        </w:rPr>
        <w:t xml:space="preserve">c) </w:t>
      </w:r>
      <w:r w:rsidRPr="00951540">
        <w:rPr>
          <w:rFonts w:ascii="Times New Roman" w:eastAsia="MS Mincho" w:hAnsi="Times New Roman" w:cs="Times New Roman"/>
          <w:color w:val="auto"/>
          <w:sz w:val="28"/>
          <w:szCs w:val="28"/>
          <w:lang w:val="nl-NL" w:eastAsia="en-US"/>
        </w:rPr>
        <w:t>Chủ tịch Hội đồng quản trị</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thành viên Hội đồng quản trị, thành viên Ban Kiểm soát</w:t>
      </w:r>
      <w:r>
        <w:rPr>
          <w:rFonts w:ascii="Times New Roman" w:eastAsia="MS Mincho" w:hAnsi="Times New Roman" w:cs="Times New Roman"/>
          <w:color w:val="auto"/>
          <w:sz w:val="28"/>
          <w:szCs w:val="28"/>
          <w:lang w:val="nl-NL" w:eastAsia="en-US"/>
        </w:rPr>
        <w:t xml:space="preserve"> (Kiểm soát viên)</w:t>
      </w:r>
      <w:r w:rsidRPr="00951540">
        <w:rPr>
          <w:rFonts w:ascii="Times New Roman" w:eastAsia="MS Mincho" w:hAnsi="Times New Roman" w:cs="Times New Roman"/>
          <w:color w:val="auto"/>
          <w:sz w:val="28"/>
          <w:szCs w:val="28"/>
          <w:lang w:val="nl-NL" w:eastAsia="en-US"/>
        </w:rPr>
        <w:t>, Tổng giám đốc</w:t>
      </w:r>
      <w:r w:rsidRPr="00951540">
        <w:rPr>
          <w:rFonts w:ascii="Times New Roman" w:eastAsia="MS Mincho" w:hAnsi="Times New Roman" w:cs="Times New Roman"/>
          <w:color w:val="auto"/>
          <w:sz w:val="28"/>
          <w:szCs w:val="28"/>
          <w:lang w:eastAsia="en-US"/>
        </w:rPr>
        <w:t xml:space="preserve"> (Giám đốc)</w:t>
      </w:r>
      <w:r>
        <w:rPr>
          <w:rFonts w:ascii="Times New Roman" w:eastAsia="MS Mincho" w:hAnsi="Times New Roman" w:cs="Times New Roman"/>
          <w:color w:val="auto"/>
          <w:sz w:val="28"/>
          <w:szCs w:val="28"/>
          <w:lang w:val="en-US" w:eastAsia="en-US"/>
        </w:rPr>
        <w:t xml:space="preserve">, </w:t>
      </w:r>
      <w:r w:rsidRPr="00951540">
        <w:rPr>
          <w:rFonts w:ascii="Times New Roman" w:eastAsia="MS Mincho" w:hAnsi="Times New Roman" w:cs="Times New Roman"/>
          <w:color w:val="auto"/>
          <w:sz w:val="28"/>
          <w:szCs w:val="28"/>
          <w:lang w:eastAsia="en-US"/>
        </w:rPr>
        <w:t>người</w:t>
      </w:r>
      <w:r w:rsidRPr="00951540">
        <w:rPr>
          <w:rFonts w:ascii="Times New Roman" w:eastAsia="MS Mincho" w:hAnsi="Times New Roman" w:cs="Times New Roman"/>
          <w:color w:val="auto"/>
          <w:sz w:val="28"/>
          <w:szCs w:val="28"/>
          <w:lang w:val="nl-NL" w:eastAsia="en-US"/>
        </w:rPr>
        <w:t xml:space="preserve"> quản lý khác của công ty đại chúng </w:t>
      </w:r>
      <w:r w:rsidR="00FB0ECB" w:rsidRPr="00951540">
        <w:rPr>
          <w:rFonts w:ascii="Times New Roman" w:eastAsia="MS Mincho" w:hAnsi="Times New Roman" w:cs="Times New Roman"/>
          <w:color w:val="auto"/>
          <w:sz w:val="28"/>
          <w:szCs w:val="28"/>
          <w:lang w:val="nl-NL" w:eastAsia="en-US"/>
        </w:rPr>
        <w:t xml:space="preserve">không công khai </w:t>
      </w:r>
      <w:r w:rsidR="00FB0ECB" w:rsidRPr="00951540">
        <w:rPr>
          <w:rFonts w:ascii="Times New Roman" w:eastAsia="MS Mincho" w:hAnsi="Times New Roman" w:cs="Times New Roman"/>
          <w:color w:val="auto"/>
          <w:sz w:val="28"/>
          <w:szCs w:val="28"/>
          <w:lang w:eastAsia="en-US"/>
        </w:rPr>
        <w:t>c</w:t>
      </w:r>
      <w:r w:rsidR="00FB0ECB" w:rsidRPr="00951540">
        <w:rPr>
          <w:rFonts w:ascii="Times New Roman" w:eastAsia="MS Mincho" w:hAnsi="Times New Roman" w:cs="Times New Roman"/>
          <w:color w:val="auto"/>
          <w:sz w:val="28"/>
          <w:szCs w:val="28"/>
          <w:lang w:val="nl-NL" w:eastAsia="en-US"/>
        </w:rPr>
        <w:t>ác lợi ích liên quan hoặc không thông báo cho Hội đồng quản trị, Ban kiểm soát về các giao dịch giữa công ty, công ty con, công ty do công ty đại chúng nắm quyền kiểm soát với chính thành viên đó hoặc với những người có liên quan tới thành viên đó theo quy định của pháp luật</w:t>
      </w:r>
      <w:r w:rsidR="00FB0ECB" w:rsidRPr="00951540">
        <w:rPr>
          <w:rFonts w:ascii="Times New Roman" w:eastAsia="MS Mincho" w:hAnsi="Times New Roman" w:cs="Times New Roman"/>
          <w:color w:val="auto"/>
          <w:sz w:val="28"/>
          <w:szCs w:val="28"/>
          <w:lang w:eastAsia="en-US"/>
        </w:rPr>
        <w:t>;</w:t>
      </w:r>
    </w:p>
    <w:p w14:paraId="48D1FB7C" w14:textId="13D191E3" w:rsidR="005B4DDF" w:rsidRPr="00951540" w:rsidRDefault="005B4DDF" w:rsidP="0021317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d) Chủ tịch Hội đồng quản trị, thành viên Hội đồng quản trị, Tổng giám đốc (Giám đố</w:t>
      </w:r>
      <w:r w:rsidR="000B6F32" w:rsidRPr="00951540">
        <w:rPr>
          <w:rFonts w:ascii="Times New Roman" w:eastAsia="MS Mincho" w:hAnsi="Times New Roman" w:cs="Times New Roman"/>
          <w:color w:val="auto"/>
          <w:sz w:val="28"/>
          <w:szCs w:val="28"/>
          <w:lang w:val="nl-NL" w:eastAsia="en-US"/>
        </w:rPr>
        <w:t xml:space="preserve">c), </w:t>
      </w:r>
      <w:r w:rsidRPr="00951540">
        <w:rPr>
          <w:rFonts w:ascii="Times New Roman" w:eastAsia="MS Mincho" w:hAnsi="Times New Roman" w:cs="Times New Roman"/>
          <w:color w:val="auto"/>
          <w:sz w:val="28"/>
          <w:szCs w:val="28"/>
          <w:lang w:val="nl-NL" w:eastAsia="en-US"/>
        </w:rPr>
        <w:t xml:space="preserve">người quản lý khác của công ty đại chúng thực hiện hợp đồng, giao dịch khi chưa được Đại hội đồng cổ đông hoặc Hội đồng quản trị chấp thuận theo quy định </w:t>
      </w:r>
      <w:r w:rsidR="004E43E0" w:rsidRPr="00951540">
        <w:rPr>
          <w:rFonts w:ascii="Times New Roman" w:eastAsia="MS Mincho" w:hAnsi="Times New Roman" w:cs="Times New Roman"/>
          <w:color w:val="auto"/>
          <w:sz w:val="28"/>
          <w:szCs w:val="28"/>
          <w:lang w:eastAsia="en-US"/>
        </w:rPr>
        <w:t xml:space="preserve">của </w:t>
      </w:r>
      <w:r w:rsidRPr="00951540">
        <w:rPr>
          <w:rFonts w:ascii="Times New Roman" w:eastAsia="MS Mincho" w:hAnsi="Times New Roman" w:cs="Times New Roman"/>
          <w:color w:val="auto"/>
          <w:sz w:val="28"/>
          <w:szCs w:val="28"/>
          <w:lang w:val="nl-NL" w:eastAsia="en-US"/>
        </w:rPr>
        <w:t>pháp luật</w:t>
      </w:r>
      <w:r w:rsidR="0066739D">
        <w:rPr>
          <w:rFonts w:ascii="Times New Roman" w:eastAsia="MS Mincho" w:hAnsi="Times New Roman" w:cs="Times New Roman"/>
          <w:color w:val="auto"/>
          <w:sz w:val="28"/>
          <w:szCs w:val="28"/>
          <w:lang w:val="nl-NL" w:eastAsia="en-US"/>
        </w:rPr>
        <w:t>.</w:t>
      </w:r>
    </w:p>
    <w:p w14:paraId="17C1C326" w14:textId="4C28BC7B" w:rsidR="00FB0ECB" w:rsidRPr="00951540" w:rsidRDefault="00121146" w:rsidP="00FB0ECB">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4</w:t>
      </w:r>
      <w:r w:rsidR="00FB0ECB" w:rsidRPr="00951540">
        <w:rPr>
          <w:rFonts w:ascii="Times New Roman" w:eastAsia="MS Mincho" w:hAnsi="Times New Roman" w:cs="Times New Roman"/>
          <w:color w:val="auto"/>
          <w:sz w:val="28"/>
          <w:szCs w:val="28"/>
          <w:lang w:eastAsia="en-US"/>
        </w:rPr>
        <w:t xml:space="preserve">. </w:t>
      </w:r>
      <w:r w:rsidR="00FB0ECB" w:rsidRPr="00951540">
        <w:rPr>
          <w:rFonts w:ascii="Times New Roman" w:eastAsia="MS Mincho" w:hAnsi="Times New Roman" w:cs="Times New Roman"/>
          <w:color w:val="auto"/>
          <w:sz w:val="28"/>
          <w:szCs w:val="28"/>
          <w:lang w:val="nl-NL" w:eastAsia="en-US"/>
        </w:rPr>
        <w:t>Phạt tiền từ 50.000.000 đồng đến 70.000.000 đồng</w:t>
      </w:r>
      <w:r w:rsidR="00FB0ECB" w:rsidRPr="00951540">
        <w:rPr>
          <w:rFonts w:ascii="Times New Roman" w:eastAsia="MS Mincho" w:hAnsi="Times New Roman" w:cs="Times New Roman"/>
          <w:color w:val="auto"/>
          <w:sz w:val="28"/>
          <w:szCs w:val="28"/>
          <w:lang w:eastAsia="en-US"/>
        </w:rPr>
        <w:t xml:space="preserve"> </w:t>
      </w:r>
      <w:r w:rsidR="00FB0ECB" w:rsidRPr="00951540">
        <w:rPr>
          <w:rFonts w:ascii="Times New Roman" w:eastAsia="MS Mincho" w:hAnsi="Times New Roman" w:cs="Times New Roman"/>
          <w:color w:val="auto"/>
          <w:sz w:val="28"/>
          <w:szCs w:val="28"/>
          <w:lang w:val="nl-NL" w:eastAsia="en-US"/>
        </w:rPr>
        <w:t xml:space="preserve">đối với </w:t>
      </w:r>
      <w:r w:rsidR="00FB0ECB" w:rsidRPr="00951540">
        <w:rPr>
          <w:rFonts w:ascii="Times New Roman" w:eastAsia="MS Mincho" w:hAnsi="Times New Roman" w:cs="Times New Roman"/>
          <w:color w:val="auto"/>
          <w:sz w:val="28"/>
          <w:szCs w:val="28"/>
          <w:lang w:eastAsia="en-US"/>
        </w:rPr>
        <w:t xml:space="preserve">công ty đại chúng thực hiện </w:t>
      </w:r>
      <w:r w:rsidR="00FB0ECB" w:rsidRPr="00951540">
        <w:rPr>
          <w:rFonts w:ascii="Times New Roman" w:eastAsia="MS Mincho" w:hAnsi="Times New Roman" w:cs="Times New Roman"/>
          <w:color w:val="auto"/>
          <w:sz w:val="28"/>
          <w:szCs w:val="28"/>
          <w:lang w:val="nl-NL" w:eastAsia="en-US"/>
        </w:rPr>
        <w:t>một trong các hành vi vi phạm sau:</w:t>
      </w:r>
    </w:p>
    <w:p w14:paraId="7F68487D" w14:textId="77777777" w:rsidR="00FB0ECB" w:rsidRPr="00951540" w:rsidRDefault="00FB0ECB" w:rsidP="00FB0EC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a) </w:t>
      </w:r>
      <w:r w:rsidRPr="00951540">
        <w:rPr>
          <w:rFonts w:ascii="Times New Roman" w:eastAsia="MS Mincho" w:hAnsi="Times New Roman" w:cs="Times New Roman"/>
          <w:color w:val="auto"/>
          <w:sz w:val="28"/>
          <w:szCs w:val="28"/>
          <w:lang w:val="nl-NL" w:eastAsia="en-US"/>
        </w:rPr>
        <w:t>Không đảm bảo cơ cấu Hội đồng quản trị theo quy định pháp luật;</w:t>
      </w:r>
      <w:r w:rsidRPr="00951540">
        <w:rPr>
          <w:rFonts w:ascii="Times New Roman" w:eastAsia="MS Mincho" w:hAnsi="Times New Roman" w:cs="Times New Roman"/>
          <w:color w:val="auto"/>
          <w:sz w:val="28"/>
          <w:szCs w:val="28"/>
          <w:lang w:eastAsia="en-US"/>
        </w:rPr>
        <w:t xml:space="preserve"> không đảm bảo số lượng thành viên Hội đồng quản trị độc lập theo quy định;</w:t>
      </w:r>
    </w:p>
    <w:p w14:paraId="5EB1F2BF" w14:textId="77777777" w:rsidR="00FB0ECB" w:rsidRPr="00951540" w:rsidRDefault="00FB0ECB" w:rsidP="00FB0EC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 Không tổ chức họp Đại hội đồng cổ đông thường niên trong thời hạn theo quy định pháp luật;</w:t>
      </w:r>
    </w:p>
    <w:p w14:paraId="6BBA75A8" w14:textId="77777777" w:rsidR="00FB0ECB" w:rsidRPr="00951540" w:rsidRDefault="00FB0ECB" w:rsidP="00FB0EC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c) Không đảm bảo thời gian lập danh sách cổ đông tham dự họp Đại hội đồng cổ đông theo quy định pháp luật;</w:t>
      </w:r>
    </w:p>
    <w:p w14:paraId="6B4099ED" w14:textId="77777777" w:rsidR="00FB0ECB" w:rsidRPr="00951540" w:rsidRDefault="00FB0ECB" w:rsidP="00FB0EC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d) Không gửi thông báo mời họp Đại hội đồng cổ đông đến tất cả các cổ đông trong Danh sách cổ đông có quyền dự họp;</w:t>
      </w:r>
    </w:p>
    <w:p w14:paraId="285E0885" w14:textId="77777777" w:rsidR="00FB0ECB" w:rsidRPr="00951540" w:rsidRDefault="00FB0ECB" w:rsidP="00FB0EC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đ) Không gửi đầy đủ tài liệu họp Đại hội đồng cổ đông theo quy định pháp luật hoặc không đăng tải đầy đủ tài liệu họp lên trang thông tin điện tử của công ty;</w:t>
      </w:r>
    </w:p>
    <w:p w14:paraId="3A798DB0" w14:textId="77777777" w:rsidR="00FB0ECB" w:rsidRPr="00951540" w:rsidRDefault="00FB0ECB" w:rsidP="00FB0EC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lastRenderedPageBreak/>
        <w:t>e) Thay đổi chương trình họp đã được gửi kèm theo thông báo mời họp trái quy định pháp luật;</w:t>
      </w:r>
    </w:p>
    <w:p w14:paraId="643D7BB1" w14:textId="77777777" w:rsidR="00D95CAD" w:rsidRPr="00951540" w:rsidRDefault="00FB0ECB" w:rsidP="00FB0EC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g) Không tập hợp và cập nhật danh sách những người có liên quan của công ty theo quy định và các giao dịch tương ứng của họ với công ty; không thông báo danh sách người có liên quan và lợi ích có liên quan cho Đại hội đồng cổ đông tại cuộc họp thường niên</w:t>
      </w:r>
      <w:r w:rsidR="00D95CAD" w:rsidRPr="00951540">
        <w:rPr>
          <w:rFonts w:ascii="Times New Roman" w:eastAsia="MS Mincho" w:hAnsi="Times New Roman" w:cs="Times New Roman"/>
          <w:color w:val="auto"/>
          <w:sz w:val="28"/>
          <w:szCs w:val="28"/>
          <w:lang w:eastAsia="en-US"/>
        </w:rPr>
        <w:t>;</w:t>
      </w:r>
    </w:p>
    <w:p w14:paraId="25BF1E94" w14:textId="77777777" w:rsidR="00FB0ECB" w:rsidRPr="00951540" w:rsidRDefault="00D95CAD" w:rsidP="00FB0EC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h) Không cung cấp thông tin sổ đăng ký cổ đông cho cổ đông hoặc không sửa đổi, bổ sung thông tin sai lệch theo yêu cầu của cổ đông</w:t>
      </w:r>
      <w:r w:rsidR="00FB0ECB" w:rsidRPr="00951540">
        <w:rPr>
          <w:rFonts w:ascii="Times New Roman" w:eastAsia="MS Mincho" w:hAnsi="Times New Roman" w:cs="Times New Roman"/>
          <w:color w:val="auto"/>
          <w:sz w:val="28"/>
          <w:szCs w:val="28"/>
          <w:lang w:eastAsia="en-US"/>
        </w:rPr>
        <w:t>.</w:t>
      </w:r>
    </w:p>
    <w:p w14:paraId="438A399E" w14:textId="5F1F4C0A" w:rsidR="00FB0ECB" w:rsidRPr="00951540" w:rsidRDefault="00121146" w:rsidP="00BE313A">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5</w:t>
      </w:r>
      <w:r w:rsidR="00FB0ECB" w:rsidRPr="00951540">
        <w:rPr>
          <w:rFonts w:ascii="Times New Roman" w:eastAsia="MS Mincho" w:hAnsi="Times New Roman" w:cs="Times New Roman"/>
          <w:color w:val="auto"/>
          <w:sz w:val="28"/>
          <w:szCs w:val="28"/>
          <w:lang w:val="nl-NL" w:eastAsia="en-US"/>
        </w:rPr>
        <w:t xml:space="preserve">. Phạt tiền từ 70.000.000 đồng đến 100.000.000 đồng đối với </w:t>
      </w:r>
      <w:r w:rsidR="00FB0ECB" w:rsidRPr="00951540">
        <w:rPr>
          <w:rFonts w:ascii="Times New Roman" w:eastAsia="MS Mincho" w:hAnsi="Times New Roman" w:cs="Times New Roman"/>
          <w:color w:val="auto"/>
          <w:sz w:val="28"/>
          <w:szCs w:val="28"/>
          <w:lang w:eastAsia="en-US"/>
        </w:rPr>
        <w:t xml:space="preserve"> công ty đại chúng</w:t>
      </w:r>
      <w:r w:rsidR="0075465B">
        <w:rPr>
          <w:rFonts w:ascii="Times New Roman" w:eastAsia="MS Mincho" w:hAnsi="Times New Roman" w:cs="Times New Roman"/>
          <w:color w:val="auto"/>
          <w:sz w:val="28"/>
          <w:szCs w:val="28"/>
          <w:lang w:val="en-US" w:eastAsia="en-US"/>
        </w:rPr>
        <w:t xml:space="preserve"> </w:t>
      </w:r>
      <w:r w:rsidR="000B6F32" w:rsidRPr="00951540">
        <w:rPr>
          <w:rFonts w:ascii="Times New Roman" w:eastAsia="MS Mincho" w:hAnsi="Times New Roman" w:cs="Times New Roman"/>
          <w:color w:val="auto"/>
          <w:sz w:val="28"/>
          <w:szCs w:val="28"/>
          <w:lang w:val="nl-NL" w:eastAsia="en-US"/>
        </w:rPr>
        <w:t>v</w:t>
      </w:r>
      <w:r w:rsidR="00FB0ECB" w:rsidRPr="00951540">
        <w:rPr>
          <w:rFonts w:ascii="Times New Roman" w:eastAsia="MS Mincho" w:hAnsi="Times New Roman" w:cs="Times New Roman"/>
          <w:color w:val="auto"/>
          <w:sz w:val="28"/>
          <w:szCs w:val="28"/>
          <w:lang w:eastAsia="en-US"/>
        </w:rPr>
        <w:t>i phạm quyền tham dự và biểu quyết hoặc quyền ủy quyền cho người khác tham dự và biểu quyết tại cuộc họp Đại hội đồng cổ đông của cổ đông</w:t>
      </w:r>
      <w:r w:rsidR="000B6F32" w:rsidRPr="00951540">
        <w:rPr>
          <w:rFonts w:ascii="Times New Roman" w:eastAsia="MS Mincho" w:hAnsi="Times New Roman" w:cs="Times New Roman"/>
          <w:color w:val="auto"/>
          <w:sz w:val="28"/>
          <w:szCs w:val="28"/>
          <w:lang w:eastAsia="en-US"/>
        </w:rPr>
        <w:t>.</w:t>
      </w:r>
    </w:p>
    <w:p w14:paraId="302F6295" w14:textId="100E641F" w:rsidR="008A12B1" w:rsidRPr="00951540" w:rsidRDefault="008A12B1" w:rsidP="0068005B">
      <w:pPr>
        <w:widowControl/>
        <w:spacing w:before="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 xml:space="preserve">Mục 6 </w:t>
      </w:r>
    </w:p>
    <w:p w14:paraId="1A3E946C" w14:textId="0FB913B6" w:rsidR="008A12B1" w:rsidRPr="00951540" w:rsidRDefault="008A12B1" w:rsidP="0068005B">
      <w:pPr>
        <w:widowControl/>
        <w:spacing w:after="240"/>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MUA LẠI CỔ PHIẾU</w:t>
      </w:r>
    </w:p>
    <w:p w14:paraId="78114BDD" w14:textId="7E8944CE" w:rsidR="008A12B1" w:rsidRPr="00951540" w:rsidRDefault="008A12B1" w:rsidP="00F56143">
      <w:pPr>
        <w:widowControl/>
        <w:spacing w:before="120" w:after="120" w:line="320" w:lineRule="exact"/>
        <w:ind w:firstLine="567"/>
        <w:jc w:val="both"/>
        <w:rPr>
          <w:rFonts w:ascii="Times New Roman" w:eastAsia="MS Mincho" w:hAnsi="Times New Roman" w:cs="Times New Roman"/>
          <w:b/>
          <w:strike/>
          <w:color w:val="auto"/>
          <w:sz w:val="28"/>
          <w:szCs w:val="28"/>
          <w:lang w:val="nl-NL" w:eastAsia="en-US"/>
        </w:rPr>
      </w:pPr>
      <w:r w:rsidRPr="00951540">
        <w:rPr>
          <w:rFonts w:ascii="Times New Roman" w:eastAsia="MS Mincho" w:hAnsi="Times New Roman" w:cs="Times New Roman"/>
          <w:b/>
          <w:color w:val="auto"/>
          <w:spacing w:val="-4"/>
          <w:sz w:val="28"/>
          <w:szCs w:val="28"/>
          <w:lang w:val="nl-NL" w:eastAsia="en-US"/>
        </w:rPr>
        <w:t>Điều 1</w:t>
      </w:r>
      <w:r w:rsidR="0066739D">
        <w:rPr>
          <w:rFonts w:ascii="Times New Roman" w:eastAsia="MS Mincho" w:hAnsi="Times New Roman" w:cs="Times New Roman"/>
          <w:b/>
          <w:color w:val="auto"/>
          <w:spacing w:val="-4"/>
          <w:sz w:val="28"/>
          <w:szCs w:val="28"/>
          <w:lang w:val="nl-NL" w:eastAsia="en-US"/>
        </w:rPr>
        <w:t>2</w:t>
      </w:r>
      <w:r w:rsidRPr="00951540">
        <w:rPr>
          <w:rFonts w:ascii="Times New Roman" w:eastAsia="MS Mincho" w:hAnsi="Times New Roman" w:cs="Times New Roman"/>
          <w:b/>
          <w:color w:val="auto"/>
          <w:spacing w:val="-4"/>
          <w:sz w:val="28"/>
          <w:szCs w:val="28"/>
          <w:lang w:val="nl-NL" w:eastAsia="en-US"/>
        </w:rPr>
        <w:t>.</w:t>
      </w:r>
      <w:r w:rsidRPr="00951540">
        <w:rPr>
          <w:rFonts w:ascii="Times New Roman" w:eastAsia="MS Mincho" w:hAnsi="Times New Roman" w:cs="Times New Roman"/>
          <w:b/>
          <w:color w:val="auto"/>
          <w:sz w:val="28"/>
          <w:szCs w:val="28"/>
          <w:lang w:val="nl-NL" w:eastAsia="en-US"/>
        </w:rPr>
        <w:t xml:space="preserve"> Vi phạm quy định về mua lại cổ phiếu </w:t>
      </w:r>
    </w:p>
    <w:p w14:paraId="4A985EFC" w14:textId="6B464A9D" w:rsidR="0063072B" w:rsidRPr="00951540" w:rsidRDefault="0063072B"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Phạt tiền từ </w:t>
      </w:r>
      <w:r w:rsidR="005A24F7" w:rsidRPr="00951540">
        <w:rPr>
          <w:rFonts w:ascii="Times New Roman" w:eastAsia="MS Mincho" w:hAnsi="Times New Roman" w:cs="Times New Roman"/>
          <w:color w:val="auto"/>
          <w:sz w:val="28"/>
          <w:szCs w:val="28"/>
          <w:lang w:val="nl-NL" w:eastAsia="en-US"/>
        </w:rPr>
        <w:t>50</w:t>
      </w:r>
      <w:r w:rsidRPr="00951540">
        <w:rPr>
          <w:rFonts w:ascii="Times New Roman" w:eastAsia="MS Mincho" w:hAnsi="Times New Roman" w:cs="Times New Roman"/>
          <w:color w:val="auto"/>
          <w:sz w:val="28"/>
          <w:szCs w:val="28"/>
          <w:lang w:val="nl-NL" w:eastAsia="en-US"/>
        </w:rPr>
        <w:t xml:space="preserve">.000.000 đồng đến </w:t>
      </w:r>
      <w:r w:rsidR="005A24F7" w:rsidRPr="00951540">
        <w:rPr>
          <w:rFonts w:ascii="Times New Roman" w:eastAsia="MS Mincho" w:hAnsi="Times New Roman" w:cs="Times New Roman"/>
          <w:color w:val="auto"/>
          <w:sz w:val="28"/>
          <w:szCs w:val="28"/>
          <w:lang w:val="nl-NL" w:eastAsia="en-US"/>
        </w:rPr>
        <w:t>70</w:t>
      </w:r>
      <w:r w:rsidRPr="00951540">
        <w:rPr>
          <w:rFonts w:ascii="Times New Roman" w:eastAsia="MS Mincho" w:hAnsi="Times New Roman" w:cs="Times New Roman"/>
          <w:color w:val="auto"/>
          <w:sz w:val="28"/>
          <w:szCs w:val="28"/>
          <w:lang w:val="nl-NL" w:eastAsia="en-US"/>
        </w:rPr>
        <w:t>.000.000 đồng đối với một trong các hành vi vi phạm sau đây:</w:t>
      </w:r>
    </w:p>
    <w:p w14:paraId="5280D392" w14:textId="26A3CB66" w:rsidR="0063072B" w:rsidRPr="00951540" w:rsidRDefault="0063072B" w:rsidP="0008073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w:t>
      </w:r>
      <w:r w:rsidR="0023251F" w:rsidRPr="00951540">
        <w:rPr>
          <w:rFonts w:ascii="Times New Roman" w:eastAsia="MS Mincho" w:hAnsi="Times New Roman" w:cs="Times New Roman"/>
          <w:color w:val="auto"/>
          <w:sz w:val="28"/>
          <w:szCs w:val="28"/>
          <w:lang w:val="nl-NL" w:eastAsia="en-US"/>
        </w:rPr>
        <w:t>Thực hiện giao dịch mua lại cổ phiếu</w:t>
      </w:r>
      <w:r w:rsidR="0023251F" w:rsidRPr="00951540">
        <w:t xml:space="preserve"> </w:t>
      </w:r>
      <w:r w:rsidR="0023251F" w:rsidRPr="00951540">
        <w:rPr>
          <w:rFonts w:ascii="Times New Roman" w:eastAsia="MS Mincho" w:hAnsi="Times New Roman" w:cs="Times New Roman"/>
          <w:color w:val="auto"/>
          <w:sz w:val="28"/>
          <w:szCs w:val="28"/>
          <w:lang w:val="nl-NL" w:eastAsia="en-US"/>
        </w:rPr>
        <w:t>không đúng thời hạn theo quy định pháp luật;</w:t>
      </w:r>
    </w:p>
    <w:p w14:paraId="03EF9F03" w14:textId="2B9FF2BE" w:rsidR="0075465B" w:rsidRDefault="0075465B" w:rsidP="0075465B">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Không báo cáo, công bố thông  tin về kết quả giao dịch mua lại cổ phiếu hoặc báo cáo, công bố thông  tin không đúng theo quy định pháp luật về</w:t>
      </w:r>
      <w:r>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kết quả giao dịch mua lại cổ phiếu;</w:t>
      </w:r>
    </w:p>
    <w:p w14:paraId="6E7464FC" w14:textId="16CD4608" w:rsidR="008A12B1" w:rsidRPr="00951540" w:rsidRDefault="0023251F" w:rsidP="00BE313A">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Không làm thủ tục giảm vốn điều lệ sau khi thực hiện mua lại cổ phiếu của chính mình theo quy định pháp luật.</w:t>
      </w:r>
    </w:p>
    <w:p w14:paraId="02531056"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2. Phạt tiền từ </w:t>
      </w:r>
      <w:r w:rsidRPr="00951540">
        <w:rPr>
          <w:rFonts w:ascii="Times New Roman" w:eastAsia="MS Mincho" w:hAnsi="Times New Roman" w:cs="Times New Roman"/>
          <w:color w:val="auto"/>
          <w:sz w:val="28"/>
          <w:szCs w:val="28"/>
          <w:lang w:val="nl-NL" w:eastAsia="ja-JP"/>
        </w:rPr>
        <w:t>70.000.000</w:t>
      </w:r>
      <w:r w:rsidRPr="00951540">
        <w:rPr>
          <w:rFonts w:ascii="Times New Roman" w:eastAsia="MS Mincho" w:hAnsi="Times New Roman" w:cs="Times New Roman"/>
          <w:color w:val="auto"/>
          <w:sz w:val="28"/>
          <w:szCs w:val="28"/>
          <w:lang w:val="nl-NL" w:eastAsia="en-US"/>
        </w:rPr>
        <w:t xml:space="preserve"> đồng đến 100.000.000 đồng đối với một trong các hành vi vi phạm sau:</w:t>
      </w:r>
    </w:p>
    <w:p w14:paraId="47A65F3A" w14:textId="6256E1F6" w:rsidR="008A12B1" w:rsidRPr="00951540" w:rsidRDefault="008A12B1" w:rsidP="00981FAD">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Mua lại cổ phiếu</w:t>
      </w:r>
      <w:r w:rsidR="004E43E0"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 xml:space="preserve">nhưng không báo cáo Uỷ ban Chứng khoán Nhà nước theo quy định </w:t>
      </w:r>
      <w:r w:rsidRPr="00951540">
        <w:rPr>
          <w:rFonts w:ascii="Times New Roman" w:eastAsia="MS Mincho" w:hAnsi="Times New Roman" w:cs="Times New Roman"/>
          <w:color w:val="auto"/>
          <w:sz w:val="28"/>
          <w:szCs w:val="28"/>
          <w:lang w:eastAsia="en-US"/>
        </w:rPr>
        <w:t xml:space="preserve">pháp luật </w:t>
      </w:r>
      <w:r w:rsidRPr="00951540">
        <w:rPr>
          <w:rFonts w:ascii="Times New Roman" w:eastAsia="MS Mincho" w:hAnsi="Times New Roman" w:cs="Times New Roman"/>
          <w:color w:val="auto"/>
          <w:sz w:val="28"/>
          <w:szCs w:val="28"/>
          <w:lang w:val="nl-NL" w:eastAsia="en-US"/>
        </w:rPr>
        <w:t>hoặc đã báo cáo nhưng chưa có văn bản thông báo của Uỷ ban Chứng khoán Nhà nước</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 xml:space="preserve">về việc nhận được đầy đủ tài liệu báo cáo việc mua lại cổ phiếu; </w:t>
      </w:r>
    </w:p>
    <w:p w14:paraId="549FFF73" w14:textId="7F2B1C72"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Mua lại cổ phiếu</w:t>
      </w:r>
      <w:r w:rsidR="004E43E0"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 xml:space="preserve">khi </w:t>
      </w:r>
      <w:r w:rsidR="00B203B2" w:rsidRPr="00951540">
        <w:rPr>
          <w:rFonts w:ascii="Times New Roman" w:eastAsia="MS Mincho" w:hAnsi="Times New Roman" w:cs="Times New Roman"/>
          <w:color w:val="auto"/>
          <w:sz w:val="28"/>
          <w:szCs w:val="28"/>
          <w:lang w:val="nl-NL" w:eastAsia="en-US"/>
        </w:rPr>
        <w:t>không</w:t>
      </w:r>
      <w:r w:rsidRPr="00951540">
        <w:rPr>
          <w:rFonts w:ascii="Times New Roman" w:eastAsia="MS Mincho" w:hAnsi="Times New Roman" w:cs="Times New Roman"/>
          <w:color w:val="auto"/>
          <w:sz w:val="28"/>
          <w:szCs w:val="28"/>
          <w:lang w:val="nl-NL" w:eastAsia="en-US"/>
        </w:rPr>
        <w:t xml:space="preserve"> đáp ứng đủ điều kiện theo quy định</w:t>
      </w:r>
      <w:r w:rsidRPr="00951540">
        <w:rPr>
          <w:rFonts w:ascii="Times New Roman" w:eastAsia="MS Mincho" w:hAnsi="Times New Roman" w:cs="Times New Roman"/>
          <w:color w:val="auto"/>
          <w:sz w:val="28"/>
          <w:szCs w:val="28"/>
          <w:lang w:eastAsia="en-US"/>
        </w:rPr>
        <w:t xml:space="preserve"> pháp luật</w:t>
      </w:r>
      <w:r w:rsidRPr="00951540">
        <w:rPr>
          <w:rFonts w:ascii="Times New Roman" w:eastAsia="MS Mincho" w:hAnsi="Times New Roman" w:cs="Times New Roman"/>
          <w:color w:val="auto"/>
          <w:sz w:val="28"/>
          <w:szCs w:val="28"/>
          <w:lang w:val="nl-NL" w:eastAsia="en-US"/>
        </w:rPr>
        <w:t>;</w:t>
      </w:r>
    </w:p>
    <w:p w14:paraId="3FF82137" w14:textId="4D4D866A" w:rsidR="008A12B1" w:rsidRPr="00951540" w:rsidRDefault="003E54B3"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c</w:t>
      </w:r>
      <w:r w:rsidR="008A12B1" w:rsidRPr="00951540">
        <w:rPr>
          <w:rFonts w:ascii="Times New Roman" w:eastAsia="MS Mincho" w:hAnsi="Times New Roman" w:cs="Times New Roman"/>
          <w:color w:val="auto"/>
          <w:sz w:val="28"/>
          <w:szCs w:val="28"/>
          <w:lang w:val="nl-NL" w:eastAsia="en-US"/>
        </w:rPr>
        <w:t>) Thay đổi phương án mua lại cổ phiếu trái quy định pháp luậ</w:t>
      </w:r>
      <w:r w:rsidR="008A12B1" w:rsidRPr="00951540">
        <w:rPr>
          <w:rFonts w:ascii="Times New Roman" w:eastAsia="MS Mincho" w:hAnsi="Times New Roman" w:cs="Times New Roman"/>
          <w:color w:val="auto"/>
          <w:sz w:val="28"/>
          <w:szCs w:val="28"/>
          <w:lang w:eastAsia="en-US"/>
        </w:rPr>
        <w:t>t;</w:t>
      </w:r>
    </w:p>
    <w:p w14:paraId="68CC1277" w14:textId="63A22EFF" w:rsidR="00490FA2" w:rsidRPr="00951540" w:rsidRDefault="003E54B3" w:rsidP="004E43E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d</w:t>
      </w:r>
      <w:r w:rsidR="008A12B1" w:rsidRPr="00951540">
        <w:rPr>
          <w:rFonts w:ascii="Times New Roman" w:eastAsia="MS Mincho" w:hAnsi="Times New Roman" w:cs="Times New Roman"/>
          <w:color w:val="auto"/>
          <w:sz w:val="28"/>
          <w:szCs w:val="28"/>
          <w:lang w:eastAsia="en-US"/>
        </w:rPr>
        <w:t>)</w:t>
      </w:r>
      <w:r w:rsidR="008A12B1" w:rsidRPr="00951540">
        <w:rPr>
          <w:rFonts w:ascii="Times New Roman" w:eastAsia="MS Mincho" w:hAnsi="Times New Roman" w:cs="Times New Roman"/>
          <w:color w:val="auto"/>
          <w:sz w:val="28"/>
          <w:szCs w:val="28"/>
          <w:lang w:val="nl-NL" w:eastAsia="en-US"/>
        </w:rPr>
        <w:t xml:space="preserve"> </w:t>
      </w:r>
      <w:r w:rsidR="008A12B1" w:rsidRPr="00951540">
        <w:rPr>
          <w:rFonts w:ascii="Times New Roman" w:eastAsia="MS Mincho" w:hAnsi="Times New Roman" w:cs="Times New Roman"/>
          <w:color w:val="auto"/>
          <w:sz w:val="28"/>
          <w:szCs w:val="28"/>
          <w:lang w:eastAsia="en-US"/>
        </w:rPr>
        <w:t>M</w:t>
      </w:r>
      <w:r w:rsidR="008A12B1" w:rsidRPr="00951540">
        <w:rPr>
          <w:rFonts w:ascii="Times New Roman" w:eastAsia="MS Mincho" w:hAnsi="Times New Roman" w:cs="Times New Roman"/>
          <w:color w:val="auto"/>
          <w:sz w:val="28"/>
          <w:szCs w:val="28"/>
          <w:lang w:val="nl-NL" w:eastAsia="en-US"/>
        </w:rPr>
        <w:t>ua lại cổ phiếu không đúng với phương án đã báo cáo</w:t>
      </w:r>
      <w:r w:rsidR="008A12B1" w:rsidRPr="00951540">
        <w:rPr>
          <w:rFonts w:ascii="Times New Roman" w:eastAsia="MS Mincho" w:hAnsi="Times New Roman" w:cs="Times New Roman"/>
          <w:color w:val="auto"/>
          <w:sz w:val="28"/>
          <w:szCs w:val="28"/>
          <w:lang w:eastAsia="en-US"/>
        </w:rPr>
        <w:t xml:space="preserve"> Uỷ ban Chứng khoán Nhà nước hoặc nội dung đã </w:t>
      </w:r>
      <w:r w:rsidR="008A12B1" w:rsidRPr="00951540">
        <w:rPr>
          <w:rFonts w:ascii="Times New Roman" w:eastAsia="MS Mincho" w:hAnsi="Times New Roman" w:cs="Times New Roman"/>
          <w:color w:val="auto"/>
          <w:sz w:val="28"/>
          <w:szCs w:val="28"/>
          <w:lang w:val="nl-NL" w:eastAsia="en-US"/>
        </w:rPr>
        <w:t>công bố thông tin ra công chúng</w:t>
      </w:r>
      <w:r w:rsidR="0079168E" w:rsidRPr="00951540">
        <w:rPr>
          <w:rFonts w:ascii="Times New Roman" w:eastAsia="MS Mincho" w:hAnsi="Times New Roman" w:cs="Times New Roman"/>
          <w:color w:val="auto"/>
          <w:sz w:val="28"/>
          <w:szCs w:val="28"/>
          <w:lang w:val="nl-NL" w:eastAsia="en-US"/>
        </w:rPr>
        <w:t xml:space="preserve"> hoặc </w:t>
      </w:r>
      <w:r w:rsidR="00961152" w:rsidRPr="00951540">
        <w:rPr>
          <w:rFonts w:ascii="Times New Roman" w:eastAsia="MS Mincho" w:hAnsi="Times New Roman" w:cs="Times New Roman"/>
          <w:color w:val="auto"/>
          <w:sz w:val="28"/>
          <w:szCs w:val="28"/>
          <w:lang w:val="nl-NL" w:eastAsia="en-US"/>
        </w:rPr>
        <w:t xml:space="preserve">thực hiện mua lại cổ phiếu </w:t>
      </w:r>
      <w:r w:rsidR="0079168E" w:rsidRPr="00951540">
        <w:rPr>
          <w:rFonts w:ascii="Times New Roman" w:eastAsia="MS Mincho" w:hAnsi="Times New Roman" w:cs="Times New Roman"/>
          <w:color w:val="auto"/>
          <w:sz w:val="28"/>
          <w:szCs w:val="28"/>
          <w:lang w:val="nl-NL" w:eastAsia="en-US"/>
        </w:rPr>
        <w:t>quá thời gian</w:t>
      </w:r>
      <w:r w:rsidR="00706836" w:rsidRPr="00951540">
        <w:rPr>
          <w:rFonts w:ascii="Times New Roman" w:eastAsia="MS Mincho" w:hAnsi="Times New Roman" w:cs="Times New Roman"/>
          <w:color w:val="auto"/>
          <w:sz w:val="28"/>
          <w:szCs w:val="28"/>
          <w:lang w:val="nl-NL" w:eastAsia="en-US"/>
        </w:rPr>
        <w:t xml:space="preserve"> quy định</w:t>
      </w:r>
      <w:r w:rsidR="002732D1" w:rsidRPr="00951540">
        <w:rPr>
          <w:rFonts w:ascii="Times New Roman" w:eastAsia="MS Mincho" w:hAnsi="Times New Roman" w:cs="Times New Roman"/>
          <w:color w:val="auto"/>
          <w:sz w:val="28"/>
          <w:szCs w:val="28"/>
          <w:lang w:val="nl-NL" w:eastAsia="en-US"/>
        </w:rPr>
        <w:t>;</w:t>
      </w:r>
    </w:p>
    <w:p w14:paraId="77ED49C7" w14:textId="4D74D84B" w:rsidR="00991442" w:rsidRPr="00951540" w:rsidRDefault="003E54B3"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đ</w:t>
      </w:r>
      <w:r w:rsidR="00981FAD" w:rsidRPr="00951540">
        <w:rPr>
          <w:rFonts w:ascii="Times New Roman" w:eastAsia="MS Mincho" w:hAnsi="Times New Roman" w:cs="Times New Roman"/>
          <w:color w:val="auto"/>
          <w:sz w:val="28"/>
          <w:szCs w:val="28"/>
          <w:lang w:eastAsia="en-US"/>
        </w:rPr>
        <w:t xml:space="preserve">) </w:t>
      </w:r>
      <w:r w:rsidR="0037429F" w:rsidRPr="0075465B">
        <w:rPr>
          <w:rFonts w:ascii="Times New Roman" w:eastAsia="MS Mincho" w:hAnsi="Times New Roman" w:cs="Times New Roman"/>
          <w:color w:val="auto"/>
          <w:sz w:val="28"/>
          <w:szCs w:val="28"/>
          <w:lang w:eastAsia="en-US"/>
        </w:rPr>
        <w:t>Mua lại cổ phiếu nhưng không làm thủ tục giảm vốn điều lệ trong thời hạn pháp luật quy định;</w:t>
      </w:r>
      <w:r w:rsidR="00991442" w:rsidRPr="00951540">
        <w:rPr>
          <w:rFonts w:ascii="Times New Roman" w:eastAsia="MS Mincho" w:hAnsi="Times New Roman" w:cs="Times New Roman"/>
          <w:color w:val="auto"/>
          <w:sz w:val="28"/>
          <w:szCs w:val="28"/>
          <w:lang w:eastAsia="en-US"/>
        </w:rPr>
        <w:t xml:space="preserve"> </w:t>
      </w:r>
    </w:p>
    <w:p w14:paraId="65343C5F" w14:textId="77777777" w:rsidR="002878F3" w:rsidRPr="00951540" w:rsidRDefault="00991442"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lastRenderedPageBreak/>
        <w:t xml:space="preserve">e) </w:t>
      </w:r>
      <w:r w:rsidR="00981FAD" w:rsidRPr="00951540">
        <w:rPr>
          <w:rFonts w:ascii="Times New Roman" w:eastAsia="MS Mincho" w:hAnsi="Times New Roman" w:cs="Times New Roman"/>
          <w:color w:val="auto"/>
          <w:sz w:val="28"/>
          <w:szCs w:val="28"/>
          <w:lang w:eastAsia="en-US"/>
        </w:rPr>
        <w:t xml:space="preserve">Bán ra số cổ phiếu đã mua lại, trừ trường hợp pháp luật quy định được </w:t>
      </w:r>
      <w:r w:rsidR="00080730" w:rsidRPr="00951540">
        <w:rPr>
          <w:rFonts w:ascii="Times New Roman" w:eastAsia="MS Mincho" w:hAnsi="Times New Roman" w:cs="Times New Roman"/>
          <w:color w:val="auto"/>
          <w:sz w:val="28"/>
          <w:szCs w:val="28"/>
          <w:lang w:eastAsia="en-US"/>
        </w:rPr>
        <w:t xml:space="preserve">phép </w:t>
      </w:r>
      <w:r w:rsidR="00981FAD" w:rsidRPr="00951540">
        <w:rPr>
          <w:rFonts w:ascii="Times New Roman" w:eastAsia="MS Mincho" w:hAnsi="Times New Roman" w:cs="Times New Roman"/>
          <w:color w:val="auto"/>
          <w:sz w:val="28"/>
          <w:szCs w:val="28"/>
          <w:lang w:eastAsia="en-US"/>
        </w:rPr>
        <w:t>bán ra</w:t>
      </w:r>
      <w:r w:rsidR="00080730" w:rsidRPr="00951540">
        <w:rPr>
          <w:rFonts w:ascii="Times New Roman" w:eastAsia="MS Mincho" w:hAnsi="Times New Roman" w:cs="Times New Roman"/>
          <w:color w:val="auto"/>
          <w:sz w:val="28"/>
          <w:szCs w:val="28"/>
          <w:lang w:eastAsia="en-US"/>
        </w:rPr>
        <w:t>.</w:t>
      </w:r>
      <w:r w:rsidR="00F9371F" w:rsidRPr="00951540">
        <w:rPr>
          <w:rFonts w:ascii="Times New Roman" w:eastAsia="MS Mincho" w:hAnsi="Times New Roman" w:cs="Times New Roman"/>
          <w:color w:val="auto"/>
          <w:sz w:val="28"/>
          <w:szCs w:val="28"/>
          <w:lang w:eastAsia="en-US"/>
        </w:rPr>
        <w:t xml:space="preserve"> </w:t>
      </w:r>
    </w:p>
    <w:p w14:paraId="1FFCE3B4"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3. Biện pháp khắc phục hậu quả:</w:t>
      </w:r>
    </w:p>
    <w:p w14:paraId="43B8260A" w14:textId="7C1C2824" w:rsidR="008A12B1" w:rsidRDefault="00D63393"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Bu</w:t>
      </w:r>
      <w:r w:rsidR="008A12B1" w:rsidRPr="00951540">
        <w:rPr>
          <w:rFonts w:ascii="Times New Roman" w:eastAsia="MS Mincho" w:hAnsi="Times New Roman" w:cs="Times New Roman"/>
          <w:color w:val="auto"/>
          <w:sz w:val="28"/>
          <w:szCs w:val="28"/>
          <w:lang w:val="nl-NL" w:eastAsia="en-US"/>
        </w:rPr>
        <w:t xml:space="preserve">ộc nộp lại số lợi bất hợp pháp có được do thực hiện </w:t>
      </w:r>
      <w:r w:rsidRPr="00951540">
        <w:rPr>
          <w:rFonts w:ascii="Times New Roman" w:eastAsia="MS Mincho" w:hAnsi="Times New Roman" w:cs="Times New Roman"/>
          <w:color w:val="auto"/>
          <w:sz w:val="28"/>
          <w:szCs w:val="28"/>
          <w:lang w:val="nl-NL" w:eastAsia="en-US"/>
        </w:rPr>
        <w:t xml:space="preserve">hành vi vi phạm quy định tại </w:t>
      </w:r>
      <w:r w:rsidR="003E54B3" w:rsidRPr="00951540">
        <w:rPr>
          <w:rFonts w:ascii="Times New Roman" w:eastAsia="MS Mincho" w:hAnsi="Times New Roman" w:cs="Times New Roman"/>
          <w:color w:val="auto"/>
          <w:sz w:val="28"/>
          <w:szCs w:val="28"/>
          <w:lang w:val="nl-NL" w:eastAsia="en-US"/>
        </w:rPr>
        <w:t xml:space="preserve">điểm </w:t>
      </w:r>
      <w:r w:rsidR="00E87E83" w:rsidRPr="00951540">
        <w:rPr>
          <w:rFonts w:ascii="Times New Roman" w:eastAsia="MS Mincho" w:hAnsi="Times New Roman" w:cs="Times New Roman"/>
          <w:color w:val="auto"/>
          <w:sz w:val="28"/>
          <w:szCs w:val="28"/>
          <w:lang w:eastAsia="en-US"/>
        </w:rPr>
        <w:t>e</w:t>
      </w:r>
      <w:r w:rsidR="003E54B3"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Khoản 2 Điều này.</w:t>
      </w:r>
    </w:p>
    <w:p w14:paraId="0A7F9B03" w14:textId="6AA3ABD6" w:rsidR="008A12B1" w:rsidRPr="00951540" w:rsidRDefault="008A12B1" w:rsidP="0068005B">
      <w:pPr>
        <w:widowControl/>
        <w:spacing w:before="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Mục 7</w:t>
      </w:r>
    </w:p>
    <w:p w14:paraId="5C6A74D1" w14:textId="77777777" w:rsidR="008A12B1" w:rsidRPr="00951540" w:rsidRDefault="008A12B1" w:rsidP="0068005B">
      <w:pPr>
        <w:widowControl/>
        <w:spacing w:after="240"/>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CHÀO MUA CÔNG KHAI</w:t>
      </w:r>
    </w:p>
    <w:p w14:paraId="3BA5C5D1" w14:textId="5FF1E27F" w:rsidR="008A12B1" w:rsidRPr="00951540" w:rsidRDefault="008A12B1" w:rsidP="00F56143">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1</w:t>
      </w:r>
      <w:r w:rsidR="0066739D">
        <w:rPr>
          <w:rFonts w:ascii="Times New Roman" w:eastAsia="MS Mincho" w:hAnsi="Times New Roman" w:cs="Times New Roman"/>
          <w:b/>
          <w:color w:val="auto"/>
          <w:sz w:val="28"/>
          <w:szCs w:val="28"/>
          <w:lang w:val="nl-NL" w:eastAsia="en-US"/>
        </w:rPr>
        <w:t>3</w:t>
      </w:r>
      <w:r w:rsidRPr="00951540">
        <w:rPr>
          <w:rFonts w:ascii="Times New Roman" w:eastAsia="MS Mincho" w:hAnsi="Times New Roman" w:cs="Times New Roman"/>
          <w:b/>
          <w:color w:val="auto"/>
          <w:sz w:val="28"/>
          <w:szCs w:val="28"/>
          <w:lang w:val="nl-NL" w:eastAsia="en-US"/>
        </w:rPr>
        <w:t>. Vi phạm quy định về chào mua công khai</w:t>
      </w:r>
    </w:p>
    <w:p w14:paraId="61A2AD7A" w14:textId="5D8B179F"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Phạt tiền từ </w:t>
      </w:r>
      <w:r w:rsidR="008C03E5" w:rsidRPr="00951540">
        <w:rPr>
          <w:rFonts w:ascii="Times New Roman" w:eastAsia="MS Mincho" w:hAnsi="Times New Roman" w:cs="Times New Roman"/>
          <w:color w:val="auto"/>
          <w:spacing w:val="-4"/>
          <w:sz w:val="28"/>
          <w:szCs w:val="28"/>
          <w:lang w:val="nl-NL" w:eastAsia="ja-JP"/>
        </w:rPr>
        <w:t>1</w:t>
      </w:r>
      <w:r w:rsidR="00E27917" w:rsidRPr="00951540">
        <w:rPr>
          <w:rFonts w:ascii="Times New Roman" w:eastAsia="MS Mincho" w:hAnsi="Times New Roman" w:cs="Times New Roman"/>
          <w:color w:val="auto"/>
          <w:spacing w:val="-4"/>
          <w:sz w:val="28"/>
          <w:szCs w:val="28"/>
          <w:lang w:val="nl-NL" w:eastAsia="ja-JP"/>
        </w:rPr>
        <w:t>0</w:t>
      </w:r>
      <w:r w:rsidR="008C03E5" w:rsidRPr="00951540">
        <w:rPr>
          <w:rFonts w:ascii="Times New Roman" w:eastAsia="MS Mincho" w:hAnsi="Times New Roman" w:cs="Times New Roman"/>
          <w:color w:val="auto"/>
          <w:spacing w:val="-4"/>
          <w:sz w:val="28"/>
          <w:szCs w:val="28"/>
          <w:lang w:val="nl-NL" w:eastAsia="ja-JP"/>
        </w:rPr>
        <w:t>0</w:t>
      </w:r>
      <w:r w:rsidRPr="00951540">
        <w:rPr>
          <w:rFonts w:ascii="Times New Roman" w:eastAsia="MS Mincho" w:hAnsi="Times New Roman" w:cs="Times New Roman"/>
          <w:color w:val="auto"/>
          <w:spacing w:val="-4"/>
          <w:sz w:val="28"/>
          <w:szCs w:val="28"/>
          <w:lang w:val="nl-NL" w:eastAsia="en-US"/>
        </w:rPr>
        <w:t xml:space="preserve">.000.000 đồng đến </w:t>
      </w:r>
      <w:r w:rsidR="008C03E5" w:rsidRPr="00951540">
        <w:rPr>
          <w:rFonts w:ascii="Times New Roman" w:eastAsia="MS Mincho" w:hAnsi="Times New Roman" w:cs="Times New Roman"/>
          <w:color w:val="auto"/>
          <w:spacing w:val="-4"/>
          <w:sz w:val="28"/>
          <w:szCs w:val="28"/>
          <w:lang w:val="nl-NL" w:eastAsia="en-US"/>
        </w:rPr>
        <w:t>200</w:t>
      </w:r>
      <w:r w:rsidRPr="00951540">
        <w:rPr>
          <w:rFonts w:ascii="Times New Roman" w:eastAsia="MS Mincho" w:hAnsi="Times New Roman" w:cs="Times New Roman"/>
          <w:color w:val="auto"/>
          <w:spacing w:val="-4"/>
          <w:sz w:val="28"/>
          <w:szCs w:val="28"/>
          <w:lang w:val="nl-NL" w:eastAsia="en-US"/>
        </w:rPr>
        <w:t xml:space="preserve">.000.000 đồng </w:t>
      </w:r>
      <w:r w:rsidRPr="00951540">
        <w:rPr>
          <w:rFonts w:ascii="Times New Roman" w:eastAsia="MS Mincho" w:hAnsi="Times New Roman" w:cs="Times New Roman"/>
          <w:color w:val="auto"/>
          <w:sz w:val="28"/>
          <w:szCs w:val="28"/>
          <w:lang w:val="nl-NL" w:eastAsia="en-US"/>
        </w:rPr>
        <w:t>đối với một trong các hành vi vi phạm sau đây:</w:t>
      </w:r>
    </w:p>
    <w:p w14:paraId="38E61742"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Trực tiếp hoặc gián tiếp mua hoặc cam kết mua cổ phiếu, quyền mua cổ phần và trái phiếu chuyển đổi của công ty mục tiêu hoặc chứng chỉ quỹ của quỹ đầu tư mục tiêu, quyền mua chứng chỉ quỹ của quỹ đầu tư mục tiêu bên ngoài đợt chào mua công khai;</w:t>
      </w:r>
    </w:p>
    <w:p w14:paraId="6E171511"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Bán hoặc cam kết bán cổ phiếu, chứng chỉ quỹ đóng mà mình đang chào mua công khai;</w:t>
      </w:r>
    </w:p>
    <w:p w14:paraId="06902211"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Đối xử không công bằng với những người sở hữu cùng loại cổ phiếu, quyền mua cổ phần và trái phiếu chuyển đổi hoặc chứng chỉ quỹ đóng đang được chào mua công khai;</w:t>
      </w:r>
    </w:p>
    <w:p w14:paraId="6277A770"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d) Cung cấp thông tin riêng cho một số cổ đông hoặc nhà đầu tư hoặc cung cấp thông tin cho cổ đông, nhà đầu tư ở mức độ không giống nhau hoặc không cùng thời </w:t>
      </w:r>
      <w:r w:rsidR="00A176A5" w:rsidRPr="00951540">
        <w:rPr>
          <w:rFonts w:ascii="Times New Roman" w:eastAsia="MS Mincho" w:hAnsi="Times New Roman" w:cs="Times New Roman"/>
          <w:color w:val="auto"/>
          <w:sz w:val="28"/>
          <w:szCs w:val="28"/>
          <w:lang w:val="nl-NL" w:eastAsia="en-US"/>
        </w:rPr>
        <w:t>đ</w:t>
      </w:r>
      <w:r w:rsidRPr="00951540">
        <w:rPr>
          <w:rFonts w:ascii="Times New Roman" w:eastAsia="MS Mincho" w:hAnsi="Times New Roman" w:cs="Times New Roman"/>
          <w:color w:val="auto"/>
          <w:sz w:val="28"/>
          <w:szCs w:val="28"/>
          <w:lang w:val="nl-NL" w:eastAsia="en-US"/>
        </w:rPr>
        <w:t>iểm;</w:t>
      </w:r>
    </w:p>
    <w:p w14:paraId="235F558C"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đ) Tiến hành chào mua công khai không đúng với thời gian quy định hoặc thời gian đã đăng ký với Uỷ ban Chứng khoán Nhà nước;</w:t>
      </w:r>
    </w:p>
    <w:p w14:paraId="1B6197E1"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e) Từ chối mua cổ phiếu của cổ đông công ty mục tiêu hoặc chứng chỉ quỹ của nhà đầu tư của quỹ đầu tư mục tiêu trong quá trình chào mua công khai; </w:t>
      </w:r>
    </w:p>
    <w:p w14:paraId="0A0C592D"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g) Mua cổ phiếu của công ty mục tiêu hoặc chứng chỉ quỹ của quỹ đầu tư mục tiêu theo điều </w:t>
      </w:r>
      <w:r w:rsidR="009B7C14"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 xml:space="preserve">hoản khác với điều </w:t>
      </w:r>
      <w:r w:rsidR="009B7C14"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hoản được công bố trong bản đăng ký chào mua công khai;</w:t>
      </w:r>
    </w:p>
    <w:p w14:paraId="16C5BCF0"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u w:val="single"/>
          <w:lang w:val="nl-NL" w:eastAsia="en-US"/>
        </w:rPr>
      </w:pPr>
      <w:r w:rsidRPr="00951540">
        <w:rPr>
          <w:rFonts w:ascii="Times New Roman" w:eastAsia="MS Mincho" w:hAnsi="Times New Roman" w:cs="Times New Roman"/>
          <w:color w:val="auto"/>
          <w:sz w:val="28"/>
          <w:szCs w:val="28"/>
          <w:lang w:val="nl-NL" w:eastAsia="en-US"/>
        </w:rPr>
        <w:t xml:space="preserve">h) Không thực hiện hoặc thực hiện việc mua tiếp số cổ phiếu hoặc chứng chỉ quỹ đóng còn lại sau khi thực hiện chào mua công khai không đúng quy định về thời gian hoặc </w:t>
      </w:r>
      <w:r w:rsidR="007213E8" w:rsidRPr="00951540">
        <w:rPr>
          <w:rFonts w:ascii="Times New Roman" w:eastAsia="MS Mincho" w:hAnsi="Times New Roman" w:cs="Times New Roman"/>
          <w:color w:val="auto"/>
          <w:sz w:val="28"/>
          <w:szCs w:val="28"/>
          <w:lang w:val="nl-NL" w:eastAsia="en-US"/>
        </w:rPr>
        <w:t xml:space="preserve">thực hiện </w:t>
      </w:r>
      <w:r w:rsidRPr="00951540">
        <w:rPr>
          <w:rFonts w:ascii="Times New Roman" w:eastAsia="MS Mincho" w:hAnsi="Times New Roman" w:cs="Times New Roman"/>
          <w:color w:val="auto"/>
          <w:sz w:val="28"/>
          <w:szCs w:val="28"/>
          <w:lang w:val="nl-NL" w:eastAsia="en-US"/>
        </w:rPr>
        <w:t>với điều kiện về giá và phương thức thanh toán không tương tự như đối với đợt chào mua công khai;</w:t>
      </w:r>
    </w:p>
    <w:p w14:paraId="3AEDEF65" w14:textId="77777777" w:rsidR="00B9354C"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i) Không thực hiện báo cáo, công bố thông tin về việc chào mua công khai hoặc thực hiện báo cáo, công bố thông tin về việc chào mua công khai không đúng quy định pháp luật</w:t>
      </w:r>
      <w:r w:rsidR="00B9354C" w:rsidRPr="00951540">
        <w:rPr>
          <w:rFonts w:ascii="Times New Roman" w:eastAsia="MS Mincho" w:hAnsi="Times New Roman" w:cs="Times New Roman"/>
          <w:color w:val="auto"/>
          <w:sz w:val="28"/>
          <w:szCs w:val="28"/>
          <w:lang w:val="nl-NL" w:eastAsia="en-US"/>
        </w:rPr>
        <w:t>;</w:t>
      </w:r>
    </w:p>
    <w:p w14:paraId="5505D5F9" w14:textId="77777777" w:rsidR="008A12B1" w:rsidRPr="00951540" w:rsidRDefault="0037429F"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68005B">
        <w:rPr>
          <w:rFonts w:ascii="Times New Roman" w:eastAsia="MS Mincho" w:hAnsi="Times New Roman" w:cs="Times New Roman"/>
          <w:color w:val="auto"/>
          <w:sz w:val="28"/>
          <w:szCs w:val="28"/>
          <w:lang w:val="nl-NL" w:eastAsia="en-US"/>
        </w:rPr>
        <w:lastRenderedPageBreak/>
        <w:t>k) Không bảo đảm việc tăng giá chào mua được áp dụng đối với tất cả các cổ đông của công ty mục tiêu hoặc nhà đầu tư của quỹ đầu tư mục tiêu, bao gồm cả các cổ đông hoặc nhà đầu tư đã gửi đăng ký bán cho bên chào mua</w:t>
      </w:r>
      <w:r w:rsidR="0023251F" w:rsidRPr="00951540">
        <w:rPr>
          <w:rFonts w:ascii="Times New Roman" w:eastAsia="MS Mincho" w:hAnsi="Times New Roman" w:cs="Times New Roman"/>
          <w:color w:val="auto"/>
          <w:sz w:val="28"/>
          <w:szCs w:val="28"/>
          <w:lang w:val="nl-NL" w:eastAsia="en-US"/>
        </w:rPr>
        <w:t>;</w:t>
      </w:r>
    </w:p>
    <w:p w14:paraId="5BEE9AF4" w14:textId="77777777" w:rsidR="00E11686" w:rsidRPr="00951540" w:rsidRDefault="0037429F"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68005B">
        <w:rPr>
          <w:rFonts w:ascii="Times New Roman" w:eastAsia="MS Mincho" w:hAnsi="Times New Roman" w:cs="Times New Roman"/>
          <w:color w:val="auto"/>
          <w:sz w:val="28"/>
          <w:szCs w:val="28"/>
          <w:lang w:val="nl-NL" w:eastAsia="en-US"/>
        </w:rPr>
        <w:t>l) Không chỉ định một công ty chứng khoán làm đại lý thực hiện việc chào mua công khai; không cập nhật về đại lý chào mua công khai kèm theo xác nhận đại lý chào mua công khai thay đổi.</w:t>
      </w:r>
    </w:p>
    <w:p w14:paraId="6BBB7940" w14:textId="3C1627C5"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2. Phạt tiền từ 10</w:t>
      </w:r>
      <w:r w:rsidRPr="00951540">
        <w:rPr>
          <w:rFonts w:ascii="Times New Roman" w:eastAsia="MS Mincho" w:hAnsi="Times New Roman" w:cs="Times New Roman"/>
          <w:color w:val="auto"/>
          <w:spacing w:val="-4"/>
          <w:sz w:val="28"/>
          <w:szCs w:val="28"/>
          <w:lang w:val="nl-NL" w:eastAsia="en-US"/>
        </w:rPr>
        <w:t xml:space="preserve">0.000.000 đồng đến </w:t>
      </w:r>
      <w:r w:rsidR="008C03E5" w:rsidRPr="00951540">
        <w:rPr>
          <w:rFonts w:ascii="Times New Roman" w:eastAsia="MS Mincho" w:hAnsi="Times New Roman" w:cs="Times New Roman"/>
          <w:color w:val="auto"/>
          <w:spacing w:val="-4"/>
          <w:sz w:val="28"/>
          <w:szCs w:val="28"/>
          <w:lang w:val="nl-NL" w:eastAsia="en-US"/>
        </w:rPr>
        <w:t>200</w:t>
      </w:r>
      <w:r w:rsidRPr="00951540">
        <w:rPr>
          <w:rFonts w:ascii="Times New Roman" w:eastAsia="MS Mincho" w:hAnsi="Times New Roman" w:cs="Times New Roman"/>
          <w:color w:val="auto"/>
          <w:spacing w:val="-4"/>
          <w:sz w:val="28"/>
          <w:szCs w:val="28"/>
          <w:lang w:val="nl-NL" w:eastAsia="en-US"/>
        </w:rPr>
        <w:t xml:space="preserve">.000.000 đồng </w:t>
      </w:r>
      <w:r w:rsidRPr="00951540">
        <w:rPr>
          <w:rFonts w:ascii="Times New Roman" w:eastAsia="MS Mincho" w:hAnsi="Times New Roman" w:cs="Times New Roman"/>
          <w:color w:val="auto"/>
          <w:sz w:val="28"/>
          <w:szCs w:val="28"/>
          <w:lang w:val="nl-NL" w:eastAsia="en-US"/>
        </w:rPr>
        <w:t>đối với công ty chứng khoán làm đại lý chào mua công khai thực hiện một trong các hành vi vi phạm sau đây:</w:t>
      </w:r>
    </w:p>
    <w:p w14:paraId="12277AB3"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Không hướng dẫn cá nhân</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tổ chứ</w:t>
      </w:r>
      <w:r w:rsidRPr="00951540">
        <w:rPr>
          <w:rFonts w:ascii="Times New Roman" w:eastAsia="MS Mincho" w:hAnsi="Times New Roman" w:cs="Times New Roman"/>
          <w:color w:val="auto"/>
          <w:sz w:val="28"/>
          <w:szCs w:val="28"/>
          <w:lang w:eastAsia="en-US"/>
        </w:rPr>
        <w:t>c</w:t>
      </w:r>
      <w:r w:rsidRPr="00951540">
        <w:rPr>
          <w:rFonts w:ascii="Times New Roman" w:eastAsia="MS Mincho" w:hAnsi="Times New Roman" w:cs="Times New Roman"/>
          <w:color w:val="auto"/>
          <w:sz w:val="28"/>
          <w:szCs w:val="28"/>
          <w:lang w:val="nl-NL" w:eastAsia="en-US"/>
        </w:rPr>
        <w:t xml:space="preserve"> thực hiện chào mua công khai theo đúng quy định để cá nhân, tổ chức chào mua vi phạm quy định tại Khoản 1 Điều này;</w:t>
      </w:r>
    </w:p>
    <w:p w14:paraId="0F9ACE9E"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Không đảm bảo cá nhân</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tổ chứ</w:t>
      </w:r>
      <w:r w:rsidRPr="00951540">
        <w:rPr>
          <w:rFonts w:ascii="Times New Roman" w:eastAsia="MS Mincho" w:hAnsi="Times New Roman" w:cs="Times New Roman"/>
          <w:color w:val="auto"/>
          <w:sz w:val="28"/>
          <w:szCs w:val="28"/>
          <w:lang w:eastAsia="en-US"/>
        </w:rPr>
        <w:t>c</w:t>
      </w:r>
      <w:r w:rsidRPr="00951540">
        <w:rPr>
          <w:rFonts w:ascii="Times New Roman" w:eastAsia="MS Mincho" w:hAnsi="Times New Roman" w:cs="Times New Roman"/>
          <w:color w:val="auto"/>
          <w:sz w:val="28"/>
          <w:szCs w:val="28"/>
          <w:lang w:val="nl-NL" w:eastAsia="en-US"/>
        </w:rPr>
        <w:t xml:space="preserve"> chào mua công khai có đủ tiền để thực hiện chào mua vào thời </w:t>
      </w:r>
      <w:r w:rsidR="007A2A34" w:rsidRPr="00951540">
        <w:rPr>
          <w:rFonts w:ascii="Times New Roman" w:eastAsia="MS Mincho" w:hAnsi="Times New Roman" w:cs="Times New Roman"/>
          <w:color w:val="auto"/>
          <w:sz w:val="28"/>
          <w:szCs w:val="28"/>
          <w:lang w:val="nl-NL" w:eastAsia="en-US"/>
        </w:rPr>
        <w:t>đ</w:t>
      </w:r>
      <w:r w:rsidRPr="00951540">
        <w:rPr>
          <w:rFonts w:ascii="Times New Roman" w:eastAsia="MS Mincho" w:hAnsi="Times New Roman" w:cs="Times New Roman"/>
          <w:color w:val="auto"/>
          <w:sz w:val="28"/>
          <w:szCs w:val="28"/>
          <w:lang w:val="nl-NL" w:eastAsia="en-US"/>
        </w:rPr>
        <w:t>iểm chính thức chào mua theo đăng ký.</w:t>
      </w:r>
    </w:p>
    <w:p w14:paraId="19302D98"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3.  Phạt tiền từ </w:t>
      </w:r>
      <w:r w:rsidRPr="00951540">
        <w:rPr>
          <w:rFonts w:ascii="Times New Roman" w:eastAsia="MS Mincho" w:hAnsi="Times New Roman" w:cs="Times New Roman"/>
          <w:color w:val="auto"/>
          <w:spacing w:val="-4"/>
          <w:sz w:val="28"/>
          <w:szCs w:val="28"/>
          <w:lang w:val="nl-NL" w:eastAsia="ja-JP"/>
        </w:rPr>
        <w:t>200</w:t>
      </w:r>
      <w:r w:rsidRPr="00951540">
        <w:rPr>
          <w:rFonts w:ascii="Times New Roman" w:eastAsia="MS Mincho" w:hAnsi="Times New Roman" w:cs="Times New Roman"/>
          <w:color w:val="auto"/>
          <w:spacing w:val="-4"/>
          <w:sz w:val="28"/>
          <w:szCs w:val="28"/>
          <w:lang w:val="nl-NL" w:eastAsia="en-US"/>
        </w:rPr>
        <w:t xml:space="preserve">.000.000 đồng đến 300.000.000 đồng đối với </w:t>
      </w:r>
      <w:r w:rsidRPr="00951540">
        <w:rPr>
          <w:rFonts w:ascii="Times New Roman" w:eastAsia="MS Mincho" w:hAnsi="Times New Roman" w:cs="Times New Roman"/>
          <w:color w:val="auto"/>
          <w:sz w:val="28"/>
          <w:szCs w:val="28"/>
          <w:lang w:val="nl-NL" w:eastAsia="en-US"/>
        </w:rPr>
        <w:t>một trong các hành vi vi phạm sau đây:</w:t>
      </w:r>
    </w:p>
    <w:p w14:paraId="6851E35A"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a) Không đăng ký chào mua công khai theo quy định pháp luật;</w:t>
      </w:r>
    </w:p>
    <w:p w14:paraId="288BEA4F"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b) Thực hiện chào mua công khai khi Ủy ban Chứng khoán Nhà nước chưa có văn bản chấp thuận đăng ký chào mua</w:t>
      </w:r>
      <w:r w:rsidR="00D64C8C" w:rsidRPr="00951540">
        <w:rPr>
          <w:rFonts w:ascii="Times New Roman" w:eastAsia="MS Mincho" w:hAnsi="Times New Roman" w:cs="Times New Roman"/>
          <w:color w:val="auto"/>
          <w:spacing w:val="-4"/>
          <w:sz w:val="28"/>
          <w:szCs w:val="28"/>
          <w:lang w:val="nl-NL" w:eastAsia="en-US"/>
        </w:rPr>
        <w:t xml:space="preserve"> </w:t>
      </w:r>
      <w:r w:rsidR="0037429F" w:rsidRPr="0068005B">
        <w:rPr>
          <w:rFonts w:ascii="Times New Roman" w:eastAsia="MS Mincho" w:hAnsi="Times New Roman" w:cs="Times New Roman"/>
          <w:color w:val="auto"/>
          <w:spacing w:val="-4"/>
          <w:sz w:val="28"/>
          <w:szCs w:val="28"/>
          <w:lang w:val="nl-NL" w:eastAsia="en-US"/>
        </w:rPr>
        <w:t>hoặc khi chưa được tổ chức, cá nhân chào mua công bố công khai việc chào mua theo phương thức pháp luật quy định;</w:t>
      </w:r>
    </w:p>
    <w:p w14:paraId="1AA8A0C8"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strike/>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c) Rút lại đề nghị chào mua công khai </w:t>
      </w:r>
      <w:r w:rsidR="0037429F" w:rsidRPr="0068005B">
        <w:rPr>
          <w:rFonts w:ascii="Times New Roman" w:eastAsia="MS Mincho" w:hAnsi="Times New Roman" w:cs="Times New Roman"/>
          <w:color w:val="auto"/>
          <w:sz w:val="28"/>
          <w:szCs w:val="28"/>
          <w:lang w:val="nl-NL" w:eastAsia="en-US"/>
        </w:rPr>
        <w:t>trong các trường hợp không được nêu trong Bản công bố thông tin chào mua công khai hoặc Bản cáo bạch phù hợp với quy định pháp luật hoặc</w:t>
      </w:r>
      <w:r w:rsidR="00CB2734"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khi chưa được Uỷ ban Chứng khoán Nhà nước chấp thuận.</w:t>
      </w:r>
    </w:p>
    <w:p w14:paraId="522CE874" w14:textId="66CD124D"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en-US"/>
        </w:rPr>
        <w:t xml:space="preserve">4. </w:t>
      </w:r>
      <w:r w:rsidRPr="00951540">
        <w:rPr>
          <w:rFonts w:ascii="Times New Roman" w:eastAsia="MS Mincho" w:hAnsi="Times New Roman" w:cs="Times New Roman"/>
          <w:color w:val="auto"/>
          <w:spacing w:val="-4"/>
          <w:sz w:val="28"/>
          <w:szCs w:val="28"/>
          <w:lang w:val="nl-NL" w:eastAsia="en-US"/>
        </w:rPr>
        <w:t xml:space="preserve">Phạt tiền từ </w:t>
      </w:r>
      <w:r w:rsidR="00F7226F" w:rsidRPr="00951540">
        <w:rPr>
          <w:rFonts w:ascii="Times New Roman" w:eastAsia="MS Mincho" w:hAnsi="Times New Roman" w:cs="Times New Roman"/>
          <w:color w:val="auto"/>
          <w:spacing w:val="-4"/>
          <w:sz w:val="28"/>
          <w:szCs w:val="28"/>
          <w:lang w:val="nl-NL" w:eastAsia="ja-JP"/>
        </w:rPr>
        <w:t>1.0</w:t>
      </w:r>
      <w:r w:rsidR="008C03E5" w:rsidRPr="00951540">
        <w:rPr>
          <w:rFonts w:ascii="Times New Roman" w:eastAsia="MS Mincho" w:hAnsi="Times New Roman" w:cs="Times New Roman"/>
          <w:color w:val="auto"/>
          <w:spacing w:val="-4"/>
          <w:sz w:val="28"/>
          <w:szCs w:val="28"/>
          <w:lang w:val="nl-NL" w:eastAsia="ja-JP"/>
        </w:rPr>
        <w:t>00</w:t>
      </w:r>
      <w:r w:rsidRPr="00951540">
        <w:rPr>
          <w:rFonts w:ascii="Times New Roman" w:eastAsia="MS Mincho" w:hAnsi="Times New Roman" w:cs="Times New Roman"/>
          <w:color w:val="auto"/>
          <w:spacing w:val="-4"/>
          <w:sz w:val="28"/>
          <w:szCs w:val="28"/>
          <w:lang w:val="nl-NL" w:eastAsia="en-US"/>
        </w:rPr>
        <w:t xml:space="preserve">.000.000 đồng đến </w:t>
      </w:r>
      <w:r w:rsidR="00F7226F" w:rsidRPr="00951540">
        <w:rPr>
          <w:rFonts w:ascii="Times New Roman" w:eastAsia="MS Mincho" w:hAnsi="Times New Roman" w:cs="Times New Roman"/>
          <w:color w:val="auto"/>
          <w:spacing w:val="-4"/>
          <w:sz w:val="28"/>
          <w:szCs w:val="28"/>
          <w:lang w:val="nl-NL" w:eastAsia="en-US"/>
        </w:rPr>
        <w:t>1.5</w:t>
      </w:r>
      <w:r w:rsidR="008C03E5" w:rsidRPr="00951540">
        <w:rPr>
          <w:rFonts w:ascii="Times New Roman" w:eastAsia="MS Mincho" w:hAnsi="Times New Roman" w:cs="Times New Roman"/>
          <w:color w:val="auto"/>
          <w:spacing w:val="-4"/>
          <w:sz w:val="28"/>
          <w:szCs w:val="28"/>
          <w:lang w:val="nl-NL" w:eastAsia="en-US"/>
        </w:rPr>
        <w:t>00</w:t>
      </w:r>
      <w:r w:rsidRPr="00951540">
        <w:rPr>
          <w:rFonts w:ascii="Times New Roman" w:eastAsia="MS Mincho" w:hAnsi="Times New Roman" w:cs="Times New Roman"/>
          <w:color w:val="auto"/>
          <w:spacing w:val="-4"/>
          <w:sz w:val="28"/>
          <w:szCs w:val="28"/>
          <w:lang w:val="nl-NL" w:eastAsia="en-US"/>
        </w:rPr>
        <w:t xml:space="preserve">.000.000 đồng đối với hành vi </w:t>
      </w:r>
      <w:r w:rsidRPr="00951540">
        <w:rPr>
          <w:rFonts w:ascii="Times New Roman" w:eastAsia="MS Mincho" w:hAnsi="Times New Roman" w:cs="Times New Roman"/>
          <w:color w:val="auto"/>
          <w:sz w:val="28"/>
          <w:szCs w:val="28"/>
          <w:lang w:val="nl-NL" w:eastAsia="ja-JP"/>
        </w:rPr>
        <w:t xml:space="preserve">lợi dụng việc biết thông tin về </w:t>
      </w:r>
      <w:r w:rsidRPr="00951540">
        <w:rPr>
          <w:rFonts w:ascii="Times New Roman" w:eastAsia="MS Mincho" w:hAnsi="Times New Roman" w:cs="Times New Roman"/>
          <w:color w:val="auto"/>
          <w:spacing w:val="-4"/>
          <w:sz w:val="28"/>
          <w:szCs w:val="28"/>
          <w:lang w:val="nl-NL" w:eastAsia="en-US"/>
        </w:rPr>
        <w:t xml:space="preserve">chào mua công khai </w:t>
      </w:r>
      <w:r w:rsidRPr="00951540">
        <w:rPr>
          <w:rFonts w:ascii="Times New Roman" w:eastAsia="MS Mincho" w:hAnsi="Times New Roman" w:cs="Times New Roman"/>
          <w:color w:val="auto"/>
          <w:sz w:val="28"/>
          <w:szCs w:val="28"/>
          <w:lang w:val="nl-NL" w:eastAsia="ja-JP"/>
        </w:rPr>
        <w:t xml:space="preserve">để mua bán chứng khoán cho chính mình hoặc cung cấp thông tin, xúi giục, lôi kéo người khác mua, bán chứng khoán trước thời </w:t>
      </w:r>
      <w:r w:rsidR="00922FFC" w:rsidRPr="00951540">
        <w:rPr>
          <w:rFonts w:ascii="Times New Roman" w:eastAsia="MS Mincho" w:hAnsi="Times New Roman" w:cs="Times New Roman"/>
          <w:color w:val="auto"/>
          <w:sz w:val="28"/>
          <w:szCs w:val="28"/>
          <w:lang w:val="nl-NL" w:eastAsia="ja-JP"/>
        </w:rPr>
        <w:t>đ</w:t>
      </w:r>
      <w:r w:rsidRPr="00951540">
        <w:rPr>
          <w:rFonts w:ascii="Times New Roman" w:eastAsia="MS Mincho" w:hAnsi="Times New Roman" w:cs="Times New Roman"/>
          <w:color w:val="auto"/>
          <w:sz w:val="28"/>
          <w:szCs w:val="28"/>
          <w:lang w:val="nl-NL" w:eastAsia="ja-JP"/>
        </w:rPr>
        <w:t>iểm chào mua công khai chính thức.</w:t>
      </w:r>
    </w:p>
    <w:p w14:paraId="1FDE9524"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5. Hình thức xử phạt bổ sung:</w:t>
      </w:r>
    </w:p>
    <w:p w14:paraId="390C483E" w14:textId="64440AF5" w:rsidR="008A12B1" w:rsidRPr="00951540" w:rsidRDefault="001B6E06" w:rsidP="00DC5E23">
      <w:pPr>
        <w:widowControl/>
        <w:spacing w:before="120" w:after="120"/>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w:t>
      </w:r>
      <w:r w:rsidR="008A12B1" w:rsidRPr="00951540">
        <w:rPr>
          <w:rFonts w:ascii="Times New Roman" w:eastAsia="MS Mincho" w:hAnsi="Times New Roman" w:cs="Times New Roman"/>
          <w:color w:val="auto"/>
          <w:sz w:val="28"/>
          <w:szCs w:val="28"/>
          <w:lang w:val="nl-NL" w:eastAsia="en-US"/>
        </w:rPr>
        <w:t>Đình chỉ đợt chào mua công khai trong thời hạn 02 tháng đối với hành vi vi phạm quy định tại các Điểm a, b, c và d Khoản 1 Điều này</w:t>
      </w:r>
      <w:r w:rsidRPr="00951540">
        <w:rPr>
          <w:rFonts w:ascii="Times New Roman" w:eastAsia="MS Mincho" w:hAnsi="Times New Roman" w:cs="Times New Roman"/>
          <w:color w:val="auto"/>
          <w:sz w:val="28"/>
          <w:szCs w:val="28"/>
          <w:lang w:val="nl-NL" w:eastAsia="en-US"/>
        </w:rPr>
        <w:t>;</w:t>
      </w:r>
    </w:p>
    <w:p w14:paraId="273C34E9" w14:textId="77777777" w:rsidR="001B6E06" w:rsidRPr="00951540" w:rsidRDefault="0023251F" w:rsidP="00DC5E23">
      <w:pPr>
        <w:widowControl/>
        <w:spacing w:before="120" w:after="120"/>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Đình chỉ giao dịch cổ phiếu có vi phạm về chào mua công khai trong thời hạn từ 06 tháng đến 12 tháng đối với hành vi vi phạm quy định tại khoản 3 Điều này;</w:t>
      </w:r>
    </w:p>
    <w:p w14:paraId="4BC6A5F0" w14:textId="77777777" w:rsidR="001B6E06" w:rsidRPr="00951540" w:rsidRDefault="0023251F" w:rsidP="00DC5E23">
      <w:pPr>
        <w:widowControl/>
        <w:spacing w:before="120" w:after="120"/>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Đình chỉ giao dịch cổ phiếu trong thời hạn từ 12 tháng đến 24 tháng đối với hành vi vi phạm quy định tại khoản 4 Điều này.</w:t>
      </w:r>
    </w:p>
    <w:p w14:paraId="1ED8B31E" w14:textId="77777777" w:rsidR="008A12B1" w:rsidRPr="00951540" w:rsidRDefault="008A12B1" w:rsidP="00DC5E23">
      <w:pPr>
        <w:widowControl/>
        <w:spacing w:before="120" w:after="120"/>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6. Biện pháp khắc phục hậu quả: </w:t>
      </w:r>
    </w:p>
    <w:p w14:paraId="7A5C51F3" w14:textId="77777777" w:rsidR="008A12B1" w:rsidRPr="00951540" w:rsidRDefault="008A12B1" w:rsidP="00DC5E23">
      <w:pPr>
        <w:widowControl/>
        <w:spacing w:before="120" w:after="120"/>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a) Buộc chào mua công khai theo phương án đã đăng ký đối với hành vi vi phạm quy định tại các Điểm e, g Khoản 1 và Điểm c Khoản 3 Điều này;</w:t>
      </w:r>
    </w:p>
    <w:p w14:paraId="42C0BF21"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Buộc mua tiếp số cổ phiếu hoặc chứng chỉ quỹ đóng còn lại sau khi thực hiện chào mua công khai đối với hành vi vi phạm quy định tại Điểm h Khoản 1 Điều này; </w:t>
      </w:r>
    </w:p>
    <w:p w14:paraId="77712588"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c) Buộc từ bỏ quyền biểu quyết trực tiếp hoặc thông qua đại diện được uỷ quyền trên số cổ phần có được từ hành vi vi phạm quy định tại các Điểm a, b Khoản 3 Điều này và phải chuyển nhượng số cổ phần đó để giảm tỷ lệ nắm giữ </w:t>
      </w:r>
      <w:r w:rsidRPr="00951540">
        <w:rPr>
          <w:rFonts w:ascii="Times New Roman" w:eastAsia="MS Mincho" w:hAnsi="Times New Roman" w:cs="Times New Roman"/>
          <w:color w:val="auto"/>
          <w:sz w:val="28"/>
          <w:szCs w:val="28"/>
          <w:lang w:eastAsia="en-US"/>
        </w:rPr>
        <w:t xml:space="preserve">xuống dưới </w:t>
      </w:r>
      <w:r w:rsidRPr="00951540">
        <w:rPr>
          <w:rFonts w:ascii="Times New Roman" w:eastAsia="MS Mincho" w:hAnsi="Times New Roman" w:cs="Times New Roman"/>
          <w:color w:val="auto"/>
          <w:sz w:val="28"/>
          <w:szCs w:val="28"/>
          <w:lang w:val="nl-NL" w:eastAsia="en-US"/>
        </w:rPr>
        <w:t>25% số cổ phiếu đang lưu hành của một công ty đại chúng trong thời hạn tối đa 06 tháng;</w:t>
      </w:r>
    </w:p>
    <w:p w14:paraId="4AB9DCB9" w14:textId="22B13F8A" w:rsidR="008A12B1" w:rsidRPr="00951540" w:rsidRDefault="00D63393" w:rsidP="00F5614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d) Bu</w:t>
      </w:r>
      <w:r w:rsidR="008A12B1" w:rsidRPr="00951540">
        <w:rPr>
          <w:rFonts w:ascii="Times New Roman" w:eastAsia="MS Mincho" w:hAnsi="Times New Roman" w:cs="Times New Roman"/>
          <w:color w:val="auto"/>
          <w:sz w:val="28"/>
          <w:szCs w:val="28"/>
          <w:lang w:val="nl-NL" w:eastAsia="en-US"/>
        </w:rPr>
        <w:t xml:space="preserve">ộc nộp </w:t>
      </w:r>
      <w:r w:rsidR="0023251F" w:rsidRPr="00951540">
        <w:rPr>
          <w:rFonts w:ascii="Times New Roman" w:eastAsia="MS Mincho" w:hAnsi="Times New Roman" w:cs="Times New Roman"/>
          <w:color w:val="auto"/>
          <w:sz w:val="28"/>
          <w:szCs w:val="28"/>
          <w:lang w:eastAsia="en-US"/>
        </w:rPr>
        <w:t>vào ngân sách nhà nước</w:t>
      </w:r>
      <w:r w:rsidR="00DC5E23" w:rsidRPr="00951540">
        <w:rPr>
          <w:rFonts w:ascii="Times New Roman" w:eastAsia="MS Mincho" w:hAnsi="Times New Roman" w:cs="Times New Roman"/>
          <w:color w:val="auto"/>
          <w:sz w:val="28"/>
          <w:szCs w:val="28"/>
          <w:lang w:eastAsia="en-US"/>
        </w:rPr>
        <w:t xml:space="preserve"> </w:t>
      </w:r>
      <w:r w:rsidR="008A12B1" w:rsidRPr="00951540">
        <w:rPr>
          <w:rFonts w:ascii="Times New Roman" w:eastAsia="MS Mincho" w:hAnsi="Times New Roman" w:cs="Times New Roman"/>
          <w:color w:val="auto"/>
          <w:sz w:val="28"/>
          <w:szCs w:val="28"/>
          <w:lang w:val="nl-NL" w:eastAsia="en-US"/>
        </w:rPr>
        <w:t xml:space="preserve">số lợi bất hợp pháp có được do thực hiện </w:t>
      </w:r>
      <w:r w:rsidRPr="00951540">
        <w:rPr>
          <w:rFonts w:ascii="Times New Roman" w:eastAsia="MS Mincho" w:hAnsi="Times New Roman" w:cs="Times New Roman"/>
          <w:color w:val="auto"/>
          <w:sz w:val="28"/>
          <w:szCs w:val="28"/>
          <w:lang w:val="nl-NL" w:eastAsia="en-US"/>
        </w:rPr>
        <w:t>hành vi vi phạm quy định tại các Điểm a, b Khoản 3 và Khoản 4 Điều này.</w:t>
      </w:r>
    </w:p>
    <w:p w14:paraId="78B757CC" w14:textId="77777777" w:rsidR="008A12B1" w:rsidRPr="00951540" w:rsidRDefault="008A12B1" w:rsidP="0068005B">
      <w:pPr>
        <w:widowControl/>
        <w:spacing w:before="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Mục 8</w:t>
      </w:r>
    </w:p>
    <w:p w14:paraId="2CB03747" w14:textId="77777777" w:rsidR="008A12B1" w:rsidRPr="00951540" w:rsidRDefault="008A12B1" w:rsidP="008A12B1">
      <w:pPr>
        <w:widowControl/>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NIÊM YẾT</w:t>
      </w:r>
      <w:r w:rsidRPr="00951540">
        <w:rPr>
          <w:rFonts w:ascii="Times New Roman" w:eastAsia="MS Mincho" w:hAnsi="Times New Roman" w:cs="Times New Roman"/>
          <w:b/>
          <w:color w:val="auto"/>
          <w:sz w:val="26"/>
          <w:szCs w:val="28"/>
          <w:lang w:eastAsia="en-US"/>
        </w:rPr>
        <w:t xml:space="preserve"> </w:t>
      </w:r>
      <w:r w:rsidRPr="00951540">
        <w:rPr>
          <w:rFonts w:ascii="Times New Roman" w:eastAsia="MS Mincho" w:hAnsi="Times New Roman" w:cs="Times New Roman"/>
          <w:b/>
          <w:color w:val="auto"/>
          <w:sz w:val="26"/>
          <w:szCs w:val="28"/>
          <w:lang w:val="nl-NL" w:eastAsia="en-US"/>
        </w:rPr>
        <w:t xml:space="preserve">CHỨNG KHOÁN, </w:t>
      </w:r>
    </w:p>
    <w:p w14:paraId="7F457688" w14:textId="77777777" w:rsidR="008A12B1" w:rsidRPr="00951540" w:rsidRDefault="008A12B1" w:rsidP="0068005B">
      <w:pPr>
        <w:widowControl/>
        <w:spacing w:after="240"/>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ĐĂNG KÝ GIAO DỊCH CHỨNG KHOÁN</w:t>
      </w:r>
    </w:p>
    <w:p w14:paraId="289A4948" w14:textId="04DF680E" w:rsidR="008A12B1" w:rsidRPr="00951540" w:rsidRDefault="008A12B1" w:rsidP="00F56143">
      <w:pPr>
        <w:widowControl/>
        <w:spacing w:before="120" w:after="120" w:line="320" w:lineRule="exact"/>
        <w:ind w:firstLine="601"/>
        <w:jc w:val="both"/>
        <w:rPr>
          <w:rFonts w:ascii="Times New Roman" w:eastAsia="MS Mincho" w:hAnsi="Times New Roman" w:cs="Times New Roman"/>
          <w:b/>
          <w:strike/>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1</w:t>
      </w:r>
      <w:r w:rsidR="0066739D">
        <w:rPr>
          <w:rFonts w:ascii="Times New Roman" w:eastAsia="MS Mincho" w:hAnsi="Times New Roman" w:cs="Times New Roman"/>
          <w:b/>
          <w:color w:val="auto"/>
          <w:sz w:val="28"/>
          <w:szCs w:val="28"/>
          <w:lang w:val="nl-NL" w:eastAsia="en-US"/>
        </w:rPr>
        <w:t>4</w:t>
      </w:r>
      <w:r w:rsidRPr="00951540">
        <w:rPr>
          <w:rFonts w:ascii="Times New Roman" w:eastAsia="MS Mincho" w:hAnsi="Times New Roman" w:cs="Times New Roman"/>
          <w:b/>
          <w:color w:val="auto"/>
          <w:sz w:val="28"/>
          <w:szCs w:val="28"/>
          <w:lang w:val="nl-NL" w:eastAsia="en-US"/>
        </w:rPr>
        <w:t>. Vi phạm quy định về niêm yết chứng khoán</w:t>
      </w:r>
      <w:r w:rsidRPr="00951540">
        <w:rPr>
          <w:rFonts w:ascii="Times New Roman" w:eastAsia="MS Mincho" w:hAnsi="Times New Roman" w:cs="Times New Roman"/>
          <w:b/>
          <w:color w:val="auto"/>
          <w:sz w:val="28"/>
          <w:szCs w:val="28"/>
          <w:lang w:eastAsia="en-US"/>
        </w:rPr>
        <w:t>, đăng ký giao dịch chứng khoán</w:t>
      </w:r>
      <w:r w:rsidRPr="00951540">
        <w:rPr>
          <w:rFonts w:ascii="Times New Roman" w:eastAsia="MS Mincho" w:hAnsi="Times New Roman" w:cs="Times New Roman"/>
          <w:b/>
          <w:color w:val="auto"/>
          <w:sz w:val="28"/>
          <w:szCs w:val="28"/>
          <w:lang w:val="nl-NL" w:eastAsia="en-US"/>
        </w:rPr>
        <w:t xml:space="preserve"> </w:t>
      </w:r>
    </w:p>
    <w:p w14:paraId="41FA20D4" w14:textId="7B463DA3" w:rsidR="008A12B1" w:rsidRPr="00951540" w:rsidRDefault="008A12B1" w:rsidP="00F56143">
      <w:pPr>
        <w:widowControl/>
        <w:spacing w:before="120" w:after="120" w:line="320" w:lineRule="exact"/>
        <w:ind w:firstLine="601"/>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Phạt tiền từ </w:t>
      </w:r>
      <w:r w:rsidR="008C03E5" w:rsidRPr="00951540">
        <w:rPr>
          <w:rFonts w:ascii="Times New Roman" w:eastAsia="MS Mincho" w:hAnsi="Times New Roman" w:cs="Times New Roman"/>
          <w:color w:val="auto"/>
          <w:sz w:val="28"/>
          <w:szCs w:val="28"/>
          <w:lang w:val="nl-NL" w:eastAsia="en-US"/>
        </w:rPr>
        <w:t>70</w:t>
      </w:r>
      <w:r w:rsidRPr="00951540">
        <w:rPr>
          <w:rFonts w:ascii="Times New Roman" w:eastAsia="MS Mincho" w:hAnsi="Times New Roman" w:cs="Times New Roman"/>
          <w:color w:val="auto"/>
          <w:sz w:val="28"/>
          <w:szCs w:val="28"/>
          <w:lang w:val="nl-NL" w:eastAsia="en-US"/>
        </w:rPr>
        <w:t xml:space="preserve">.000.000 đồng đến </w:t>
      </w:r>
      <w:r w:rsidR="008C03E5" w:rsidRPr="00951540">
        <w:rPr>
          <w:rFonts w:ascii="Times New Roman" w:eastAsia="MS Mincho" w:hAnsi="Times New Roman" w:cs="Times New Roman"/>
          <w:color w:val="auto"/>
          <w:sz w:val="28"/>
          <w:szCs w:val="28"/>
          <w:lang w:val="nl-NL" w:eastAsia="en-US"/>
        </w:rPr>
        <w:t>100</w:t>
      </w:r>
      <w:r w:rsidRPr="00951540">
        <w:rPr>
          <w:rFonts w:ascii="Times New Roman" w:eastAsia="MS Mincho" w:hAnsi="Times New Roman" w:cs="Times New Roman"/>
          <w:color w:val="auto"/>
          <w:sz w:val="28"/>
          <w:szCs w:val="28"/>
          <w:lang w:val="nl-NL" w:eastAsia="en-US"/>
        </w:rPr>
        <w:t>.000.000 đồng đối với hành vi không làm thủ tục thay đổi đăng ký niêm yết</w:t>
      </w:r>
      <w:r w:rsidRPr="00951540">
        <w:rPr>
          <w:rFonts w:ascii="Times New Roman" w:eastAsia="MS Mincho" w:hAnsi="Times New Roman" w:cs="Times New Roman"/>
          <w:color w:val="auto"/>
          <w:sz w:val="28"/>
          <w:szCs w:val="28"/>
          <w:lang w:eastAsia="en-US"/>
        </w:rPr>
        <w:t xml:space="preserve"> chứng khoán, đăng ký giao dịch chứng khoán</w:t>
      </w:r>
      <w:r w:rsidRPr="00951540">
        <w:rPr>
          <w:rFonts w:ascii="Times New Roman" w:eastAsia="MS Mincho" w:hAnsi="Times New Roman" w:cs="Times New Roman"/>
          <w:color w:val="auto"/>
          <w:sz w:val="28"/>
          <w:szCs w:val="28"/>
          <w:lang w:val="nl-NL" w:eastAsia="en-US"/>
        </w:rPr>
        <w:t xml:space="preserve"> hoặc thực hiện niêm yết</w:t>
      </w:r>
      <w:r w:rsidRPr="00951540">
        <w:rPr>
          <w:rFonts w:ascii="Times New Roman" w:eastAsia="MS Mincho" w:hAnsi="Times New Roman" w:cs="Times New Roman"/>
          <w:color w:val="auto"/>
          <w:sz w:val="28"/>
          <w:szCs w:val="28"/>
          <w:lang w:eastAsia="en-US"/>
        </w:rPr>
        <w:t xml:space="preserve"> chứng khoán, đăng ký giao dịch chứng khoán</w:t>
      </w:r>
      <w:r w:rsidRPr="00951540">
        <w:rPr>
          <w:rFonts w:ascii="Times New Roman" w:eastAsia="MS Mincho" w:hAnsi="Times New Roman" w:cs="Times New Roman"/>
          <w:color w:val="auto"/>
          <w:sz w:val="28"/>
          <w:szCs w:val="28"/>
          <w:lang w:val="nl-NL" w:eastAsia="en-US"/>
        </w:rPr>
        <w:t xml:space="preserve"> bổ sung không đúng thời hạn theo quy định pháp luật.</w:t>
      </w:r>
    </w:p>
    <w:p w14:paraId="33CA3E68" w14:textId="2FE403AB" w:rsidR="008A12B1" w:rsidRPr="00951540" w:rsidRDefault="008A12B1" w:rsidP="00F56143">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en-US"/>
        </w:rPr>
        <w:t xml:space="preserve">2. Phạt tiền từ </w:t>
      </w:r>
      <w:r w:rsidR="008C03E5" w:rsidRPr="00951540">
        <w:rPr>
          <w:rFonts w:ascii="Times New Roman" w:eastAsia="MS Mincho" w:hAnsi="Times New Roman" w:cs="Times New Roman"/>
          <w:color w:val="auto"/>
          <w:sz w:val="28"/>
          <w:szCs w:val="28"/>
          <w:lang w:val="nl-NL" w:eastAsia="en-US"/>
        </w:rPr>
        <w:t>1</w:t>
      </w:r>
      <w:r w:rsidR="00D36062" w:rsidRPr="00951540">
        <w:rPr>
          <w:rFonts w:ascii="Times New Roman" w:eastAsia="MS Mincho" w:hAnsi="Times New Roman" w:cs="Times New Roman"/>
          <w:color w:val="auto"/>
          <w:sz w:val="28"/>
          <w:szCs w:val="28"/>
          <w:lang w:val="nl-NL" w:eastAsia="en-US"/>
        </w:rPr>
        <w:t>0</w:t>
      </w:r>
      <w:r w:rsidR="008C03E5" w:rsidRPr="00951540">
        <w:rPr>
          <w:rFonts w:ascii="Times New Roman" w:eastAsia="MS Mincho" w:hAnsi="Times New Roman" w:cs="Times New Roman"/>
          <w:color w:val="auto"/>
          <w:sz w:val="28"/>
          <w:szCs w:val="28"/>
          <w:lang w:val="nl-NL" w:eastAsia="en-US"/>
        </w:rPr>
        <w:t>0</w:t>
      </w:r>
      <w:r w:rsidRPr="00951540">
        <w:rPr>
          <w:rFonts w:ascii="Times New Roman" w:eastAsia="MS Mincho" w:hAnsi="Times New Roman" w:cs="Times New Roman"/>
          <w:color w:val="auto"/>
          <w:sz w:val="28"/>
          <w:szCs w:val="28"/>
          <w:lang w:val="nl-NL" w:eastAsia="en-US"/>
        </w:rPr>
        <w:t xml:space="preserve">.000.000 đồng đến </w:t>
      </w:r>
      <w:r w:rsidR="00AC57F6" w:rsidRPr="00951540">
        <w:rPr>
          <w:rFonts w:ascii="Times New Roman" w:eastAsia="MS Mincho" w:hAnsi="Times New Roman" w:cs="Times New Roman"/>
          <w:color w:val="auto"/>
          <w:sz w:val="28"/>
          <w:szCs w:val="28"/>
          <w:lang w:val="nl-NL" w:eastAsia="en-US"/>
        </w:rPr>
        <w:t>20</w:t>
      </w:r>
      <w:r w:rsidR="008C03E5" w:rsidRPr="00951540">
        <w:rPr>
          <w:rFonts w:ascii="Times New Roman" w:eastAsia="MS Mincho" w:hAnsi="Times New Roman" w:cs="Times New Roman"/>
          <w:color w:val="auto"/>
          <w:sz w:val="28"/>
          <w:szCs w:val="28"/>
          <w:lang w:val="nl-NL" w:eastAsia="en-US"/>
        </w:rPr>
        <w:t>0</w:t>
      </w:r>
      <w:r w:rsidRPr="00951540">
        <w:rPr>
          <w:rFonts w:ascii="Times New Roman" w:eastAsia="MS Mincho" w:hAnsi="Times New Roman" w:cs="Times New Roman"/>
          <w:color w:val="auto"/>
          <w:sz w:val="28"/>
          <w:szCs w:val="28"/>
          <w:lang w:val="nl-NL" w:eastAsia="en-US"/>
        </w:rPr>
        <w:t xml:space="preserve">.000.000 đồng đối với hành vi không sửa đổi, bổ sung hồ sơ đăng ký niêm yết chứng khoán </w:t>
      </w:r>
      <w:r w:rsidRPr="00951540">
        <w:rPr>
          <w:rFonts w:ascii="Times New Roman" w:eastAsia="MS Mincho" w:hAnsi="Times New Roman" w:cs="Times New Roman"/>
          <w:color w:val="auto"/>
          <w:sz w:val="28"/>
          <w:szCs w:val="28"/>
          <w:lang w:eastAsia="en-US"/>
        </w:rPr>
        <w:t>hoặc đăng ký giao dịch chứng khoán</w:t>
      </w:r>
      <w:r w:rsidRPr="00951540">
        <w:rPr>
          <w:rFonts w:ascii="Times New Roman" w:eastAsia="MS Mincho" w:hAnsi="Times New Roman" w:cs="Times New Roman"/>
          <w:color w:val="auto"/>
          <w:sz w:val="28"/>
          <w:szCs w:val="28"/>
          <w:lang w:val="nl-NL" w:eastAsia="en-US"/>
        </w:rPr>
        <w:t xml:space="preserve"> khi phát hiện thông tin không chính xác hoặc bỏ sót nội dung quan trọng theo quy định phải có trong hồ sơ </w:t>
      </w:r>
      <w:r w:rsidRPr="00951540">
        <w:rPr>
          <w:rFonts w:ascii="Times New Roman" w:eastAsia="Times New Roman" w:hAnsi="Times New Roman" w:cs="Times New Roman"/>
          <w:color w:val="auto"/>
          <w:sz w:val="28"/>
          <w:szCs w:val="28"/>
          <w:lang w:val="nl-NL" w:eastAsia="en-US"/>
        </w:rPr>
        <w:t xml:space="preserve">hoặc khi phát sinh </w:t>
      </w:r>
      <w:r w:rsidRPr="00951540">
        <w:rPr>
          <w:rFonts w:ascii="Times New Roman" w:eastAsia="MS Mincho" w:hAnsi="Times New Roman" w:cs="Times New Roman"/>
          <w:color w:val="auto"/>
          <w:sz w:val="28"/>
          <w:szCs w:val="28"/>
          <w:lang w:val="nl-NL" w:eastAsia="ja-JP"/>
        </w:rPr>
        <w:t>thông tin quan trọng liên quan đến hồ sơ đã nộp.</w:t>
      </w:r>
    </w:p>
    <w:p w14:paraId="70C8EA01" w14:textId="596D880B" w:rsidR="0063072B" w:rsidRPr="00951540" w:rsidRDefault="004F1D3F" w:rsidP="00F56143">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ja-JP"/>
        </w:rPr>
        <w:t>3</w:t>
      </w:r>
      <w:r w:rsidR="0063072B" w:rsidRPr="00951540">
        <w:rPr>
          <w:rFonts w:ascii="Times New Roman" w:eastAsia="MS Mincho" w:hAnsi="Times New Roman" w:cs="Times New Roman"/>
          <w:color w:val="auto"/>
          <w:sz w:val="28"/>
          <w:szCs w:val="28"/>
          <w:lang w:val="nl-NL" w:eastAsia="ja-JP"/>
        </w:rPr>
        <w:t>. Hành vi không đăng ký giao dịch, niêm yết chứng khoán hoặc đăng ký giao dịch, niêm yết chứng khoán không đúng thời hạn thì bị xử phạt như sau:</w:t>
      </w:r>
    </w:p>
    <w:p w14:paraId="66C61A7A" w14:textId="77777777" w:rsidR="0063072B" w:rsidRPr="00951540" w:rsidRDefault="0063072B" w:rsidP="00F56143">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ja-JP"/>
        </w:rPr>
        <w:t>a) Phạt tiền từ 10.000.000 đồng đến 30.000.000 đồng đối với hành vi đăng ký giao dịch, niêm yết chứng khoán quá thời hạn đến 01 tháng;</w:t>
      </w:r>
    </w:p>
    <w:p w14:paraId="58F2ACBC" w14:textId="77777777" w:rsidR="0063072B" w:rsidRPr="00951540" w:rsidRDefault="0063072B" w:rsidP="00F56143">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ja-JP"/>
        </w:rPr>
        <w:t>b) Phạt tiền từ 30.000.000 đồng đến 70.000.000 đồng đối với hành vi đăng ký giao dịch, niêm yết chứng khoán quá thời hạn từ trên 01 tháng đến 03 tháng;</w:t>
      </w:r>
    </w:p>
    <w:p w14:paraId="70D99025" w14:textId="77777777" w:rsidR="0063072B" w:rsidRPr="00951540" w:rsidRDefault="0063072B" w:rsidP="00F56143">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ja-JP"/>
        </w:rPr>
        <w:t>c) Phạt tiền từ 70.000.000 đồng đến 100.000.000 đồng đối với hành vi đăng ký giao dịch, niêm yết chứng khoán quá thời hạn từ trên 03 tháng đến 06 tháng;</w:t>
      </w:r>
    </w:p>
    <w:p w14:paraId="657BD233" w14:textId="77777777" w:rsidR="0063072B" w:rsidRPr="00951540" w:rsidRDefault="0063072B" w:rsidP="00F56143">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ja-JP"/>
        </w:rPr>
        <w:t>d) Phạt tiền từ 100.000.000 đồng đến 200.000.000 đồng đối với hành vi đăng ký giao dịch, niêm yết chứng khoán quá thời hạn từ trên 06 tháng đến 09 tháng;</w:t>
      </w:r>
    </w:p>
    <w:p w14:paraId="5A3BEAFB" w14:textId="77777777" w:rsidR="0063072B" w:rsidRPr="00951540" w:rsidRDefault="0063072B" w:rsidP="00F56143">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ja-JP"/>
        </w:rPr>
        <w:t>đ) Phạt tiền từ 200.000.000 đồng đến 300.000.000 đồng đối với hành vi đăng ký giao dịch, niêm yết chứng khoán quá thời hạn từ trên 09 tháng đến 12 tháng;</w:t>
      </w:r>
    </w:p>
    <w:p w14:paraId="47B29412" w14:textId="77777777" w:rsidR="0063072B" w:rsidRPr="00951540" w:rsidRDefault="0063072B" w:rsidP="00F56143">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ja-JP"/>
        </w:rPr>
        <w:lastRenderedPageBreak/>
        <w:t>e) Phạt tiền từ 300.000.000 đồng đến 400.000.000 đồng đối với hành vi không đăng ký giao dịch, niêm yết chứng khoán hoặc đăng ký giao dịch, niêm yết chứng khoán quá thời hạn trên 12 tháng.</w:t>
      </w:r>
    </w:p>
    <w:p w14:paraId="28E75E2B" w14:textId="28D9F847" w:rsidR="008A12B1" w:rsidRPr="00951540" w:rsidRDefault="004E43E0"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4</w:t>
      </w:r>
      <w:r w:rsidR="008A12B1" w:rsidRPr="00951540">
        <w:rPr>
          <w:rFonts w:ascii="Times New Roman" w:eastAsia="MS Mincho" w:hAnsi="Times New Roman" w:cs="Times New Roman"/>
          <w:color w:val="auto"/>
          <w:sz w:val="28"/>
          <w:szCs w:val="28"/>
          <w:lang w:val="nl-NL" w:eastAsia="en-US"/>
        </w:rPr>
        <w:t xml:space="preserve">. Phạt tiền từ </w:t>
      </w:r>
      <w:r w:rsidR="00E27917" w:rsidRPr="00951540">
        <w:rPr>
          <w:rFonts w:ascii="Times New Roman" w:eastAsia="MS Mincho" w:hAnsi="Times New Roman" w:cs="Times New Roman"/>
          <w:color w:val="auto"/>
          <w:sz w:val="28"/>
          <w:szCs w:val="28"/>
          <w:lang w:val="nl-NL" w:eastAsia="en-US"/>
        </w:rPr>
        <w:t>4</w:t>
      </w:r>
      <w:r w:rsidR="008C03E5" w:rsidRPr="00951540">
        <w:rPr>
          <w:rFonts w:ascii="Times New Roman" w:eastAsia="MS Mincho" w:hAnsi="Times New Roman" w:cs="Times New Roman"/>
          <w:color w:val="auto"/>
          <w:sz w:val="28"/>
          <w:szCs w:val="28"/>
          <w:lang w:val="nl-NL" w:eastAsia="en-US"/>
        </w:rPr>
        <w:t>00</w:t>
      </w:r>
      <w:r w:rsidR="008A12B1" w:rsidRPr="00951540">
        <w:rPr>
          <w:rFonts w:ascii="Times New Roman" w:eastAsia="MS Mincho" w:hAnsi="Times New Roman" w:cs="Times New Roman"/>
          <w:color w:val="auto"/>
          <w:sz w:val="28"/>
          <w:szCs w:val="28"/>
          <w:lang w:val="nl-NL" w:eastAsia="en-US"/>
        </w:rPr>
        <w:t xml:space="preserve">.000.000 đồng đến </w:t>
      </w:r>
      <w:r w:rsidR="00E27917" w:rsidRPr="00951540">
        <w:rPr>
          <w:rFonts w:ascii="Times New Roman" w:eastAsia="MS Mincho" w:hAnsi="Times New Roman" w:cs="Times New Roman"/>
          <w:color w:val="auto"/>
          <w:sz w:val="28"/>
          <w:szCs w:val="28"/>
          <w:lang w:val="nl-NL" w:eastAsia="en-US"/>
        </w:rPr>
        <w:t>5</w:t>
      </w:r>
      <w:r w:rsidR="008C03E5" w:rsidRPr="00951540">
        <w:rPr>
          <w:rFonts w:ascii="Times New Roman" w:eastAsia="MS Mincho" w:hAnsi="Times New Roman" w:cs="Times New Roman"/>
          <w:color w:val="auto"/>
          <w:sz w:val="28"/>
          <w:szCs w:val="28"/>
          <w:lang w:val="nl-NL" w:eastAsia="en-US"/>
        </w:rPr>
        <w:t>00</w:t>
      </w:r>
      <w:r w:rsidR="008A12B1" w:rsidRPr="00951540">
        <w:rPr>
          <w:rFonts w:ascii="Times New Roman" w:eastAsia="MS Mincho" w:hAnsi="Times New Roman" w:cs="Times New Roman"/>
          <w:color w:val="auto"/>
          <w:sz w:val="28"/>
          <w:szCs w:val="28"/>
          <w:lang w:val="nl-NL" w:eastAsia="en-US"/>
        </w:rPr>
        <w:t xml:space="preserve">.000.000 đồng đối với hành vi lập, xác nhận hồ sơ đăng ký niêm yết chứng khoán </w:t>
      </w:r>
      <w:r w:rsidR="008A12B1" w:rsidRPr="00951540">
        <w:rPr>
          <w:rFonts w:ascii="Times New Roman" w:eastAsia="MS Mincho" w:hAnsi="Times New Roman" w:cs="Times New Roman"/>
          <w:color w:val="auto"/>
          <w:sz w:val="28"/>
          <w:szCs w:val="28"/>
          <w:lang w:eastAsia="en-US"/>
        </w:rPr>
        <w:t>hoặc đăng ký giao dịch chứng khoán</w:t>
      </w:r>
      <w:r w:rsidR="008A12B1" w:rsidRPr="00951540">
        <w:rPr>
          <w:rFonts w:ascii="Times New Roman" w:eastAsia="MS Mincho" w:hAnsi="Times New Roman" w:cs="Times New Roman"/>
          <w:color w:val="auto"/>
          <w:sz w:val="28"/>
          <w:szCs w:val="28"/>
          <w:lang w:val="nl-NL" w:eastAsia="en-US"/>
        </w:rPr>
        <w:t xml:space="preserve"> có thông tin sai sự thật hoặc che giấu sự thật hoặc sai lệch nghiêm trọng.</w:t>
      </w:r>
    </w:p>
    <w:p w14:paraId="4F14531D" w14:textId="7A66468C" w:rsidR="0095687E" w:rsidRPr="00951540" w:rsidRDefault="00567929" w:rsidP="0056792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pacing w:val="-2"/>
          <w:sz w:val="28"/>
          <w:szCs w:val="28"/>
          <w:lang w:eastAsia="en-US"/>
        </w:rPr>
        <w:t>5</w:t>
      </w:r>
      <w:r w:rsidR="008A12B1" w:rsidRPr="00951540">
        <w:rPr>
          <w:rFonts w:ascii="Times New Roman" w:eastAsia="MS Mincho" w:hAnsi="Times New Roman" w:cs="Times New Roman"/>
          <w:color w:val="auto"/>
          <w:spacing w:val="-2"/>
          <w:sz w:val="28"/>
          <w:szCs w:val="28"/>
          <w:lang w:val="nl-NL" w:eastAsia="en-US"/>
        </w:rPr>
        <w:t xml:space="preserve">. </w:t>
      </w:r>
      <w:r w:rsidR="0023251F" w:rsidRPr="00951540">
        <w:rPr>
          <w:rFonts w:ascii="Times New Roman" w:eastAsia="MS Mincho" w:hAnsi="Times New Roman" w:cs="Times New Roman"/>
          <w:color w:val="auto"/>
          <w:spacing w:val="-2"/>
          <w:sz w:val="28"/>
          <w:szCs w:val="28"/>
          <w:lang w:val="nl-NL" w:eastAsia="en-US"/>
        </w:rPr>
        <w:t xml:space="preserve">Phạt tiền từ </w:t>
      </w:r>
      <w:r w:rsidR="0023251F" w:rsidRPr="00951540">
        <w:rPr>
          <w:rFonts w:ascii="Times New Roman" w:eastAsia="MS Mincho" w:hAnsi="Times New Roman" w:cs="Times New Roman"/>
          <w:color w:val="auto"/>
          <w:spacing w:val="-2"/>
          <w:sz w:val="28"/>
          <w:szCs w:val="28"/>
          <w:lang w:eastAsia="en-US"/>
        </w:rPr>
        <w:t>2</w:t>
      </w:r>
      <w:r w:rsidR="00F974AF">
        <w:rPr>
          <w:rFonts w:ascii="Times New Roman" w:eastAsia="MS Mincho" w:hAnsi="Times New Roman" w:cs="Times New Roman"/>
          <w:color w:val="auto"/>
          <w:spacing w:val="-2"/>
          <w:sz w:val="28"/>
          <w:szCs w:val="28"/>
          <w:lang w:val="en-US" w:eastAsia="en-US"/>
        </w:rPr>
        <w:t>.</w:t>
      </w:r>
      <w:r w:rsidR="0023251F" w:rsidRPr="00951540">
        <w:rPr>
          <w:rFonts w:ascii="Times New Roman" w:eastAsia="MS Mincho" w:hAnsi="Times New Roman" w:cs="Times New Roman"/>
          <w:color w:val="auto"/>
          <w:spacing w:val="-2"/>
          <w:sz w:val="28"/>
          <w:szCs w:val="28"/>
          <w:lang w:eastAsia="en-US"/>
        </w:rPr>
        <w:t>0</w:t>
      </w:r>
      <w:r w:rsidR="0023251F" w:rsidRPr="00951540">
        <w:rPr>
          <w:rFonts w:ascii="Times New Roman" w:eastAsia="MS Mincho" w:hAnsi="Times New Roman" w:cs="Times New Roman"/>
          <w:color w:val="auto"/>
          <w:spacing w:val="-2"/>
          <w:sz w:val="28"/>
          <w:szCs w:val="28"/>
          <w:lang w:val="nl-NL" w:eastAsia="en-US"/>
        </w:rPr>
        <w:t xml:space="preserve">00.000.000 đồng </w:t>
      </w:r>
      <w:r w:rsidR="0023251F" w:rsidRPr="00951540">
        <w:rPr>
          <w:rFonts w:ascii="Times New Roman" w:eastAsia="MS Mincho" w:hAnsi="Times New Roman" w:cs="Times New Roman"/>
          <w:color w:val="auto"/>
          <w:sz w:val="28"/>
          <w:szCs w:val="28"/>
          <w:lang w:val="nl-NL" w:eastAsia="en-US"/>
        </w:rPr>
        <w:t xml:space="preserve">đến </w:t>
      </w:r>
      <w:r w:rsidR="0023251F" w:rsidRPr="00951540">
        <w:rPr>
          <w:rFonts w:ascii="Times New Roman" w:eastAsia="MS Mincho" w:hAnsi="Times New Roman" w:cs="Times New Roman"/>
          <w:color w:val="auto"/>
          <w:sz w:val="28"/>
          <w:szCs w:val="28"/>
          <w:lang w:eastAsia="en-US"/>
        </w:rPr>
        <w:t>3</w:t>
      </w:r>
      <w:r w:rsidR="0023251F" w:rsidRPr="00951540">
        <w:rPr>
          <w:rFonts w:ascii="Times New Roman" w:eastAsia="MS Mincho" w:hAnsi="Times New Roman" w:cs="Times New Roman"/>
          <w:color w:val="auto"/>
          <w:sz w:val="28"/>
          <w:szCs w:val="28"/>
          <w:lang w:val="nl-NL" w:eastAsia="en-US"/>
        </w:rPr>
        <w:t xml:space="preserve">.000.000.000 đồng </w:t>
      </w:r>
      <w:r w:rsidR="0023251F" w:rsidRPr="00951540">
        <w:rPr>
          <w:rFonts w:ascii="Times New Roman" w:eastAsia="MS Mincho" w:hAnsi="Times New Roman" w:cs="Times New Roman"/>
          <w:color w:val="auto"/>
          <w:spacing w:val="-2"/>
          <w:sz w:val="28"/>
          <w:szCs w:val="28"/>
          <w:lang w:val="nl-NL" w:eastAsia="en-US"/>
        </w:rPr>
        <w:t xml:space="preserve">đối với </w:t>
      </w:r>
      <w:r w:rsidR="0023251F" w:rsidRPr="00951540">
        <w:rPr>
          <w:rFonts w:ascii="Times New Roman" w:eastAsia="MS Mincho" w:hAnsi="Times New Roman" w:cs="Times New Roman"/>
          <w:color w:val="auto"/>
          <w:sz w:val="28"/>
          <w:szCs w:val="28"/>
          <w:lang w:val="nl-NL" w:eastAsia="en-US"/>
        </w:rPr>
        <w:t xml:space="preserve">hành vi </w:t>
      </w:r>
      <w:r w:rsidR="0023251F" w:rsidRPr="00951540">
        <w:rPr>
          <w:rFonts w:ascii="Times New Roman" w:eastAsia="MS Mincho" w:hAnsi="Times New Roman" w:cs="Times New Roman"/>
          <w:color w:val="auto"/>
          <w:spacing w:val="-2"/>
          <w:sz w:val="28"/>
          <w:szCs w:val="28"/>
          <w:lang w:val="nl-NL" w:eastAsia="en-US"/>
        </w:rPr>
        <w:t xml:space="preserve"> </w:t>
      </w:r>
      <w:r w:rsidR="0023251F" w:rsidRPr="00951540">
        <w:rPr>
          <w:rFonts w:ascii="Times New Roman" w:eastAsia="MS Mincho" w:hAnsi="Times New Roman" w:cs="Times New Roman"/>
          <w:color w:val="auto"/>
          <w:spacing w:val="-2"/>
          <w:sz w:val="28"/>
          <w:szCs w:val="28"/>
          <w:lang w:eastAsia="en-US"/>
        </w:rPr>
        <w:t xml:space="preserve">làm </w:t>
      </w:r>
      <w:r w:rsidR="0023251F" w:rsidRPr="00951540">
        <w:rPr>
          <w:rFonts w:ascii="Times New Roman" w:eastAsia="MS Mincho" w:hAnsi="Times New Roman" w:cs="Times New Roman"/>
          <w:color w:val="auto"/>
          <w:spacing w:val="-2"/>
          <w:sz w:val="28"/>
          <w:szCs w:val="28"/>
          <w:lang w:val="nl-NL" w:eastAsia="en-US"/>
        </w:rPr>
        <w:t xml:space="preserve">giả </w:t>
      </w:r>
      <w:r w:rsidR="0023251F" w:rsidRPr="00951540">
        <w:rPr>
          <w:rFonts w:ascii="Times New Roman" w:eastAsia="MS Mincho" w:hAnsi="Times New Roman" w:cs="Times New Roman"/>
          <w:color w:val="auto"/>
          <w:spacing w:val="-2"/>
          <w:sz w:val="28"/>
          <w:szCs w:val="28"/>
          <w:lang w:eastAsia="en-US"/>
        </w:rPr>
        <w:t>giấy tờ, xác nhận trên giấy tờ giả mạo</w:t>
      </w:r>
      <w:r w:rsidR="0023251F" w:rsidRPr="00951540">
        <w:rPr>
          <w:rFonts w:ascii="Times New Roman" w:eastAsia="MS Mincho" w:hAnsi="Times New Roman" w:cs="Times New Roman"/>
          <w:color w:val="auto"/>
          <w:spacing w:val="-2"/>
          <w:sz w:val="28"/>
          <w:szCs w:val="28"/>
          <w:lang w:val="nl-NL" w:eastAsia="en-US"/>
        </w:rPr>
        <w:t xml:space="preserve"> </w:t>
      </w:r>
      <w:r w:rsidR="0023251F" w:rsidRPr="00951540">
        <w:rPr>
          <w:rFonts w:ascii="Times New Roman" w:eastAsia="MS Mincho" w:hAnsi="Times New Roman" w:cs="Times New Roman"/>
          <w:color w:val="auto"/>
          <w:sz w:val="28"/>
          <w:szCs w:val="28"/>
          <w:lang w:eastAsia="en-US"/>
        </w:rPr>
        <w:t>chứng minh đủ điều kiện</w:t>
      </w:r>
      <w:r w:rsidR="0023251F" w:rsidRPr="00951540">
        <w:rPr>
          <w:rFonts w:ascii="Times New Roman" w:eastAsia="MS Mincho" w:hAnsi="Times New Roman" w:cs="Times New Roman"/>
          <w:color w:val="auto"/>
          <w:spacing w:val="-2"/>
          <w:sz w:val="28"/>
          <w:szCs w:val="28"/>
          <w:lang w:val="nl-NL" w:eastAsia="en-US"/>
        </w:rPr>
        <w:t xml:space="preserve"> niêm yết chứng khoán</w:t>
      </w:r>
      <w:r w:rsidR="0023251F" w:rsidRPr="00951540">
        <w:rPr>
          <w:rFonts w:ascii="Times New Roman" w:eastAsia="MS Mincho" w:hAnsi="Times New Roman" w:cs="Times New Roman"/>
          <w:color w:val="auto"/>
          <w:spacing w:val="-2"/>
          <w:sz w:val="28"/>
          <w:szCs w:val="28"/>
          <w:lang w:eastAsia="en-US"/>
        </w:rPr>
        <w:t xml:space="preserve"> </w:t>
      </w:r>
      <w:r w:rsidR="0023251F" w:rsidRPr="00951540">
        <w:rPr>
          <w:rFonts w:ascii="Times New Roman" w:eastAsia="MS Mincho" w:hAnsi="Times New Roman" w:cs="Times New Roman"/>
          <w:color w:val="auto"/>
          <w:sz w:val="28"/>
          <w:szCs w:val="28"/>
          <w:lang w:eastAsia="en-US"/>
        </w:rPr>
        <w:t>hoặc đăng ký giao dịch chứng khoán trong hồ sơ đăng ký niêm yết hoặc đăng ký giao dịch mà chưa đến mức bị truy cứu trách nhiệm hình sự.</w:t>
      </w:r>
    </w:p>
    <w:p w14:paraId="2EBEC0C9" w14:textId="64245584" w:rsidR="008A12B1" w:rsidRPr="00951540" w:rsidRDefault="00F974AF" w:rsidP="009B411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color w:val="auto"/>
          <w:sz w:val="28"/>
          <w:szCs w:val="28"/>
          <w:lang w:val="nl-NL" w:eastAsia="en-US"/>
        </w:rPr>
        <w:t>6</w:t>
      </w:r>
      <w:r w:rsidR="008A12B1" w:rsidRPr="00951540">
        <w:rPr>
          <w:rFonts w:ascii="Times New Roman" w:eastAsia="MS Mincho" w:hAnsi="Times New Roman" w:cs="Times New Roman"/>
          <w:color w:val="auto"/>
          <w:sz w:val="28"/>
          <w:szCs w:val="28"/>
          <w:lang w:val="nl-NL" w:eastAsia="en-US"/>
        </w:rPr>
        <w:t xml:space="preserve">. Biện pháp khắc phục hậu quả: </w:t>
      </w:r>
    </w:p>
    <w:p w14:paraId="66F6B197" w14:textId="77777777" w:rsidR="00991442" w:rsidRPr="00951540" w:rsidRDefault="008A12B1" w:rsidP="00A5558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a) </w:t>
      </w:r>
      <w:r w:rsidR="00991442" w:rsidRPr="00951540">
        <w:rPr>
          <w:rFonts w:ascii="Times New Roman" w:eastAsia="MS Mincho" w:hAnsi="Times New Roman" w:cs="Times New Roman"/>
          <w:color w:val="auto"/>
          <w:sz w:val="28"/>
          <w:szCs w:val="28"/>
          <w:lang w:eastAsia="en-US"/>
        </w:rPr>
        <w:t xml:space="preserve">Buộc nộp hồ sơ </w:t>
      </w:r>
      <w:r w:rsidR="00991442" w:rsidRPr="00951540">
        <w:rPr>
          <w:rFonts w:ascii="Times New Roman" w:eastAsia="MS Mincho" w:hAnsi="Times New Roman" w:cs="Times New Roman"/>
          <w:color w:val="auto"/>
          <w:sz w:val="28"/>
          <w:szCs w:val="28"/>
          <w:lang w:val="nl-NL" w:eastAsia="ja-JP"/>
        </w:rPr>
        <w:t>đăng ký giao dịch, niêm yết chứng khoán</w:t>
      </w:r>
      <w:r w:rsidR="00991442" w:rsidRPr="00951540">
        <w:rPr>
          <w:rFonts w:ascii="Times New Roman" w:eastAsia="MS Mincho" w:hAnsi="Times New Roman" w:cs="Times New Roman"/>
          <w:color w:val="auto"/>
          <w:sz w:val="28"/>
          <w:szCs w:val="28"/>
          <w:lang w:eastAsia="ja-JP"/>
        </w:rPr>
        <w:t xml:space="preserve"> cho Sở giao dịch chứng khoán trong thời hạn tối đa 60 ngày đối với hành vi vi phạm quy định tại Khoản 3 Điều này;</w:t>
      </w:r>
    </w:p>
    <w:p w14:paraId="2107CE24" w14:textId="3A71379E" w:rsidR="008A12B1" w:rsidRPr="0068005B" w:rsidRDefault="00991442" w:rsidP="00A5558E">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w:t>
      </w:r>
      <w:r w:rsidR="00545054" w:rsidRPr="00951540">
        <w:rPr>
          <w:rFonts w:ascii="Times New Roman" w:eastAsia="MS Mincho" w:hAnsi="Times New Roman" w:cs="Times New Roman"/>
          <w:color w:val="auto"/>
          <w:sz w:val="28"/>
          <w:szCs w:val="28"/>
          <w:lang w:eastAsia="en-US"/>
        </w:rPr>
        <w:t>)</w:t>
      </w:r>
      <w:r w:rsidRPr="00951540">
        <w:rPr>
          <w:rFonts w:ascii="Times New Roman" w:eastAsia="MS Mincho" w:hAnsi="Times New Roman" w:cs="Times New Roman"/>
          <w:color w:val="auto"/>
          <w:sz w:val="28"/>
          <w:szCs w:val="28"/>
          <w:lang w:eastAsia="en-US"/>
        </w:rPr>
        <w:t xml:space="preserve"> </w:t>
      </w:r>
      <w:r w:rsidR="008A12B1" w:rsidRPr="00951540">
        <w:rPr>
          <w:rFonts w:ascii="Times New Roman" w:eastAsia="MS Mincho" w:hAnsi="Times New Roman" w:cs="Times New Roman"/>
          <w:color w:val="auto"/>
          <w:sz w:val="28"/>
          <w:szCs w:val="28"/>
          <w:lang w:val="nl-NL" w:eastAsia="en-US"/>
        </w:rPr>
        <w:t xml:space="preserve">Buộc huỷ bỏ thông tin, cải chính thông tin đối với hành vi vi phạm quy định tại </w:t>
      </w:r>
      <w:r w:rsidR="0023251F" w:rsidRPr="00951540">
        <w:rPr>
          <w:rFonts w:ascii="Times New Roman" w:eastAsia="MS Mincho" w:hAnsi="Times New Roman" w:cs="Times New Roman"/>
          <w:color w:val="auto"/>
          <w:spacing w:val="-6"/>
          <w:sz w:val="28"/>
          <w:szCs w:val="28"/>
          <w:lang w:val="nl-NL" w:eastAsia="en-US"/>
        </w:rPr>
        <w:t>Khoản</w:t>
      </w:r>
      <w:r w:rsidR="0023251F" w:rsidRPr="00951540">
        <w:rPr>
          <w:rFonts w:ascii="Times New Roman" w:eastAsia="MS Mincho" w:hAnsi="Times New Roman" w:cs="Times New Roman"/>
          <w:color w:val="auto"/>
          <w:sz w:val="28"/>
          <w:szCs w:val="28"/>
          <w:lang w:val="nl-NL" w:eastAsia="en-US"/>
        </w:rPr>
        <w:t xml:space="preserve"> 4 </w:t>
      </w:r>
      <w:r w:rsidR="008A12B1" w:rsidRPr="00951540">
        <w:rPr>
          <w:rFonts w:ascii="Times New Roman" w:eastAsia="MS Mincho" w:hAnsi="Times New Roman" w:cs="Times New Roman"/>
          <w:color w:val="auto"/>
          <w:sz w:val="28"/>
          <w:szCs w:val="28"/>
          <w:lang w:val="nl-NL" w:eastAsia="en-US"/>
        </w:rPr>
        <w:t>Điều này</w:t>
      </w:r>
      <w:r w:rsidR="00487221">
        <w:rPr>
          <w:rFonts w:ascii="Times New Roman" w:eastAsia="MS Mincho" w:hAnsi="Times New Roman" w:cs="Times New Roman"/>
          <w:color w:val="auto"/>
          <w:sz w:val="28"/>
          <w:szCs w:val="28"/>
          <w:lang w:eastAsia="en-US"/>
        </w:rPr>
        <w:t>.</w:t>
      </w:r>
    </w:p>
    <w:p w14:paraId="724F4EC0" w14:textId="0293AF8F" w:rsidR="008A12B1" w:rsidRPr="00951540" w:rsidRDefault="008A12B1" w:rsidP="00B51754">
      <w:pPr>
        <w:widowControl/>
        <w:spacing w:before="120" w:after="120"/>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1</w:t>
      </w:r>
      <w:r w:rsidR="0066739D">
        <w:rPr>
          <w:rFonts w:ascii="Times New Roman" w:eastAsia="MS Mincho" w:hAnsi="Times New Roman" w:cs="Times New Roman"/>
          <w:b/>
          <w:color w:val="auto"/>
          <w:sz w:val="28"/>
          <w:szCs w:val="28"/>
          <w:lang w:val="nl-NL" w:eastAsia="en-US"/>
        </w:rPr>
        <w:t>5</w:t>
      </w:r>
      <w:r w:rsidRPr="00951540">
        <w:rPr>
          <w:rFonts w:ascii="Times New Roman" w:eastAsia="MS Mincho" w:hAnsi="Times New Roman" w:cs="Times New Roman"/>
          <w:b/>
          <w:color w:val="auto"/>
          <w:sz w:val="28"/>
          <w:szCs w:val="28"/>
          <w:lang w:val="nl-NL" w:eastAsia="en-US"/>
        </w:rPr>
        <w:t xml:space="preserve">. Vi phạm quy định về niêm yết chứng khoán của tổ chức phát hành Việt Nam tại Sở </w:t>
      </w:r>
      <w:r w:rsidR="00567929" w:rsidRPr="00951540">
        <w:rPr>
          <w:rFonts w:ascii="Times New Roman" w:eastAsia="MS Mincho" w:hAnsi="Times New Roman" w:cs="Times New Roman"/>
          <w:b/>
          <w:color w:val="auto"/>
          <w:sz w:val="28"/>
          <w:szCs w:val="28"/>
          <w:lang w:eastAsia="en-US"/>
        </w:rPr>
        <w:t>g</w:t>
      </w:r>
      <w:r w:rsidRPr="00951540">
        <w:rPr>
          <w:rFonts w:ascii="Times New Roman" w:eastAsia="MS Mincho" w:hAnsi="Times New Roman" w:cs="Times New Roman"/>
          <w:b/>
          <w:color w:val="auto"/>
          <w:sz w:val="28"/>
          <w:szCs w:val="28"/>
          <w:lang w:val="nl-NL" w:eastAsia="en-US"/>
        </w:rPr>
        <w:t xml:space="preserve">iao dịch chứng khoán nước ngoài </w:t>
      </w:r>
    </w:p>
    <w:p w14:paraId="678D06BF" w14:textId="283FB7E0" w:rsidR="008A12B1" w:rsidRPr="00951540" w:rsidRDefault="008A12B1" w:rsidP="00B51754">
      <w:pPr>
        <w:widowControl/>
        <w:tabs>
          <w:tab w:val="left" w:pos="700"/>
        </w:tabs>
        <w:spacing w:before="120" w:after="120"/>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Phạt tiền từ </w:t>
      </w:r>
      <w:r w:rsidR="00476B54" w:rsidRPr="00951540">
        <w:rPr>
          <w:rFonts w:ascii="Times New Roman" w:eastAsia="MS Mincho" w:hAnsi="Times New Roman" w:cs="Times New Roman"/>
          <w:color w:val="auto"/>
          <w:sz w:val="28"/>
          <w:szCs w:val="28"/>
          <w:lang w:val="nl-NL" w:eastAsia="en-US"/>
        </w:rPr>
        <w:t>100</w:t>
      </w:r>
      <w:r w:rsidRPr="00951540">
        <w:rPr>
          <w:rFonts w:ascii="Times New Roman" w:eastAsia="MS Mincho" w:hAnsi="Times New Roman" w:cs="Times New Roman"/>
          <w:color w:val="auto"/>
          <w:sz w:val="28"/>
          <w:szCs w:val="28"/>
          <w:lang w:val="nl-NL" w:eastAsia="en-US"/>
        </w:rPr>
        <w:t xml:space="preserve">.000.000 đồng đến </w:t>
      </w:r>
      <w:r w:rsidR="00476B54" w:rsidRPr="00951540">
        <w:rPr>
          <w:rFonts w:ascii="Times New Roman" w:eastAsia="MS Mincho" w:hAnsi="Times New Roman" w:cs="Times New Roman"/>
          <w:color w:val="auto"/>
          <w:sz w:val="28"/>
          <w:szCs w:val="28"/>
          <w:lang w:val="nl-NL" w:eastAsia="en-US"/>
        </w:rPr>
        <w:t>200</w:t>
      </w:r>
      <w:r w:rsidRPr="00951540">
        <w:rPr>
          <w:rFonts w:ascii="Times New Roman" w:eastAsia="MS Mincho" w:hAnsi="Times New Roman" w:cs="Times New Roman"/>
          <w:color w:val="auto"/>
          <w:sz w:val="28"/>
          <w:szCs w:val="28"/>
          <w:lang w:val="nl-NL" w:eastAsia="en-US"/>
        </w:rPr>
        <w:t xml:space="preserve">.000.000 đồng đối với hành vi không sửa đổi, bổ sung hồ sơ đăng ký niêm yết chứng khoán tại Sở giao dịch chứng khoán nước ngoài khi phát hiện thông tin không chính xác hoặc bỏ sót nội dung quan trọng theo quy định phải có trong hồ sơ </w:t>
      </w:r>
      <w:r w:rsidRPr="00951540">
        <w:rPr>
          <w:rFonts w:ascii="Times New Roman" w:eastAsia="Times New Roman" w:hAnsi="Times New Roman" w:cs="Times New Roman"/>
          <w:color w:val="auto"/>
          <w:sz w:val="28"/>
          <w:szCs w:val="28"/>
          <w:lang w:val="nl-NL" w:eastAsia="en-US"/>
        </w:rPr>
        <w:t xml:space="preserve">hoặc khi phát sinh </w:t>
      </w:r>
      <w:r w:rsidRPr="00951540">
        <w:rPr>
          <w:rFonts w:ascii="Times New Roman" w:eastAsia="MS Mincho" w:hAnsi="Times New Roman" w:cs="Times New Roman"/>
          <w:color w:val="auto"/>
          <w:sz w:val="28"/>
          <w:szCs w:val="28"/>
          <w:lang w:val="nl-NL" w:eastAsia="ja-JP"/>
        </w:rPr>
        <w:t>thông tin quan trọng liên quan đến hồ sơ đã nộp.</w:t>
      </w:r>
    </w:p>
    <w:p w14:paraId="2848B5EA" w14:textId="08F34051" w:rsidR="008A12B1" w:rsidRPr="00951540" w:rsidRDefault="008A12B1" w:rsidP="00B51754">
      <w:pPr>
        <w:widowControl/>
        <w:spacing w:before="120" w:after="120"/>
        <w:ind w:firstLine="567"/>
        <w:jc w:val="both"/>
        <w:rPr>
          <w:rFonts w:ascii="Times New Roman" w:eastAsia="Times New Roman"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 xml:space="preserve">2. Phạt tiền từ </w:t>
      </w:r>
      <w:r w:rsidR="002E0EE3" w:rsidRPr="00951540">
        <w:rPr>
          <w:rFonts w:ascii="Times New Roman" w:eastAsia="Times New Roman" w:hAnsi="Times New Roman" w:cs="Times New Roman"/>
          <w:color w:val="auto"/>
          <w:sz w:val="28"/>
          <w:szCs w:val="28"/>
          <w:lang w:val="nl-NL" w:eastAsia="en-US"/>
        </w:rPr>
        <w:t>150</w:t>
      </w:r>
      <w:r w:rsidRPr="00951540">
        <w:rPr>
          <w:rFonts w:ascii="Times New Roman" w:eastAsia="Times New Roman" w:hAnsi="Times New Roman" w:cs="Times New Roman"/>
          <w:color w:val="auto"/>
          <w:sz w:val="28"/>
          <w:szCs w:val="28"/>
          <w:lang w:val="nl-NL" w:eastAsia="en-US"/>
        </w:rPr>
        <w:t xml:space="preserve">.000.000 đồng đến </w:t>
      </w:r>
      <w:r w:rsidR="00476B54" w:rsidRPr="00951540">
        <w:rPr>
          <w:rFonts w:ascii="Times New Roman" w:eastAsia="Times New Roman" w:hAnsi="Times New Roman" w:cs="Times New Roman"/>
          <w:color w:val="auto"/>
          <w:sz w:val="28"/>
          <w:szCs w:val="28"/>
          <w:lang w:val="nl-NL" w:eastAsia="en-US"/>
        </w:rPr>
        <w:t>200</w:t>
      </w:r>
      <w:r w:rsidRPr="00951540">
        <w:rPr>
          <w:rFonts w:ascii="Times New Roman" w:eastAsia="Times New Roman" w:hAnsi="Times New Roman" w:cs="Times New Roman"/>
          <w:color w:val="auto"/>
          <w:sz w:val="28"/>
          <w:szCs w:val="28"/>
          <w:lang w:val="nl-NL" w:eastAsia="en-US"/>
        </w:rPr>
        <w:t xml:space="preserve">.000.000 đồng đối với tổ chức </w:t>
      </w:r>
      <w:r w:rsidRPr="00951540">
        <w:rPr>
          <w:rFonts w:ascii="Times New Roman" w:eastAsia="MS Mincho" w:hAnsi="Times New Roman" w:cs="Times New Roman"/>
          <w:color w:val="auto"/>
          <w:sz w:val="28"/>
          <w:szCs w:val="28"/>
          <w:lang w:val="nl-NL" w:eastAsia="en-US"/>
        </w:rPr>
        <w:t>phát hành chứng khoán mới làm cơ sở chào bán chứng chỉ lưu ký chứng khoán tại nước ngoài không báo cáo Ủy ban Chứng khoán Nhà nước về việc đăng ký niêm yết chứng chỉ lưu ký tại Sở giao dịch chứng khoán nước ngoài.</w:t>
      </w:r>
    </w:p>
    <w:p w14:paraId="08779466" w14:textId="77777777" w:rsidR="008A12B1" w:rsidRPr="00951540" w:rsidRDefault="008A12B1" w:rsidP="00F56143">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3. Phạt tiền từ 300.000.000 đồng đến 400.000.000 đồng đối với một trong các hành vi vi phạm sau:</w:t>
      </w:r>
    </w:p>
    <w:p w14:paraId="6E84BDFB" w14:textId="77777777" w:rsidR="008A12B1" w:rsidRPr="00951540" w:rsidRDefault="008A12B1" w:rsidP="00F56143">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Không nộp hồ sơ đăng ký niêm yết chứng khoán tại Sở giao dịch chứng khoán nước ngoài cho Uỷ ban Chứng khoán Nhà nước theo quy định</w:t>
      </w:r>
      <w:r w:rsidRPr="00951540">
        <w:rPr>
          <w:rFonts w:ascii="Times New Roman" w:eastAsia="MS Mincho" w:hAnsi="Times New Roman" w:cs="Times New Roman"/>
          <w:color w:val="auto"/>
          <w:sz w:val="28"/>
          <w:szCs w:val="28"/>
          <w:lang w:eastAsia="en-US"/>
        </w:rPr>
        <w:t xml:space="preserve"> pháp luật</w:t>
      </w:r>
      <w:r w:rsidRPr="00951540">
        <w:rPr>
          <w:rFonts w:ascii="Times New Roman" w:eastAsia="MS Mincho" w:hAnsi="Times New Roman" w:cs="Times New Roman"/>
          <w:color w:val="auto"/>
          <w:sz w:val="28"/>
          <w:szCs w:val="28"/>
          <w:lang w:val="nl-NL" w:eastAsia="en-US"/>
        </w:rPr>
        <w:t>;</w:t>
      </w:r>
    </w:p>
    <w:p w14:paraId="75793779" w14:textId="77777777" w:rsidR="008A12B1" w:rsidRPr="00951540" w:rsidRDefault="008A12B1" w:rsidP="00F56143">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Thực hiện niêm yết chứng khoán tại Sở giao dịch chứng khoán nước ngoài khi chưa được Uỷ ban Chứng khoán Nhà nước chấp thuận.</w:t>
      </w:r>
    </w:p>
    <w:p w14:paraId="46520F5F" w14:textId="77777777" w:rsidR="008A12B1" w:rsidRPr="00951540" w:rsidRDefault="008A12B1" w:rsidP="00F56143">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4. Phạt tiền từ 400.000.000 đồng đến 500.000.000 đồng đối với hành vi lập, xác nhận hồ sơ đăng ký niêm yết chứng khoán tại Sở giao dịch chứng khoán nước ngoài có thông tin sai sự thật hoặc che giấu sự thật hoặc sai lệch nghiêm trọng.</w:t>
      </w:r>
    </w:p>
    <w:p w14:paraId="55249770" w14:textId="77777777" w:rsidR="008A12B1" w:rsidRPr="00951540" w:rsidRDefault="008A12B1" w:rsidP="00F56143">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5. Biện pháp khắc phục hậu quả:</w:t>
      </w:r>
    </w:p>
    <w:p w14:paraId="77D27B0D" w14:textId="77777777" w:rsidR="008A12B1" w:rsidRPr="00951540" w:rsidRDefault="008A12B1" w:rsidP="00F56143">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Buộc huỷ bỏ thông tin, cải chính thông tin đối với hành vi vi phạm quy định tại Khoản 4 Điều này.</w:t>
      </w:r>
    </w:p>
    <w:p w14:paraId="646B208D" w14:textId="568F5317" w:rsidR="008A12B1" w:rsidRPr="00951540" w:rsidRDefault="008A12B1" w:rsidP="0068005B">
      <w:pPr>
        <w:widowControl/>
        <w:spacing w:before="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Mục 9</w:t>
      </w:r>
    </w:p>
    <w:p w14:paraId="7CCCB06A" w14:textId="25A455BC" w:rsidR="008A12B1" w:rsidRPr="00951540" w:rsidRDefault="008A12B1" w:rsidP="008A12B1">
      <w:pPr>
        <w:widowControl/>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TỔ CHỨC</w:t>
      </w:r>
    </w:p>
    <w:p w14:paraId="5398C1A0" w14:textId="77777777" w:rsidR="008A12B1" w:rsidRPr="00951540" w:rsidRDefault="008A12B1" w:rsidP="0068005B">
      <w:pPr>
        <w:widowControl/>
        <w:spacing w:after="240"/>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THỊ TRƯỜNG GIAO DỊCH CHỨNG KHOÁN</w:t>
      </w:r>
    </w:p>
    <w:p w14:paraId="5978EC92" w14:textId="76F70E5B" w:rsidR="008A12B1" w:rsidRPr="00951540" w:rsidRDefault="008A12B1" w:rsidP="00A44069">
      <w:pPr>
        <w:widowControl/>
        <w:spacing w:before="120" w:after="120" w:line="320" w:lineRule="exact"/>
        <w:ind w:firstLine="567"/>
        <w:jc w:val="both"/>
        <w:rPr>
          <w:rFonts w:ascii="Times New Roman" w:eastAsia="MS Mincho" w:hAnsi="Times New Roman" w:cs="Times New Roman"/>
          <w:b/>
          <w:color w:val="auto"/>
          <w:spacing w:val="-6"/>
          <w:sz w:val="28"/>
          <w:szCs w:val="28"/>
          <w:lang w:val="nl-NL" w:eastAsia="en-US"/>
        </w:rPr>
      </w:pPr>
      <w:r w:rsidRPr="00951540">
        <w:rPr>
          <w:rFonts w:ascii="Times New Roman" w:eastAsia="MS Mincho" w:hAnsi="Times New Roman" w:cs="Times New Roman"/>
          <w:b/>
          <w:color w:val="auto"/>
          <w:sz w:val="28"/>
          <w:szCs w:val="28"/>
          <w:lang w:val="nl-NL" w:eastAsia="en-US"/>
        </w:rPr>
        <w:t>Điều 1</w:t>
      </w:r>
      <w:r w:rsidR="0066739D">
        <w:rPr>
          <w:rFonts w:ascii="Times New Roman" w:eastAsia="MS Mincho" w:hAnsi="Times New Roman" w:cs="Times New Roman"/>
          <w:b/>
          <w:color w:val="auto"/>
          <w:sz w:val="28"/>
          <w:szCs w:val="28"/>
          <w:lang w:val="en-US" w:eastAsia="en-US"/>
        </w:rPr>
        <w:t>6</w:t>
      </w:r>
      <w:r w:rsidRPr="00951540">
        <w:rPr>
          <w:rFonts w:ascii="Times New Roman" w:eastAsia="MS Mincho" w:hAnsi="Times New Roman" w:cs="Times New Roman"/>
          <w:b/>
          <w:color w:val="auto"/>
          <w:sz w:val="28"/>
          <w:szCs w:val="28"/>
          <w:lang w:val="nl-NL" w:eastAsia="en-US"/>
        </w:rPr>
        <w:t xml:space="preserve">. </w:t>
      </w:r>
      <w:r w:rsidRPr="00951540">
        <w:rPr>
          <w:rFonts w:ascii="Times New Roman" w:eastAsia="MS Mincho" w:hAnsi="Times New Roman" w:cs="Times New Roman"/>
          <w:b/>
          <w:color w:val="auto"/>
          <w:spacing w:val="-6"/>
          <w:sz w:val="28"/>
          <w:szCs w:val="28"/>
          <w:lang w:val="nl-NL" w:eastAsia="en-US"/>
        </w:rPr>
        <w:t>Vi phạm quy định về tổ chức thị trường giao dịch chứng khoán</w:t>
      </w:r>
    </w:p>
    <w:p w14:paraId="3AAC0F5B" w14:textId="18E65BC2" w:rsidR="00724484" w:rsidRPr="00951540" w:rsidRDefault="00724484" w:rsidP="00163EFE">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1. Phạt tiền từ</w:t>
      </w:r>
      <w:r w:rsidR="009B4112" w:rsidRPr="00951540">
        <w:rPr>
          <w:rFonts w:ascii="Times New Roman" w:eastAsia="MS Mincho" w:hAnsi="Times New Roman" w:cs="Times New Roman"/>
          <w:color w:val="auto"/>
          <w:sz w:val="28"/>
          <w:szCs w:val="28"/>
          <w:lang w:eastAsia="en-US"/>
        </w:rPr>
        <w:t xml:space="preserve"> 2</w:t>
      </w:r>
      <w:r w:rsidR="00A4511C" w:rsidRPr="00951540">
        <w:rPr>
          <w:rFonts w:ascii="Times New Roman" w:eastAsia="MS Mincho" w:hAnsi="Times New Roman" w:cs="Times New Roman"/>
          <w:color w:val="auto"/>
          <w:sz w:val="28"/>
          <w:szCs w:val="28"/>
          <w:lang w:val="nl-NL" w:eastAsia="en-US"/>
        </w:rPr>
        <w:t>.</w:t>
      </w:r>
      <w:r w:rsidR="00476B54" w:rsidRPr="00951540">
        <w:rPr>
          <w:rFonts w:ascii="Times New Roman" w:eastAsia="MS Mincho" w:hAnsi="Times New Roman" w:cs="Times New Roman"/>
          <w:color w:val="auto"/>
          <w:sz w:val="28"/>
          <w:szCs w:val="28"/>
          <w:lang w:val="nl-NL" w:eastAsia="en-US"/>
        </w:rPr>
        <w:t>0</w:t>
      </w:r>
      <w:r w:rsidR="00E67269" w:rsidRPr="00951540">
        <w:rPr>
          <w:rFonts w:ascii="Times New Roman" w:eastAsia="MS Mincho" w:hAnsi="Times New Roman" w:cs="Times New Roman"/>
          <w:color w:val="auto"/>
          <w:sz w:val="28"/>
          <w:szCs w:val="28"/>
          <w:lang w:val="nl-NL" w:eastAsia="en-US"/>
        </w:rPr>
        <w:t>00</w:t>
      </w:r>
      <w:r w:rsidRPr="00951540">
        <w:rPr>
          <w:rFonts w:ascii="Times New Roman" w:eastAsia="MS Mincho" w:hAnsi="Times New Roman" w:cs="Times New Roman"/>
          <w:color w:val="auto"/>
          <w:sz w:val="28"/>
          <w:szCs w:val="28"/>
          <w:lang w:val="nl-NL" w:eastAsia="en-US"/>
        </w:rPr>
        <w:t xml:space="preserve">.000.000 đồng đến </w:t>
      </w:r>
      <w:r w:rsidR="00476B54" w:rsidRPr="00951540">
        <w:rPr>
          <w:rFonts w:ascii="Times New Roman" w:eastAsia="MS Mincho" w:hAnsi="Times New Roman" w:cs="Times New Roman"/>
          <w:color w:val="auto"/>
          <w:sz w:val="28"/>
          <w:szCs w:val="28"/>
          <w:lang w:val="nl-NL" w:eastAsia="en-US"/>
        </w:rPr>
        <w:t>3</w:t>
      </w:r>
      <w:r w:rsidR="00E67269" w:rsidRPr="00951540">
        <w:rPr>
          <w:rFonts w:ascii="Times New Roman" w:eastAsia="MS Mincho" w:hAnsi="Times New Roman" w:cs="Times New Roman"/>
          <w:color w:val="auto"/>
          <w:sz w:val="28"/>
          <w:szCs w:val="28"/>
          <w:lang w:val="nl-NL" w:eastAsia="en-US"/>
        </w:rPr>
        <w:t>.0</w:t>
      </w:r>
      <w:r w:rsidRPr="00951540">
        <w:rPr>
          <w:rFonts w:ascii="Times New Roman" w:eastAsia="MS Mincho" w:hAnsi="Times New Roman" w:cs="Times New Roman"/>
          <w:color w:val="auto"/>
          <w:sz w:val="28"/>
          <w:szCs w:val="28"/>
          <w:lang w:val="nl-NL" w:eastAsia="en-US"/>
        </w:rPr>
        <w:t>00.000.000 đồng đối với tổ chức</w:t>
      </w:r>
      <w:r w:rsidR="00206A73" w:rsidRPr="00951540">
        <w:rPr>
          <w:rFonts w:ascii="Times New Roman" w:eastAsia="MS Mincho" w:hAnsi="Times New Roman" w:cs="Times New Roman"/>
          <w:color w:val="auto"/>
          <w:sz w:val="28"/>
          <w:szCs w:val="28"/>
          <w:lang w:val="nl-NL" w:eastAsia="en-US"/>
        </w:rPr>
        <w:t>, cá nhân mà không phải là Sở giao dịch chứng khoán Việt Nam và công  ty con</w:t>
      </w:r>
      <w:r w:rsidRPr="00951540">
        <w:rPr>
          <w:rFonts w:ascii="Times New Roman" w:eastAsia="MS Mincho" w:hAnsi="Times New Roman" w:cs="Times New Roman"/>
          <w:color w:val="auto"/>
          <w:sz w:val="28"/>
          <w:szCs w:val="28"/>
          <w:lang w:val="nl-NL" w:eastAsia="en-US"/>
        </w:rPr>
        <w:t xml:space="preserve"> </w:t>
      </w:r>
      <w:r w:rsidR="00206A73" w:rsidRPr="00951540">
        <w:rPr>
          <w:rFonts w:ascii="Times New Roman" w:eastAsia="MS Mincho" w:hAnsi="Times New Roman" w:cs="Times New Roman"/>
          <w:color w:val="auto"/>
          <w:sz w:val="28"/>
          <w:szCs w:val="28"/>
          <w:lang w:val="nl-NL" w:eastAsia="en-US"/>
        </w:rPr>
        <w:t xml:space="preserve">thực hiện </w:t>
      </w:r>
      <w:r w:rsidRPr="00951540">
        <w:rPr>
          <w:rFonts w:ascii="Times New Roman" w:eastAsia="MS Mincho" w:hAnsi="Times New Roman" w:cs="Times New Roman"/>
          <w:color w:val="auto"/>
          <w:sz w:val="28"/>
          <w:szCs w:val="28"/>
          <w:lang w:val="nl-NL" w:eastAsia="en-US"/>
        </w:rPr>
        <w:t>hành vi tổ chức thị trường giao dịch chứng khoán.</w:t>
      </w:r>
    </w:p>
    <w:p w14:paraId="75D5F032" w14:textId="585ADE78" w:rsidR="008A12B1" w:rsidRPr="00951540" w:rsidRDefault="00476B54"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2</w:t>
      </w:r>
      <w:r w:rsidR="008A12B1" w:rsidRPr="00951540">
        <w:rPr>
          <w:rFonts w:ascii="Times New Roman" w:eastAsia="MS Mincho" w:hAnsi="Times New Roman" w:cs="Times New Roman"/>
          <w:color w:val="auto"/>
          <w:sz w:val="28"/>
          <w:szCs w:val="28"/>
          <w:lang w:val="nl-NL" w:eastAsia="en-US"/>
        </w:rPr>
        <w:t>. Hình thức xử phạt bổ sung:</w:t>
      </w:r>
    </w:p>
    <w:p w14:paraId="2B6C9BB6" w14:textId="4A0C16D9" w:rsidR="009B4112" w:rsidRPr="00951540" w:rsidRDefault="009B4112" w:rsidP="009B4112">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a) </w:t>
      </w:r>
      <w:r w:rsidR="008A12B1" w:rsidRPr="00951540">
        <w:rPr>
          <w:rFonts w:ascii="Times New Roman" w:eastAsia="MS Mincho" w:hAnsi="Times New Roman" w:cs="Times New Roman"/>
          <w:color w:val="auto"/>
          <w:sz w:val="28"/>
          <w:szCs w:val="28"/>
          <w:lang w:val="nl-NL" w:eastAsia="en-US"/>
        </w:rPr>
        <w:t xml:space="preserve">Đình chỉ hoạt động kinh doanh, dịch vụ chứng khoán trong thời hạn từ </w:t>
      </w:r>
      <w:r w:rsidR="0023251F" w:rsidRPr="00951540">
        <w:rPr>
          <w:rFonts w:ascii="Times New Roman" w:eastAsia="MS Mincho" w:hAnsi="Times New Roman" w:cs="Times New Roman"/>
          <w:color w:val="auto"/>
          <w:sz w:val="28"/>
          <w:szCs w:val="28"/>
          <w:lang w:val="nl-NL" w:eastAsia="en-US"/>
        </w:rPr>
        <w:t>0</w:t>
      </w:r>
      <w:r w:rsidR="0023251F" w:rsidRPr="00951540">
        <w:rPr>
          <w:rFonts w:ascii="Times New Roman" w:eastAsia="MS Mincho" w:hAnsi="Times New Roman" w:cs="Times New Roman"/>
          <w:color w:val="auto"/>
          <w:sz w:val="28"/>
          <w:szCs w:val="28"/>
          <w:lang w:eastAsia="en-US"/>
        </w:rPr>
        <w:t>3</w:t>
      </w:r>
      <w:r w:rsidR="0023251F" w:rsidRPr="00951540">
        <w:rPr>
          <w:rFonts w:ascii="Times New Roman" w:eastAsia="MS Mincho" w:hAnsi="Times New Roman" w:cs="Times New Roman"/>
          <w:color w:val="auto"/>
          <w:sz w:val="28"/>
          <w:szCs w:val="28"/>
          <w:lang w:val="nl-NL" w:eastAsia="en-US"/>
        </w:rPr>
        <w:t xml:space="preserve"> tháng đến 0</w:t>
      </w:r>
      <w:r w:rsidR="0023251F" w:rsidRPr="00951540">
        <w:rPr>
          <w:rFonts w:ascii="Times New Roman" w:eastAsia="MS Mincho" w:hAnsi="Times New Roman" w:cs="Times New Roman"/>
          <w:color w:val="auto"/>
          <w:sz w:val="28"/>
          <w:szCs w:val="28"/>
          <w:lang w:eastAsia="en-US"/>
        </w:rPr>
        <w:t>6</w:t>
      </w:r>
      <w:r w:rsidR="00390EEB" w:rsidRPr="00951540">
        <w:rPr>
          <w:rFonts w:ascii="Times New Roman" w:eastAsia="MS Mincho" w:hAnsi="Times New Roman" w:cs="Times New Roman"/>
          <w:color w:val="auto"/>
          <w:sz w:val="28"/>
          <w:szCs w:val="28"/>
          <w:lang w:val="nl-NL" w:eastAsia="en-US"/>
        </w:rPr>
        <w:t xml:space="preserve"> </w:t>
      </w:r>
      <w:r w:rsidR="008A12B1" w:rsidRPr="00951540">
        <w:rPr>
          <w:rFonts w:ascii="Times New Roman" w:eastAsia="MS Mincho" w:hAnsi="Times New Roman" w:cs="Times New Roman"/>
          <w:color w:val="auto"/>
          <w:sz w:val="28"/>
          <w:szCs w:val="28"/>
          <w:lang w:val="nl-NL" w:eastAsia="en-US"/>
        </w:rPr>
        <w:t xml:space="preserve">tháng đối với </w:t>
      </w:r>
      <w:r w:rsidR="0023251F" w:rsidRPr="00951540">
        <w:rPr>
          <w:rFonts w:ascii="Times New Roman" w:eastAsia="MS Mincho" w:hAnsi="Times New Roman" w:cs="Times New Roman"/>
          <w:color w:val="auto"/>
          <w:sz w:val="28"/>
          <w:szCs w:val="28"/>
          <w:lang w:eastAsia="en-US"/>
        </w:rPr>
        <w:t>công ty chứng khoán, công  ty quản lý quỹ đầu tư chứng khoán, chi nhánh công ty chứng khoán, công ty quản lý quỹ nước ngoài tại Việt Nam thực hiện</w:t>
      </w:r>
      <w:r w:rsidR="00390EEB" w:rsidRPr="00951540">
        <w:rPr>
          <w:rFonts w:ascii="Times New Roman" w:eastAsia="MS Mincho" w:hAnsi="Times New Roman" w:cs="Times New Roman"/>
          <w:color w:val="auto"/>
          <w:sz w:val="28"/>
          <w:szCs w:val="28"/>
          <w:lang w:eastAsia="en-US"/>
        </w:rPr>
        <w:t xml:space="preserve"> </w:t>
      </w:r>
      <w:r w:rsidR="008A12B1" w:rsidRPr="00951540">
        <w:rPr>
          <w:rFonts w:ascii="Times New Roman" w:eastAsia="MS Mincho" w:hAnsi="Times New Roman" w:cs="Times New Roman"/>
          <w:color w:val="auto"/>
          <w:sz w:val="28"/>
          <w:szCs w:val="28"/>
          <w:lang w:val="nl-NL" w:eastAsia="en-US"/>
        </w:rPr>
        <w:t>hành vi vi phạm quy định</w:t>
      </w:r>
      <w:r w:rsidR="00390EEB" w:rsidRPr="00951540">
        <w:rPr>
          <w:rFonts w:ascii="Times New Roman" w:eastAsia="MS Mincho" w:hAnsi="Times New Roman" w:cs="Times New Roman"/>
          <w:color w:val="auto"/>
          <w:sz w:val="28"/>
          <w:szCs w:val="28"/>
          <w:lang w:eastAsia="en-US"/>
        </w:rPr>
        <w:t xml:space="preserve"> tại Khoản 1 Điều này</w:t>
      </w:r>
      <w:r w:rsidRPr="00951540">
        <w:rPr>
          <w:rFonts w:ascii="Times New Roman" w:eastAsia="MS Mincho" w:hAnsi="Times New Roman" w:cs="Times New Roman"/>
          <w:color w:val="auto"/>
          <w:sz w:val="28"/>
          <w:szCs w:val="28"/>
          <w:lang w:eastAsia="en-US"/>
        </w:rPr>
        <w:t>;</w:t>
      </w:r>
    </w:p>
    <w:p w14:paraId="009E5E2D" w14:textId="77777777" w:rsidR="008A12B1" w:rsidRPr="00951540" w:rsidRDefault="0023251F" w:rsidP="009B4112">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b) Tước quyền sử dụng chứng chỉ hành nghề chứng khoán trong thời hạn từ 12 tháng đến 18 tháng </w:t>
      </w:r>
      <w:r w:rsidRPr="00951540">
        <w:rPr>
          <w:rFonts w:ascii="Times New Roman" w:eastAsia="MS Mincho" w:hAnsi="Times New Roman" w:cs="Times New Roman"/>
          <w:color w:val="auto"/>
          <w:sz w:val="28"/>
          <w:szCs w:val="28"/>
          <w:lang w:val="nl-NL" w:eastAsia="en-US"/>
        </w:rPr>
        <w:t xml:space="preserve">đối với </w:t>
      </w:r>
      <w:r w:rsidRPr="00951540">
        <w:rPr>
          <w:rFonts w:ascii="Times New Roman" w:eastAsia="MS Mincho" w:hAnsi="Times New Roman" w:cs="Times New Roman"/>
          <w:color w:val="auto"/>
          <w:sz w:val="28"/>
          <w:szCs w:val="28"/>
          <w:lang w:eastAsia="en-US"/>
        </w:rPr>
        <w:t xml:space="preserve">người hành nghề chứng khoán thực hiện </w:t>
      </w:r>
      <w:r w:rsidRPr="00951540">
        <w:rPr>
          <w:rFonts w:ascii="Times New Roman" w:eastAsia="MS Mincho" w:hAnsi="Times New Roman" w:cs="Times New Roman"/>
          <w:color w:val="auto"/>
          <w:sz w:val="28"/>
          <w:szCs w:val="28"/>
          <w:lang w:val="nl-NL" w:eastAsia="en-US"/>
        </w:rPr>
        <w:t>hành vi vi phạm quy định</w:t>
      </w:r>
      <w:r w:rsidRPr="00951540">
        <w:rPr>
          <w:rFonts w:ascii="Times New Roman" w:eastAsia="MS Mincho" w:hAnsi="Times New Roman" w:cs="Times New Roman"/>
          <w:color w:val="auto"/>
          <w:sz w:val="28"/>
          <w:szCs w:val="28"/>
          <w:lang w:eastAsia="en-US"/>
        </w:rPr>
        <w:t xml:space="preserve"> tại Khoản 1 Điều này.</w:t>
      </w:r>
    </w:p>
    <w:p w14:paraId="568F9BA5" w14:textId="4CD552B5" w:rsidR="008A12B1" w:rsidRPr="00951540" w:rsidRDefault="00B51754"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3</w:t>
      </w:r>
      <w:r w:rsidR="008A12B1" w:rsidRPr="00951540">
        <w:rPr>
          <w:rFonts w:ascii="Times New Roman" w:eastAsia="MS Mincho" w:hAnsi="Times New Roman" w:cs="Times New Roman"/>
          <w:color w:val="auto"/>
          <w:sz w:val="28"/>
          <w:szCs w:val="28"/>
          <w:lang w:val="nl-NL" w:eastAsia="en-US"/>
        </w:rPr>
        <w:t xml:space="preserve">. Biện pháp khắc phục hậu quả: </w:t>
      </w:r>
    </w:p>
    <w:p w14:paraId="2D1DAC6E" w14:textId="2A4740E4" w:rsidR="00190E63"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Buộc gỡ bỏ trang thông tin điện tử, phần mềm, hệ thống giao dịch và các trang thiết bị khác được sử dụng để thực hiện hành vi vi phạm quy định tại Khoản 1 Điều này.</w:t>
      </w:r>
      <w:r w:rsidR="00190E63" w:rsidRPr="00951540">
        <w:rPr>
          <w:rFonts w:ascii="Times New Roman" w:eastAsia="MS Mincho" w:hAnsi="Times New Roman" w:cs="Times New Roman"/>
          <w:color w:val="auto"/>
          <w:sz w:val="28"/>
          <w:szCs w:val="28"/>
          <w:lang w:val="nl-NL" w:eastAsia="en-US"/>
        </w:rPr>
        <w:t xml:space="preserve">   </w:t>
      </w:r>
    </w:p>
    <w:p w14:paraId="666CD146" w14:textId="0A91451F" w:rsidR="008A12B1" w:rsidRPr="00951540" w:rsidRDefault="008A12B1" w:rsidP="00A44069">
      <w:pPr>
        <w:widowControl/>
        <w:spacing w:before="120" w:after="120" w:line="320" w:lineRule="exact"/>
        <w:ind w:firstLine="567"/>
        <w:jc w:val="both"/>
        <w:rPr>
          <w:rFonts w:ascii="Times New Roman" w:eastAsia="MS Mincho" w:hAnsi="Times New Roman" w:cs="Times New Roman"/>
          <w:b/>
          <w:color w:val="auto"/>
          <w:spacing w:val="-4"/>
          <w:sz w:val="28"/>
          <w:szCs w:val="28"/>
          <w:lang w:val="nl-NL" w:eastAsia="en-US"/>
        </w:rPr>
      </w:pPr>
      <w:r w:rsidRPr="00951540">
        <w:rPr>
          <w:rFonts w:ascii="Times New Roman" w:eastAsia="MS Mincho" w:hAnsi="Times New Roman" w:cs="Times New Roman"/>
          <w:b/>
          <w:color w:val="auto"/>
          <w:sz w:val="28"/>
          <w:szCs w:val="28"/>
          <w:lang w:val="nl-NL" w:eastAsia="en-US"/>
        </w:rPr>
        <w:t>Điều 1</w:t>
      </w:r>
      <w:r w:rsidR="0066739D">
        <w:rPr>
          <w:rFonts w:ascii="Times New Roman" w:eastAsia="MS Mincho" w:hAnsi="Times New Roman" w:cs="Times New Roman"/>
          <w:b/>
          <w:color w:val="auto"/>
          <w:sz w:val="28"/>
          <w:szCs w:val="28"/>
          <w:lang w:val="en-US" w:eastAsia="en-US"/>
        </w:rPr>
        <w:t>7</w:t>
      </w:r>
      <w:r w:rsidRPr="00951540">
        <w:rPr>
          <w:rFonts w:ascii="Times New Roman" w:eastAsia="MS Mincho" w:hAnsi="Times New Roman" w:cs="Times New Roman"/>
          <w:b/>
          <w:color w:val="auto"/>
          <w:spacing w:val="-4"/>
          <w:sz w:val="28"/>
          <w:szCs w:val="28"/>
          <w:lang w:val="nl-NL" w:eastAsia="en-US"/>
        </w:rPr>
        <w:t xml:space="preserve">. </w:t>
      </w:r>
      <w:r w:rsidRPr="00951540">
        <w:rPr>
          <w:rFonts w:ascii="Times New Roman" w:eastAsia="MS Mincho" w:hAnsi="Times New Roman" w:cs="Times New Roman"/>
          <w:b/>
          <w:color w:val="auto"/>
          <w:sz w:val="28"/>
          <w:szCs w:val="28"/>
          <w:lang w:val="nl-NL" w:eastAsia="en-US"/>
        </w:rPr>
        <w:t xml:space="preserve">Vi phạm </w:t>
      </w:r>
      <w:r w:rsidRPr="00951540">
        <w:rPr>
          <w:rFonts w:ascii="Times New Roman" w:eastAsia="MS Mincho" w:hAnsi="Times New Roman" w:cs="Times New Roman"/>
          <w:b/>
          <w:color w:val="auto"/>
          <w:spacing w:val="-4"/>
          <w:sz w:val="28"/>
          <w:szCs w:val="28"/>
          <w:lang w:val="nl-NL" w:eastAsia="en-US"/>
        </w:rPr>
        <w:t>quy định về quản lý niêm yết</w:t>
      </w:r>
      <w:r w:rsidR="002D7484" w:rsidRPr="00951540">
        <w:rPr>
          <w:rFonts w:ascii="Times New Roman" w:eastAsia="MS Mincho" w:hAnsi="Times New Roman" w:cs="Times New Roman"/>
          <w:b/>
          <w:color w:val="auto"/>
          <w:spacing w:val="-4"/>
          <w:sz w:val="28"/>
          <w:szCs w:val="28"/>
          <w:lang w:val="nl-NL" w:eastAsia="en-US"/>
        </w:rPr>
        <w:t>, đăng ký giao dịch</w:t>
      </w:r>
      <w:r w:rsidRPr="00951540">
        <w:rPr>
          <w:rFonts w:ascii="Times New Roman" w:eastAsia="MS Mincho" w:hAnsi="Times New Roman" w:cs="Times New Roman"/>
          <w:b/>
          <w:color w:val="auto"/>
          <w:spacing w:val="-4"/>
          <w:sz w:val="28"/>
          <w:szCs w:val="28"/>
          <w:lang w:val="nl-NL" w:eastAsia="en-US"/>
        </w:rPr>
        <w:t xml:space="preserve"> của Sở giao dịch chứng khoán </w:t>
      </w:r>
    </w:p>
    <w:p w14:paraId="77A5580C"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1. Phạt tiền từ 200.000.000 đồng đến 300.000.000 đồng đối với Sở giao dịch chứng khoán không xử lý kịp thời những trường hợp tổ chức niêm yết không duy trì đầy đủ điều kiện niêm yết theo quy định.</w:t>
      </w:r>
    </w:p>
    <w:p w14:paraId="1D2FBA99"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2. Phạt tiền 300.000.000 đồng đến 400.000.000 đồng đối với Sở giao dịch chứng khoán chấp thuận</w:t>
      </w:r>
      <w:r w:rsidR="002D7484" w:rsidRPr="00951540">
        <w:rPr>
          <w:rFonts w:ascii="Times New Roman" w:eastAsia="MS Mincho" w:hAnsi="Times New Roman" w:cs="Times New Roman"/>
          <w:color w:val="auto"/>
          <w:sz w:val="28"/>
          <w:szCs w:val="28"/>
          <w:lang w:val="nl-NL" w:eastAsia="en-US"/>
        </w:rPr>
        <w:t>, thay đổi</w:t>
      </w:r>
      <w:r w:rsidRPr="00951540">
        <w:rPr>
          <w:rFonts w:ascii="Times New Roman" w:eastAsia="MS Mincho" w:hAnsi="Times New Roman" w:cs="Times New Roman"/>
          <w:color w:val="auto"/>
          <w:sz w:val="28"/>
          <w:szCs w:val="28"/>
          <w:lang w:val="nl-NL" w:eastAsia="en-US"/>
        </w:rPr>
        <w:t xml:space="preserve"> hoặc huỷ bỏ niêm yết</w:t>
      </w:r>
      <w:r w:rsidR="002D7484" w:rsidRPr="00951540">
        <w:rPr>
          <w:rFonts w:ascii="Times New Roman" w:eastAsia="MS Mincho" w:hAnsi="Times New Roman" w:cs="Times New Roman"/>
          <w:color w:val="auto"/>
          <w:sz w:val="28"/>
          <w:szCs w:val="28"/>
          <w:lang w:val="nl-NL" w:eastAsia="en-US"/>
        </w:rPr>
        <w:t>, đăng ký giao dịch</w:t>
      </w:r>
      <w:r w:rsidRPr="00951540">
        <w:rPr>
          <w:rFonts w:ascii="Times New Roman" w:eastAsia="MS Mincho" w:hAnsi="Times New Roman" w:cs="Times New Roman"/>
          <w:color w:val="auto"/>
          <w:sz w:val="28"/>
          <w:szCs w:val="28"/>
          <w:lang w:val="nl-NL" w:eastAsia="en-US"/>
        </w:rPr>
        <w:t xml:space="preserve"> không đúng quy định.</w:t>
      </w:r>
    </w:p>
    <w:p w14:paraId="4B164B56" w14:textId="02156505" w:rsidR="008A12B1" w:rsidRPr="00951540" w:rsidRDefault="008A12B1" w:rsidP="00A44069">
      <w:pPr>
        <w:widowControl/>
        <w:spacing w:before="120" w:after="120" w:line="320" w:lineRule="exact"/>
        <w:ind w:firstLine="567"/>
        <w:jc w:val="both"/>
        <w:rPr>
          <w:rFonts w:ascii="Times New Roman" w:eastAsia="MS Mincho" w:hAnsi="Times New Roman" w:cs="Times New Roman"/>
          <w:b/>
          <w:strike/>
          <w:color w:val="auto"/>
          <w:spacing w:val="-4"/>
          <w:sz w:val="28"/>
          <w:szCs w:val="28"/>
          <w:lang w:val="nl-NL" w:eastAsia="en-US"/>
        </w:rPr>
      </w:pPr>
      <w:r w:rsidRPr="00951540">
        <w:rPr>
          <w:rFonts w:ascii="Times New Roman" w:eastAsia="MS Mincho" w:hAnsi="Times New Roman" w:cs="Times New Roman"/>
          <w:b/>
          <w:color w:val="auto"/>
          <w:sz w:val="28"/>
          <w:szCs w:val="28"/>
          <w:lang w:val="nl-NL" w:eastAsia="en-US"/>
        </w:rPr>
        <w:t>Điều 1</w:t>
      </w:r>
      <w:r w:rsidR="0066739D">
        <w:rPr>
          <w:rFonts w:ascii="Times New Roman" w:eastAsia="MS Mincho" w:hAnsi="Times New Roman" w:cs="Times New Roman"/>
          <w:b/>
          <w:color w:val="auto"/>
          <w:sz w:val="28"/>
          <w:szCs w:val="28"/>
          <w:lang w:val="en-US" w:eastAsia="en-US"/>
        </w:rPr>
        <w:t>8</w:t>
      </w:r>
      <w:r w:rsidRPr="00951540">
        <w:rPr>
          <w:rFonts w:ascii="Times New Roman" w:eastAsia="MS Mincho" w:hAnsi="Times New Roman" w:cs="Times New Roman"/>
          <w:b/>
          <w:color w:val="auto"/>
          <w:sz w:val="28"/>
          <w:szCs w:val="28"/>
          <w:lang w:val="nl-NL" w:eastAsia="en-US"/>
        </w:rPr>
        <w:t xml:space="preserve">. Vi phạm </w:t>
      </w:r>
      <w:r w:rsidRPr="00951540">
        <w:rPr>
          <w:rFonts w:ascii="Times New Roman" w:eastAsia="MS Mincho" w:hAnsi="Times New Roman" w:cs="Times New Roman"/>
          <w:b/>
          <w:color w:val="auto"/>
          <w:spacing w:val="-4"/>
          <w:sz w:val="28"/>
          <w:szCs w:val="28"/>
          <w:lang w:val="nl-NL" w:eastAsia="en-US"/>
        </w:rPr>
        <w:t xml:space="preserve">quy định về quản lý thành viên của Sở giao dịch chứng khoán </w:t>
      </w:r>
    </w:p>
    <w:p w14:paraId="3154EE38" w14:textId="4E334E83"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Phạt tiền từ </w:t>
      </w:r>
      <w:r w:rsidRPr="00951540">
        <w:rPr>
          <w:rFonts w:ascii="Times New Roman" w:eastAsia="MS Mincho" w:hAnsi="Times New Roman" w:cs="Times New Roman"/>
          <w:color w:val="auto"/>
          <w:sz w:val="28"/>
          <w:szCs w:val="28"/>
          <w:lang w:val="nl-NL" w:eastAsia="ja-JP"/>
        </w:rPr>
        <w:t>200</w:t>
      </w:r>
      <w:r w:rsidRPr="00951540">
        <w:rPr>
          <w:rFonts w:ascii="Times New Roman" w:eastAsia="MS Mincho" w:hAnsi="Times New Roman" w:cs="Times New Roman"/>
          <w:color w:val="auto"/>
          <w:sz w:val="28"/>
          <w:szCs w:val="28"/>
          <w:lang w:val="nl-NL" w:eastAsia="en-US"/>
        </w:rPr>
        <w:t>.000.000 đồng đến 300.000.000 đồng đối với Sở giao dịch chứng khoán không xử lý kịp thời những trường hợp thành viên không duy trì đầy đủ điều kiện về thành viên hoặc không tuân thủ đầy đủ nghĩa vụ của thành viên theo quy chế của Sở giao dịch chứng khoán.</w:t>
      </w:r>
    </w:p>
    <w:p w14:paraId="2243BB3A" w14:textId="4473EED8" w:rsidR="00E84D69" w:rsidRPr="00951540" w:rsidRDefault="00E84D69" w:rsidP="00A44069">
      <w:pPr>
        <w:widowControl/>
        <w:spacing w:before="120" w:after="120" w:line="320" w:lineRule="exact"/>
        <w:ind w:firstLine="567"/>
        <w:jc w:val="both"/>
        <w:rPr>
          <w:rFonts w:ascii="Times New Roman" w:eastAsia="MS Mincho" w:hAnsi="Times New Roman" w:cs="Times New Roman"/>
          <w:color w:val="auto"/>
          <w:spacing w:val="-2"/>
          <w:sz w:val="28"/>
          <w:szCs w:val="28"/>
          <w:lang w:val="nl-NL" w:eastAsia="en-US"/>
        </w:rPr>
      </w:pPr>
      <w:r w:rsidRPr="00951540">
        <w:rPr>
          <w:rFonts w:ascii="Times New Roman" w:eastAsia="MS Mincho" w:hAnsi="Times New Roman" w:cs="Times New Roman"/>
          <w:color w:val="auto"/>
          <w:spacing w:val="-2"/>
          <w:sz w:val="28"/>
          <w:szCs w:val="28"/>
          <w:lang w:val="nl-NL" w:eastAsia="en-US"/>
        </w:rPr>
        <w:t xml:space="preserve">2. Phạt tiền 300.000.000 đồng đến 400.000.000 đồng đối với Sở giao dịch chứng khoán chấp thuận đăng ký thành viên khi chưa đáp ứng đủ điều kiện; đình </w:t>
      </w:r>
      <w:r w:rsidRPr="00951540">
        <w:rPr>
          <w:rFonts w:ascii="Times New Roman" w:eastAsia="MS Mincho" w:hAnsi="Times New Roman" w:cs="Times New Roman"/>
          <w:color w:val="auto"/>
          <w:spacing w:val="-2"/>
          <w:sz w:val="28"/>
          <w:szCs w:val="28"/>
          <w:lang w:val="nl-NL" w:eastAsia="en-US"/>
        </w:rPr>
        <w:lastRenderedPageBreak/>
        <w:t xml:space="preserve">chỉ hoặc </w:t>
      </w:r>
      <w:r w:rsidR="002D7484" w:rsidRPr="00951540">
        <w:rPr>
          <w:rFonts w:ascii="Times New Roman" w:eastAsia="MS Mincho" w:hAnsi="Times New Roman" w:cs="Times New Roman"/>
          <w:color w:val="auto"/>
          <w:spacing w:val="-2"/>
          <w:sz w:val="28"/>
          <w:szCs w:val="28"/>
          <w:lang w:val="nl-NL" w:eastAsia="en-US"/>
        </w:rPr>
        <w:t>hủy bỏ</w:t>
      </w:r>
      <w:r w:rsidRPr="00951540">
        <w:rPr>
          <w:rFonts w:ascii="Times New Roman" w:eastAsia="MS Mincho" w:hAnsi="Times New Roman" w:cs="Times New Roman"/>
          <w:color w:val="auto"/>
          <w:spacing w:val="-2"/>
          <w:sz w:val="28"/>
          <w:szCs w:val="28"/>
          <w:lang w:val="nl-NL" w:eastAsia="en-US"/>
        </w:rPr>
        <w:t xml:space="preserve"> tư cách thành viên khi không thuộc trường hợp bị đình chỉ, </w:t>
      </w:r>
      <w:r w:rsidR="002D7484" w:rsidRPr="00951540">
        <w:rPr>
          <w:rFonts w:ascii="Times New Roman" w:eastAsia="MS Mincho" w:hAnsi="Times New Roman" w:cs="Times New Roman"/>
          <w:color w:val="auto"/>
          <w:spacing w:val="-2"/>
          <w:sz w:val="28"/>
          <w:szCs w:val="28"/>
          <w:lang w:val="nl-NL" w:eastAsia="en-US"/>
        </w:rPr>
        <w:t>hủy bỏ</w:t>
      </w:r>
      <w:r w:rsidRPr="00951540">
        <w:rPr>
          <w:rFonts w:ascii="Times New Roman" w:eastAsia="MS Mincho" w:hAnsi="Times New Roman" w:cs="Times New Roman"/>
          <w:color w:val="auto"/>
          <w:spacing w:val="-2"/>
          <w:sz w:val="28"/>
          <w:szCs w:val="28"/>
          <w:lang w:val="nl-NL" w:eastAsia="en-US"/>
        </w:rPr>
        <w:t xml:space="preserve"> tư cách thành viên.</w:t>
      </w:r>
    </w:p>
    <w:p w14:paraId="1B727498" w14:textId="2E9EA8B1" w:rsidR="008A12B1" w:rsidRPr="00951540" w:rsidRDefault="008A12B1" w:rsidP="00A44069">
      <w:pPr>
        <w:widowControl/>
        <w:spacing w:before="120" w:after="120" w:line="320" w:lineRule="exact"/>
        <w:ind w:firstLine="567"/>
        <w:jc w:val="both"/>
        <w:rPr>
          <w:rFonts w:ascii="Times New Roman" w:eastAsia="MS Mincho" w:hAnsi="Times New Roman" w:cs="Times New Roman"/>
          <w:b/>
          <w:strike/>
          <w:color w:val="auto"/>
          <w:sz w:val="28"/>
          <w:szCs w:val="28"/>
          <w:lang w:val="nl-NL" w:eastAsia="en-US"/>
        </w:rPr>
      </w:pPr>
      <w:r w:rsidRPr="00951540">
        <w:rPr>
          <w:rFonts w:ascii="Times New Roman" w:eastAsia="MS Mincho" w:hAnsi="Times New Roman" w:cs="Times New Roman"/>
          <w:b/>
          <w:color w:val="auto"/>
          <w:sz w:val="28"/>
          <w:szCs w:val="28"/>
          <w:lang w:val="nl-NL" w:eastAsia="en-US"/>
        </w:rPr>
        <w:t xml:space="preserve">Điều </w:t>
      </w:r>
      <w:r w:rsidR="0066739D">
        <w:rPr>
          <w:rFonts w:ascii="Times New Roman" w:eastAsia="MS Mincho" w:hAnsi="Times New Roman" w:cs="Times New Roman"/>
          <w:b/>
          <w:color w:val="auto"/>
          <w:sz w:val="28"/>
          <w:szCs w:val="28"/>
          <w:lang w:val="en-US" w:eastAsia="en-US"/>
        </w:rPr>
        <w:t>19</w:t>
      </w:r>
      <w:r w:rsidRPr="00951540">
        <w:rPr>
          <w:rFonts w:ascii="Times New Roman" w:eastAsia="MS Mincho" w:hAnsi="Times New Roman" w:cs="Times New Roman"/>
          <w:b/>
          <w:color w:val="auto"/>
          <w:sz w:val="28"/>
          <w:szCs w:val="28"/>
          <w:lang w:val="nl-NL" w:eastAsia="en-US"/>
        </w:rPr>
        <w:t xml:space="preserve">. Vi phạm quy định về giao dịch và giám sát của Sở giao dịch chứng khoán </w:t>
      </w:r>
    </w:p>
    <w:p w14:paraId="10EF9A80"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Phạt tiền từ </w:t>
      </w:r>
      <w:r w:rsidRPr="00951540">
        <w:rPr>
          <w:rFonts w:ascii="Times New Roman" w:eastAsia="MS Mincho" w:hAnsi="Times New Roman" w:cs="Times New Roman"/>
          <w:color w:val="auto"/>
          <w:sz w:val="28"/>
          <w:szCs w:val="28"/>
          <w:lang w:val="nl-NL" w:eastAsia="ja-JP"/>
        </w:rPr>
        <w:t>20</w:t>
      </w:r>
      <w:r w:rsidRPr="00951540">
        <w:rPr>
          <w:rFonts w:ascii="Times New Roman" w:eastAsia="MS Mincho" w:hAnsi="Times New Roman" w:cs="Times New Roman"/>
          <w:color w:val="auto"/>
          <w:sz w:val="28"/>
          <w:szCs w:val="28"/>
          <w:lang w:val="nl-NL" w:eastAsia="en-US"/>
        </w:rPr>
        <w:t>0.000.000 đồng đến 300.000.000 đồng đối với Sở giao dịch chứng khoán thực hiện một trong các hành vi vi phạm sau:</w:t>
      </w:r>
    </w:p>
    <w:p w14:paraId="5306EB94"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Tổ chức giao dịch loại chứng khoán mới, thay đổi và áp dụng phương thức giao dịch mới, đưa vào vận hành hệ thống giao dịch mới khi chưa được Ủy ban Chứng khoán Nhà nước</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chấp thuận;</w:t>
      </w:r>
    </w:p>
    <w:p w14:paraId="4B8866C1" w14:textId="77777777" w:rsidR="00325A34"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Không xử lý kịp thời các hành vi vi phạm quy chế giao dịch hoặc không chấp hành đúng quy trình giám sát các hoạt động giao dịch theo quy định để xảy ra vi phạm</w:t>
      </w:r>
      <w:r w:rsidR="00325A34" w:rsidRPr="00951540">
        <w:rPr>
          <w:rFonts w:ascii="Times New Roman" w:eastAsia="MS Mincho" w:hAnsi="Times New Roman" w:cs="Times New Roman"/>
          <w:color w:val="auto"/>
          <w:sz w:val="28"/>
          <w:szCs w:val="28"/>
          <w:lang w:val="nl-NL" w:eastAsia="en-US"/>
        </w:rPr>
        <w:t>;</w:t>
      </w:r>
    </w:p>
    <w:p w14:paraId="4ADAD9B9" w14:textId="77777777" w:rsidR="008A12B1" w:rsidRPr="00951540" w:rsidRDefault="00325A34"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Không thực hiện cảnh báo, kiểm soát, hạn chế giao dịch chứng khoán theo quy định của pháp luật và quy chế của Sở giao dịch chứng khoán</w:t>
      </w:r>
      <w:r w:rsidR="008A12B1" w:rsidRPr="00951540">
        <w:rPr>
          <w:rFonts w:ascii="Times New Roman" w:eastAsia="MS Mincho" w:hAnsi="Times New Roman" w:cs="Times New Roman"/>
          <w:color w:val="auto"/>
          <w:sz w:val="28"/>
          <w:szCs w:val="28"/>
          <w:lang w:val="nl-NL" w:eastAsia="en-US"/>
        </w:rPr>
        <w:t>.</w:t>
      </w:r>
    </w:p>
    <w:p w14:paraId="48DF5F5B"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2. Phạt tiền từ 3</w:t>
      </w:r>
      <w:r w:rsidRPr="00951540">
        <w:rPr>
          <w:rFonts w:ascii="Times New Roman" w:eastAsia="MS Mincho" w:hAnsi="Times New Roman" w:cs="Times New Roman"/>
          <w:color w:val="auto"/>
          <w:sz w:val="28"/>
          <w:szCs w:val="28"/>
          <w:lang w:val="nl-NL" w:eastAsia="ja-JP"/>
        </w:rPr>
        <w:t>0</w:t>
      </w:r>
      <w:r w:rsidRPr="00951540">
        <w:rPr>
          <w:rFonts w:ascii="Times New Roman" w:eastAsia="MS Mincho" w:hAnsi="Times New Roman" w:cs="Times New Roman"/>
          <w:color w:val="auto"/>
          <w:sz w:val="28"/>
          <w:szCs w:val="28"/>
          <w:lang w:val="nl-NL" w:eastAsia="en-US"/>
        </w:rPr>
        <w:t>0.000.000 đồng đến 400.000.000 đồng đối với Sở giao dịch chứng khoán không tạm ngừng, đình chỉ hoặc huỷ bỏ giao dịch chứng khoán theo quy chế giao dịch của Sở giao dịch chứng khoán trong trường hợp cần thiết để bảo vệ nhà đầu tư.</w:t>
      </w:r>
    </w:p>
    <w:p w14:paraId="1F234C51" w14:textId="635F7042" w:rsidR="008A12B1" w:rsidRPr="00951540" w:rsidRDefault="008A12B1" w:rsidP="0068005B">
      <w:pPr>
        <w:widowControl/>
        <w:spacing w:before="240"/>
        <w:jc w:val="center"/>
        <w:outlineLvl w:val="7"/>
        <w:rPr>
          <w:rFonts w:ascii="Times New Roman" w:eastAsia="Times New Roman" w:hAnsi="Times New Roman" w:cs="Times New Roman"/>
          <w:b/>
          <w:bCs/>
          <w:color w:val="auto"/>
          <w:sz w:val="28"/>
          <w:szCs w:val="28"/>
          <w:lang w:val="nl-NL" w:eastAsia="en-US"/>
        </w:rPr>
      </w:pPr>
      <w:r w:rsidRPr="00951540">
        <w:rPr>
          <w:rFonts w:ascii="Times New Roman" w:eastAsia="Times New Roman" w:hAnsi="Times New Roman" w:cs="Times New Roman"/>
          <w:b/>
          <w:bCs/>
          <w:color w:val="auto"/>
          <w:sz w:val="28"/>
          <w:szCs w:val="28"/>
          <w:lang w:val="nl-NL" w:eastAsia="en-US"/>
        </w:rPr>
        <w:t>Mục 10</w:t>
      </w:r>
    </w:p>
    <w:p w14:paraId="28337DB1" w14:textId="77777777" w:rsidR="008A12B1" w:rsidRPr="00951540" w:rsidRDefault="008A12B1" w:rsidP="0068005B">
      <w:pPr>
        <w:widowControl/>
        <w:spacing w:after="240"/>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KINH DOANH CHỨNG KHOÁN VÀ HÀNH NGHỀ CHỨNG KHOÁN</w:t>
      </w:r>
    </w:p>
    <w:p w14:paraId="2702DF81" w14:textId="17BA4813" w:rsidR="008A12B1" w:rsidRPr="00951540" w:rsidRDefault="008A12B1" w:rsidP="00A44069">
      <w:pPr>
        <w:widowControl/>
        <w:spacing w:before="120" w:after="120" w:line="320" w:lineRule="exact"/>
        <w:ind w:firstLine="567"/>
        <w:jc w:val="both"/>
        <w:rPr>
          <w:rFonts w:ascii="Times New Roman" w:eastAsia="MS Mincho" w:hAnsi="Times New Roman" w:cs="Times New Roman"/>
          <w:b/>
          <w:strike/>
          <w:color w:val="auto"/>
          <w:sz w:val="28"/>
          <w:szCs w:val="28"/>
          <w:lang w:val="nl-NL" w:eastAsia="en-US"/>
        </w:rPr>
      </w:pPr>
      <w:r w:rsidRPr="00951540">
        <w:rPr>
          <w:rFonts w:ascii="Times New Roman" w:eastAsia="MS Mincho" w:hAnsi="Times New Roman" w:cs="Times New Roman"/>
          <w:b/>
          <w:color w:val="auto"/>
          <w:sz w:val="28"/>
          <w:szCs w:val="28"/>
          <w:lang w:val="nl-NL" w:eastAsia="en-US"/>
        </w:rPr>
        <w:t xml:space="preserve">Điều </w:t>
      </w:r>
      <w:r w:rsidRPr="00951540">
        <w:rPr>
          <w:rFonts w:ascii="Times New Roman" w:eastAsia="MS Mincho" w:hAnsi="Times New Roman" w:cs="Times New Roman"/>
          <w:b/>
          <w:color w:val="auto"/>
          <w:sz w:val="28"/>
          <w:szCs w:val="28"/>
          <w:lang w:eastAsia="en-US"/>
        </w:rPr>
        <w:t>2</w:t>
      </w:r>
      <w:r w:rsidR="0066739D">
        <w:rPr>
          <w:rFonts w:ascii="Times New Roman" w:eastAsia="MS Mincho" w:hAnsi="Times New Roman" w:cs="Times New Roman"/>
          <w:b/>
          <w:color w:val="auto"/>
          <w:sz w:val="28"/>
          <w:szCs w:val="28"/>
          <w:lang w:val="en-US" w:eastAsia="en-US"/>
        </w:rPr>
        <w:t>0</w:t>
      </w:r>
      <w:r w:rsidRPr="00951540">
        <w:rPr>
          <w:rFonts w:ascii="Times New Roman" w:eastAsia="MS Mincho" w:hAnsi="Times New Roman" w:cs="Times New Roman"/>
          <w:b/>
          <w:color w:val="auto"/>
          <w:sz w:val="28"/>
          <w:szCs w:val="28"/>
          <w:lang w:val="nl-NL" w:eastAsia="en-US"/>
        </w:rPr>
        <w:t xml:space="preserve">. Vi phạm quy định về </w:t>
      </w:r>
      <w:r w:rsidR="00DE08C1" w:rsidRPr="00951540">
        <w:rPr>
          <w:rFonts w:ascii="Times New Roman" w:eastAsia="MS Mincho" w:hAnsi="Times New Roman" w:cs="Times New Roman"/>
          <w:b/>
          <w:color w:val="auto"/>
          <w:sz w:val="28"/>
          <w:szCs w:val="28"/>
          <w:lang w:val="nl-NL" w:eastAsia="en-US"/>
        </w:rPr>
        <w:t>g</w:t>
      </w:r>
      <w:r w:rsidRPr="00951540">
        <w:rPr>
          <w:rFonts w:ascii="Times New Roman" w:eastAsia="MS Mincho" w:hAnsi="Times New Roman" w:cs="Times New Roman"/>
          <w:b/>
          <w:color w:val="auto"/>
          <w:sz w:val="28"/>
          <w:szCs w:val="28"/>
          <w:lang w:val="nl-NL" w:eastAsia="en-US"/>
        </w:rPr>
        <w:t xml:space="preserve">iấy phép thành lập và hoạt động </w:t>
      </w:r>
    </w:p>
    <w:p w14:paraId="5869336C" w14:textId="74F087C7" w:rsidR="008A12B1"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1. Phạt tiền từ 10.000.000 đồng đến 30.000.000 đồng đối với chi nhánh công ty chứng khoán, công ty quản lý quỹ nước ngoài tại Việt Nam không thực hiện thủ tục điều chỉnh giấy phép thành lập và hoạt động chi nhánh theo quy định pháp luật.</w:t>
      </w:r>
    </w:p>
    <w:p w14:paraId="56E69B63" w14:textId="5A3B8A69" w:rsidR="00CD1456" w:rsidRPr="00951540" w:rsidRDefault="0023251F" w:rsidP="00A44069">
      <w:pPr>
        <w:widowControl/>
        <w:tabs>
          <w:tab w:val="left" w:pos="700"/>
        </w:tabs>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2. Phạt tiền </w:t>
      </w:r>
      <w:r w:rsidRPr="00951540">
        <w:rPr>
          <w:rFonts w:ascii="Times New Roman" w:eastAsia="MS Mincho" w:hAnsi="Times New Roman" w:cs="Times New Roman"/>
          <w:color w:val="auto"/>
          <w:sz w:val="28"/>
          <w:szCs w:val="28"/>
          <w:lang w:eastAsia="en-US"/>
        </w:rPr>
        <w:t>t</w:t>
      </w:r>
      <w:r w:rsidRPr="00951540">
        <w:rPr>
          <w:rFonts w:ascii="Times New Roman" w:eastAsia="MS Mincho" w:hAnsi="Times New Roman" w:cs="Times New Roman"/>
          <w:color w:val="auto"/>
          <w:sz w:val="28"/>
          <w:szCs w:val="28"/>
          <w:lang w:val="nl-NL" w:eastAsia="en-US"/>
        </w:rPr>
        <w:t xml:space="preserve">ừ </w:t>
      </w:r>
      <w:r w:rsidRPr="00951540">
        <w:rPr>
          <w:rFonts w:ascii="Times New Roman" w:eastAsia="MS Mincho" w:hAnsi="Times New Roman" w:cs="Times New Roman"/>
          <w:color w:val="auto"/>
          <w:sz w:val="28"/>
          <w:szCs w:val="28"/>
          <w:lang w:eastAsia="en-US"/>
        </w:rPr>
        <w:t>7</w:t>
      </w:r>
      <w:r w:rsidRPr="00951540">
        <w:rPr>
          <w:rFonts w:ascii="Times New Roman" w:eastAsia="MS Mincho" w:hAnsi="Times New Roman" w:cs="Times New Roman"/>
          <w:color w:val="auto"/>
          <w:sz w:val="28"/>
          <w:szCs w:val="28"/>
          <w:lang w:val="nl-NL" w:eastAsia="en-US"/>
        </w:rPr>
        <w:t xml:space="preserve">0.000.000 đồng đến </w:t>
      </w:r>
      <w:r w:rsidRPr="00951540">
        <w:rPr>
          <w:rFonts w:ascii="Times New Roman" w:eastAsia="MS Mincho" w:hAnsi="Times New Roman" w:cs="Times New Roman"/>
          <w:color w:val="auto"/>
          <w:sz w:val="28"/>
          <w:szCs w:val="28"/>
          <w:lang w:eastAsia="en-US"/>
        </w:rPr>
        <w:t>10</w:t>
      </w:r>
      <w:r w:rsidRPr="00951540">
        <w:rPr>
          <w:rFonts w:ascii="Times New Roman" w:eastAsia="MS Mincho" w:hAnsi="Times New Roman" w:cs="Times New Roman"/>
          <w:color w:val="auto"/>
          <w:sz w:val="28"/>
          <w:szCs w:val="28"/>
          <w:lang w:val="nl-NL" w:eastAsia="en-US"/>
        </w:rPr>
        <w:t>0.000.000 đồng đối với công ty chứng khoán, công ty quản lý quỹ</w:t>
      </w:r>
      <w:r w:rsidR="00B95BEE" w:rsidRPr="00B95BEE">
        <w:rPr>
          <w:rFonts w:ascii="Times New Roman" w:eastAsia="Calibri" w:hAnsi="Times New Roman" w:cs="Times New Roman"/>
          <w:color w:val="auto"/>
          <w:sz w:val="28"/>
          <w:szCs w:val="28"/>
          <w:lang w:eastAsia="en-GB"/>
        </w:rPr>
        <w:t xml:space="preserve"> </w:t>
      </w:r>
      <w:r w:rsidR="00B95BEE"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val="nl-NL" w:eastAsia="en-US"/>
        </w:rPr>
        <w:t>, công ty đầu tư chứng khoán</w:t>
      </w:r>
      <w:r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chi nhánh công ty chứng khoán hoặc công ty quản lý quỹ nước ngoài tại Việt Nam thực hiện một trong các hành vi vi phạm sau:</w:t>
      </w:r>
    </w:p>
    <w:p w14:paraId="67E4070B" w14:textId="65C59D69" w:rsidR="008A12B1" w:rsidRPr="00951540" w:rsidRDefault="0023251F" w:rsidP="00A44069">
      <w:pPr>
        <w:widowControl/>
        <w:tabs>
          <w:tab w:val="left" w:pos="700"/>
        </w:tabs>
        <w:spacing w:before="120" w:after="120" w:line="320" w:lineRule="exact"/>
        <w:ind w:firstLine="567"/>
        <w:jc w:val="both"/>
        <w:rPr>
          <w:rFonts w:ascii="Times New Roman" w:eastAsia="MS Mincho" w:hAnsi="Times New Roman" w:cs="Times New Roman"/>
          <w:b/>
          <w:color w:val="auto"/>
          <w:sz w:val="28"/>
          <w:szCs w:val="28"/>
          <w:u w:val="single"/>
          <w:lang w:eastAsia="ja-JP"/>
        </w:rPr>
      </w:pPr>
      <w:r w:rsidRPr="00951540">
        <w:rPr>
          <w:rFonts w:ascii="Times New Roman" w:eastAsia="MS Mincho" w:hAnsi="Times New Roman" w:cs="Times New Roman"/>
          <w:color w:val="auto"/>
          <w:sz w:val="28"/>
          <w:szCs w:val="28"/>
          <w:lang w:eastAsia="en-US"/>
        </w:rPr>
        <w:t>a) K</w:t>
      </w:r>
      <w:r w:rsidRPr="00951540">
        <w:rPr>
          <w:rFonts w:ascii="Times New Roman" w:eastAsia="MS Mincho" w:hAnsi="Times New Roman" w:cs="Times New Roman"/>
          <w:color w:val="auto"/>
          <w:sz w:val="28"/>
          <w:szCs w:val="28"/>
          <w:lang w:val="nl-NL" w:eastAsia="en-US"/>
        </w:rPr>
        <w:t xml:space="preserve">hông sửa đổi, bổ sung hồ sơ </w:t>
      </w:r>
      <w:r w:rsidRPr="00951540">
        <w:rPr>
          <w:rFonts w:ascii="Times New Roman" w:eastAsia="MS Mincho" w:hAnsi="Times New Roman" w:cs="Times New Roman"/>
          <w:color w:val="auto"/>
          <w:sz w:val="28"/>
          <w:szCs w:val="28"/>
          <w:lang w:eastAsia="en-US"/>
        </w:rPr>
        <w:t xml:space="preserve">đề nghị cấp, điều chỉnh giấy phép thành lập và hoạt động </w:t>
      </w:r>
      <w:r w:rsidRPr="00951540">
        <w:rPr>
          <w:rFonts w:ascii="Times New Roman" w:eastAsia="MS Mincho" w:hAnsi="Times New Roman" w:cs="Times New Roman"/>
          <w:color w:val="auto"/>
          <w:sz w:val="28"/>
          <w:szCs w:val="28"/>
          <w:lang w:val="nl-NL" w:eastAsia="en-US"/>
        </w:rPr>
        <w:t xml:space="preserve">khi phát hiện thông tin không chính xác hoặc bỏ sót nội dung quan trọng theo quy định phải có trong hồ sơ hoặc khi phát sinh </w:t>
      </w:r>
      <w:r w:rsidRPr="00951540">
        <w:rPr>
          <w:rFonts w:ascii="Times New Roman" w:eastAsia="MS Mincho" w:hAnsi="Times New Roman" w:cs="Times New Roman"/>
          <w:color w:val="auto"/>
          <w:sz w:val="28"/>
          <w:szCs w:val="28"/>
          <w:lang w:val="nl-NL" w:eastAsia="ja-JP"/>
        </w:rPr>
        <w:t>thông tin quan trọng liên quan đến hồ sơ đã nộp</w:t>
      </w:r>
      <w:r w:rsidRPr="00951540">
        <w:rPr>
          <w:rFonts w:ascii="Times New Roman" w:eastAsia="MS Mincho" w:hAnsi="Times New Roman" w:cs="Times New Roman"/>
          <w:color w:val="auto"/>
          <w:sz w:val="28"/>
          <w:szCs w:val="28"/>
          <w:lang w:eastAsia="ja-JP"/>
        </w:rPr>
        <w:t>;</w:t>
      </w:r>
    </w:p>
    <w:p w14:paraId="13469BEE" w14:textId="2BA17189" w:rsidR="00E040C4" w:rsidRPr="00951540" w:rsidRDefault="00F53A6F" w:rsidP="00064A0C">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nl-NL" w:eastAsia="en-US"/>
        </w:rPr>
        <w:t xml:space="preserve">b) </w:t>
      </w:r>
      <w:r w:rsidR="0023251F" w:rsidRPr="00951540">
        <w:rPr>
          <w:rFonts w:ascii="Times New Roman" w:eastAsia="MS Mincho" w:hAnsi="Times New Roman" w:cs="Times New Roman"/>
          <w:color w:val="auto"/>
          <w:sz w:val="28"/>
          <w:szCs w:val="28"/>
          <w:lang w:val="nl-NL" w:eastAsia="en-US"/>
        </w:rPr>
        <w:t>T</w:t>
      </w:r>
      <w:r w:rsidR="0023251F" w:rsidRPr="00951540">
        <w:rPr>
          <w:rFonts w:ascii="Times New Roman" w:eastAsia="MS Mincho" w:hAnsi="Times New Roman" w:cs="Times New Roman"/>
          <w:color w:val="auto"/>
          <w:sz w:val="28"/>
          <w:szCs w:val="28"/>
          <w:lang w:eastAsia="en-US"/>
        </w:rPr>
        <w:t>iến hành hoạt động kinh doanh chứng khoán trước ngày chính thức hoạt động.</w:t>
      </w:r>
    </w:p>
    <w:p w14:paraId="16D8C178" w14:textId="6EBCC215" w:rsidR="000E2015" w:rsidRPr="00951540" w:rsidRDefault="00F53A6F" w:rsidP="00E040C4">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3. Phạt tiền từ 100.000.000 đồng đến 150.000.000 đồng đối với cổ đông sáng lập, thành viên góp vốn khi thành lập của công ty chứng khoán, công ty quản lý </w:t>
      </w:r>
      <w:r w:rsidRPr="00951540">
        <w:rPr>
          <w:rFonts w:ascii="Times New Roman" w:eastAsia="MS Mincho" w:hAnsi="Times New Roman" w:cs="Times New Roman"/>
          <w:color w:val="auto"/>
          <w:sz w:val="28"/>
          <w:szCs w:val="28"/>
          <w:lang w:eastAsia="en-US"/>
        </w:rPr>
        <w:lastRenderedPageBreak/>
        <w:t>quỹ đầu tư chứng khoán thực hiện chuyển nhượng cổ phần hoặc phần vốn góp của mình trong thời gian hạn chế chuyển nhượng.</w:t>
      </w:r>
    </w:p>
    <w:p w14:paraId="1482E16D" w14:textId="2BAE0A49" w:rsidR="008A12B1" w:rsidRPr="00951540" w:rsidRDefault="0023251F" w:rsidP="00E040C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4.</w:t>
      </w:r>
      <w:r w:rsidRPr="00951540">
        <w:rPr>
          <w:rFonts w:ascii="Times New Roman" w:eastAsia="MS Mincho" w:hAnsi="Times New Roman" w:cs="Times New Roman"/>
          <w:color w:val="auto"/>
          <w:sz w:val="28"/>
          <w:szCs w:val="28"/>
          <w:lang w:val="nl-NL" w:eastAsia="en-US"/>
        </w:rPr>
        <w:t xml:space="preserve"> Phạt tiền từ 150.000.000 đồng đến </w:t>
      </w:r>
      <w:r w:rsidRPr="00951540">
        <w:rPr>
          <w:rFonts w:ascii="Times New Roman" w:eastAsia="MS Mincho" w:hAnsi="Times New Roman" w:cs="Times New Roman"/>
          <w:color w:val="auto"/>
          <w:sz w:val="28"/>
          <w:szCs w:val="28"/>
          <w:lang w:eastAsia="en-US"/>
        </w:rPr>
        <w:t>200</w:t>
      </w:r>
      <w:r w:rsidRPr="00951540">
        <w:rPr>
          <w:rFonts w:ascii="Times New Roman" w:eastAsia="MS Mincho" w:hAnsi="Times New Roman" w:cs="Times New Roman"/>
          <w:color w:val="auto"/>
          <w:sz w:val="28"/>
          <w:szCs w:val="28"/>
          <w:lang w:val="nl-NL" w:eastAsia="en-US"/>
        </w:rPr>
        <w:t xml:space="preserve">.000.000 đồng đối với một trong các hành vi vi phạm sau: </w:t>
      </w:r>
    </w:p>
    <w:p w14:paraId="7C0EDB5A" w14:textId="77777777" w:rsidR="008A12B1"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Tẩy xoá, sửa chữa giấy phép</w:t>
      </w:r>
      <w:r w:rsidRPr="00951540">
        <w:rPr>
          <w:rFonts w:ascii="Times New Roman" w:eastAsia="MS Mincho" w:hAnsi="Times New Roman" w:cs="Times New Roman"/>
          <w:color w:val="auto"/>
          <w:sz w:val="28"/>
          <w:szCs w:val="28"/>
          <w:lang w:eastAsia="en-US"/>
        </w:rPr>
        <w:t xml:space="preserve"> làm thay đổi nội dung giấy phép</w:t>
      </w:r>
      <w:r w:rsidRPr="00951540">
        <w:rPr>
          <w:rFonts w:ascii="Times New Roman" w:eastAsia="MS Mincho" w:hAnsi="Times New Roman" w:cs="Times New Roman"/>
          <w:color w:val="auto"/>
          <w:sz w:val="28"/>
          <w:szCs w:val="28"/>
          <w:lang w:val="nl-NL" w:eastAsia="en-US"/>
        </w:rPr>
        <w:t>;</w:t>
      </w:r>
    </w:p>
    <w:p w14:paraId="6101F3D8" w14:textId="09C3A33C" w:rsidR="008A12B1" w:rsidRDefault="0023251F" w:rsidP="00A44069">
      <w:pPr>
        <w:widowControl/>
        <w:spacing w:before="120" w:after="120" w:line="320" w:lineRule="exact"/>
        <w:ind w:firstLine="567"/>
        <w:jc w:val="both"/>
        <w:rPr>
          <w:rFonts w:asciiTheme="majorHAnsi" w:hAnsiTheme="majorHAnsi" w:cstheme="majorHAnsi"/>
          <w:color w:val="auto"/>
          <w:sz w:val="28"/>
          <w:szCs w:val="28"/>
        </w:rPr>
      </w:pPr>
      <w:r w:rsidRPr="00951540">
        <w:rPr>
          <w:rFonts w:ascii="Times New Roman" w:eastAsia="MS Mincho" w:hAnsi="Times New Roman" w:cs="Times New Roman"/>
          <w:color w:val="auto"/>
          <w:sz w:val="28"/>
          <w:szCs w:val="28"/>
          <w:lang w:val="nl-NL" w:eastAsia="en-US"/>
        </w:rPr>
        <w:t xml:space="preserve">b) </w:t>
      </w:r>
      <w:r w:rsidRPr="00951540">
        <w:rPr>
          <w:rFonts w:ascii="Times New Roman" w:eastAsia="MS Mincho" w:hAnsi="Times New Roman" w:cs="Times New Roman"/>
          <w:color w:val="auto"/>
          <w:sz w:val="28"/>
          <w:szCs w:val="28"/>
          <w:lang w:eastAsia="en-US"/>
        </w:rPr>
        <w:t>Mượn, thuê, nhận chuyến nhượng giấy phép</w:t>
      </w:r>
      <w:r w:rsidRPr="00951540">
        <w:rPr>
          <w:rFonts w:ascii="Times New Roman" w:eastAsia="MS Mincho" w:hAnsi="Times New Roman" w:cs="Times New Roman"/>
          <w:color w:val="auto"/>
          <w:sz w:val="28"/>
          <w:szCs w:val="28"/>
          <w:lang w:val="nl-NL" w:eastAsia="en-US"/>
        </w:rPr>
        <w:t xml:space="preserve"> hoặc cho mượn, cho thuê, chuyển nhượng giấy phép; K</w:t>
      </w:r>
      <w:r w:rsidRPr="00951540">
        <w:rPr>
          <w:rFonts w:asciiTheme="majorHAnsi" w:hAnsiTheme="majorHAnsi" w:cstheme="majorHAnsi"/>
          <w:color w:val="auto"/>
          <w:sz w:val="28"/>
          <w:szCs w:val="28"/>
        </w:rPr>
        <w:t>hông thực hiện hoạt động kinh doanh, cung cấp dịch vụ chứng khoán với danh nghĩa của chính mình; sử dụng danh nghĩa tổ chức, cá nhân khác hoặc cho tổ chức, cá nhân khác sử dụng danh nghĩa của mình để kinh doanh, cung cấp dịch vụ chứng khoán</w:t>
      </w:r>
      <w:r w:rsidR="00DC778B" w:rsidRPr="00951540">
        <w:rPr>
          <w:rFonts w:asciiTheme="majorHAnsi" w:hAnsiTheme="majorHAnsi" w:cstheme="majorHAnsi"/>
          <w:color w:val="auto"/>
          <w:sz w:val="28"/>
          <w:szCs w:val="28"/>
        </w:rPr>
        <w:t>.</w:t>
      </w:r>
    </w:p>
    <w:p w14:paraId="7DE3E5C0" w14:textId="2CDA5126" w:rsidR="00E84D69"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5</w:t>
      </w:r>
      <w:r w:rsidRPr="00951540">
        <w:rPr>
          <w:rFonts w:ascii="Times New Roman" w:eastAsia="MS Mincho" w:hAnsi="Times New Roman" w:cs="Times New Roman"/>
          <w:color w:val="auto"/>
          <w:sz w:val="28"/>
          <w:szCs w:val="28"/>
          <w:lang w:val="nl-NL" w:eastAsia="en-US"/>
        </w:rPr>
        <w:t>. Phạt tiền từ 200.000.000 đồng đến 300.000.000 đồng đối với một trong các hành vi vi phạm sau:</w:t>
      </w:r>
    </w:p>
    <w:p w14:paraId="2AF1FA53" w14:textId="171463C4" w:rsidR="00F4639F"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a)  </w:t>
      </w:r>
      <w:r w:rsidR="00FD6834">
        <w:rPr>
          <w:rFonts w:ascii="Times New Roman" w:eastAsia="MS Mincho" w:hAnsi="Times New Roman" w:cs="Times New Roman"/>
          <w:color w:val="auto"/>
          <w:sz w:val="28"/>
          <w:szCs w:val="28"/>
          <w:lang w:val="nl-NL" w:eastAsia="en-US"/>
        </w:rPr>
        <w:t xml:space="preserve">Thực hiện nghiệp vụ kinh doanh chứng khoán </w:t>
      </w:r>
      <w:r w:rsidRPr="00951540">
        <w:rPr>
          <w:rFonts w:ascii="Times New Roman" w:eastAsia="MS Mincho" w:hAnsi="Times New Roman" w:cs="Times New Roman"/>
          <w:color w:val="auto"/>
          <w:sz w:val="28"/>
          <w:szCs w:val="28"/>
          <w:lang w:val="nl-NL" w:eastAsia="en-US"/>
        </w:rPr>
        <w:t>khi chưa được Ủy ban Chứng khoán Nhà nước cấp giấy phép</w:t>
      </w:r>
    </w:p>
    <w:p w14:paraId="1B4973E3" w14:textId="04442329" w:rsidR="00FD6834" w:rsidRPr="00951540" w:rsidRDefault="00FD6834" w:rsidP="00FD6834">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b)</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eastAsia="en-US"/>
        </w:rPr>
        <w:t>H</w:t>
      </w:r>
      <w:r w:rsidRPr="00951540">
        <w:rPr>
          <w:rFonts w:ascii="Times New Roman" w:eastAsia="MS Mincho" w:hAnsi="Times New Roman" w:cs="Times New Roman"/>
          <w:color w:val="auto"/>
          <w:sz w:val="28"/>
          <w:szCs w:val="28"/>
          <w:lang w:val="nl-NL" w:eastAsia="en-US"/>
        </w:rPr>
        <w:t xml:space="preserve">oạt động kinh doanh hoặc cung cấp </w:t>
      </w:r>
      <w:r w:rsidRPr="00951540">
        <w:rPr>
          <w:rFonts w:ascii="Times New Roman" w:eastAsia="MS Mincho" w:hAnsi="Times New Roman" w:cs="Times New Roman"/>
          <w:color w:val="auto"/>
          <w:sz w:val="28"/>
          <w:szCs w:val="28"/>
          <w:lang w:eastAsia="en-US"/>
        </w:rPr>
        <w:t xml:space="preserve">các </w:t>
      </w:r>
      <w:r w:rsidRPr="00951540">
        <w:rPr>
          <w:rFonts w:ascii="Times New Roman" w:eastAsia="MS Mincho" w:hAnsi="Times New Roman" w:cs="Times New Roman"/>
          <w:color w:val="auto"/>
          <w:sz w:val="28"/>
          <w:szCs w:val="28"/>
          <w:lang w:val="nl-NL" w:eastAsia="en-US"/>
        </w:rPr>
        <w:t>dịch vụ chứng khoán</w:t>
      </w:r>
      <w:r w:rsidRPr="00951540">
        <w:rPr>
          <w:rFonts w:ascii="Times New Roman" w:eastAsia="MS Mincho" w:hAnsi="Times New Roman" w:cs="Times New Roman"/>
          <w:color w:val="auto"/>
          <w:sz w:val="28"/>
          <w:szCs w:val="28"/>
          <w:lang w:eastAsia="en-US"/>
        </w:rPr>
        <w:t xml:space="preserve"> hoặc </w:t>
      </w:r>
      <w:r w:rsidRPr="00951540">
        <w:rPr>
          <w:rFonts w:ascii="Times New Roman" w:eastAsia="MS Mincho" w:hAnsi="Times New Roman" w:cs="Times New Roman"/>
          <w:color w:val="auto"/>
          <w:sz w:val="28"/>
          <w:szCs w:val="28"/>
          <w:lang w:val="nl-NL" w:eastAsia="en-US"/>
        </w:rPr>
        <w:t xml:space="preserve">dịch vụ </w:t>
      </w:r>
      <w:r w:rsidRPr="00951540">
        <w:rPr>
          <w:rFonts w:ascii="Times New Roman" w:eastAsia="MS Mincho" w:hAnsi="Times New Roman" w:cs="Times New Roman"/>
          <w:color w:val="auto"/>
          <w:sz w:val="28"/>
          <w:szCs w:val="28"/>
          <w:lang w:eastAsia="en-US"/>
        </w:rPr>
        <w:t xml:space="preserve">khác </w:t>
      </w:r>
      <w:r w:rsidRPr="00951540">
        <w:rPr>
          <w:rFonts w:ascii="Times New Roman" w:eastAsia="MS Mincho" w:hAnsi="Times New Roman" w:cs="Times New Roman"/>
          <w:color w:val="auto"/>
          <w:sz w:val="28"/>
          <w:szCs w:val="28"/>
          <w:lang w:val="nl-NL" w:eastAsia="en-US"/>
        </w:rPr>
        <w:t xml:space="preserve">phải báo cáo Ủy ban Chứng khoán Nhà nước trước khi thực hiện nhưng chưa </w:t>
      </w:r>
      <w:r w:rsidRPr="00951540">
        <w:rPr>
          <w:rFonts w:ascii="Times New Roman" w:eastAsia="MS Mincho" w:hAnsi="Times New Roman" w:cs="Times New Roman"/>
          <w:color w:val="auto"/>
          <w:sz w:val="28"/>
          <w:szCs w:val="28"/>
          <w:lang w:eastAsia="en-US"/>
        </w:rPr>
        <w:t xml:space="preserve">báo cáo Ủy ban Chứng khoán Nhà nước hoặc khi chưa </w:t>
      </w:r>
      <w:r w:rsidRPr="00951540">
        <w:rPr>
          <w:rFonts w:ascii="Times New Roman" w:eastAsia="MS Mincho" w:hAnsi="Times New Roman" w:cs="Times New Roman"/>
          <w:color w:val="auto"/>
          <w:sz w:val="28"/>
          <w:szCs w:val="28"/>
          <w:lang w:val="nl-NL" w:eastAsia="en-US"/>
        </w:rPr>
        <w:t>có ý kiến bằng văn bản của Ủy ban Chứng khoán Nhà nước hoặc chưa có quy định hướng dẫn của cơ quan nhà nước có thẩm quyền; cung cấp dịch vụ chứng khoán không phù hợp với nghiệp vụ kinh doanh chứng khoán được cấp phép theo quy định tại Điều 86 Luật Chứng khoán;</w:t>
      </w:r>
    </w:p>
    <w:p w14:paraId="178E3389" w14:textId="45057DE9" w:rsidR="00E348D6" w:rsidRPr="00951540" w:rsidRDefault="00F4639F" w:rsidP="00E348D6">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c</w:t>
      </w:r>
      <w:r w:rsidR="0023251F" w:rsidRPr="00951540">
        <w:rPr>
          <w:rFonts w:ascii="Times New Roman" w:eastAsia="MS Mincho" w:hAnsi="Times New Roman" w:cs="Times New Roman"/>
          <w:color w:val="auto"/>
          <w:sz w:val="28"/>
          <w:szCs w:val="28"/>
          <w:lang w:val="nl-NL" w:eastAsia="en-US"/>
        </w:rPr>
        <w:t>) Hoạt động sai mục đích hoặc không đúng nội dung quy định trong giấy phép, giấy chứng nhận hoặc chấp thuận;</w:t>
      </w:r>
    </w:p>
    <w:p w14:paraId="455BC77E" w14:textId="77777777" w:rsidR="00E348D6" w:rsidRPr="00951540" w:rsidRDefault="00F4639F" w:rsidP="00E348D6">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d</w:t>
      </w:r>
      <w:r w:rsidR="0023251F" w:rsidRPr="00951540">
        <w:rPr>
          <w:rFonts w:ascii="Times New Roman" w:eastAsia="MS Mincho" w:hAnsi="Times New Roman" w:cs="Times New Roman"/>
          <w:color w:val="auto"/>
          <w:sz w:val="28"/>
          <w:szCs w:val="28"/>
          <w:lang w:val="nl-NL" w:eastAsia="en-US"/>
        </w:rPr>
        <w:t>) V</w:t>
      </w:r>
      <w:r w:rsidR="0023251F" w:rsidRPr="00951540">
        <w:rPr>
          <w:rFonts w:ascii="Times New Roman" w:eastAsia="MS Mincho" w:hAnsi="Times New Roman" w:cs="Times New Roman"/>
          <w:color w:val="auto"/>
          <w:sz w:val="28"/>
          <w:szCs w:val="28"/>
          <w:lang w:eastAsia="en-US"/>
        </w:rPr>
        <w:t>ẫn tiếp tục hoạt động hoặc t</w:t>
      </w:r>
      <w:r w:rsidR="0023251F" w:rsidRPr="00951540">
        <w:rPr>
          <w:rFonts w:ascii="Times New Roman" w:eastAsia="MS Mincho" w:hAnsi="Times New Roman" w:cs="Times New Roman"/>
          <w:color w:val="auto"/>
          <w:sz w:val="28"/>
          <w:szCs w:val="28"/>
          <w:lang w:val="nl-NL" w:eastAsia="en-US"/>
        </w:rPr>
        <w:t>hực hiện hành vi bị cấm hoặc hạn chế trong thời gian tạm ngừng hoạt động, đình chỉ hoạt động hoặc chấm dứt hoạt động.</w:t>
      </w:r>
    </w:p>
    <w:p w14:paraId="6D00F381" w14:textId="26234137" w:rsidR="00E84D69" w:rsidRPr="00951540" w:rsidRDefault="0023251F" w:rsidP="000E2015">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6</w:t>
      </w:r>
      <w:r w:rsidRPr="00951540">
        <w:rPr>
          <w:rFonts w:ascii="Times New Roman" w:eastAsia="MS Mincho" w:hAnsi="Times New Roman" w:cs="Times New Roman"/>
          <w:color w:val="auto"/>
          <w:sz w:val="28"/>
          <w:szCs w:val="28"/>
          <w:lang w:val="nl-NL" w:eastAsia="en-US"/>
        </w:rPr>
        <w:t xml:space="preserve">. Phạt tiền từ </w:t>
      </w:r>
      <w:r w:rsidRPr="00951540">
        <w:rPr>
          <w:rFonts w:ascii="Times New Roman" w:eastAsia="MS Mincho" w:hAnsi="Times New Roman" w:cs="Times New Roman"/>
          <w:color w:val="auto"/>
          <w:sz w:val="28"/>
          <w:szCs w:val="28"/>
          <w:lang w:eastAsia="en-US"/>
        </w:rPr>
        <w:t>3</w:t>
      </w:r>
      <w:r w:rsidRPr="00951540">
        <w:rPr>
          <w:rFonts w:ascii="Times New Roman" w:eastAsia="MS Mincho" w:hAnsi="Times New Roman" w:cs="Times New Roman"/>
          <w:color w:val="auto"/>
          <w:sz w:val="28"/>
          <w:szCs w:val="28"/>
          <w:lang w:val="nl-NL" w:eastAsia="en-US"/>
        </w:rPr>
        <w:t xml:space="preserve">00.000.000 đồng đến </w:t>
      </w:r>
      <w:r w:rsidRPr="00951540">
        <w:rPr>
          <w:rFonts w:ascii="Times New Roman" w:eastAsia="MS Mincho" w:hAnsi="Times New Roman" w:cs="Times New Roman"/>
          <w:color w:val="auto"/>
          <w:sz w:val="28"/>
          <w:szCs w:val="28"/>
          <w:lang w:eastAsia="en-US"/>
        </w:rPr>
        <w:t>4</w:t>
      </w:r>
      <w:r w:rsidRPr="00951540">
        <w:rPr>
          <w:rFonts w:ascii="Times New Roman" w:eastAsia="MS Mincho" w:hAnsi="Times New Roman" w:cs="Times New Roman"/>
          <w:color w:val="auto"/>
          <w:sz w:val="28"/>
          <w:szCs w:val="28"/>
          <w:lang w:val="nl-NL" w:eastAsia="en-US"/>
        </w:rPr>
        <w:t>00.000.000 đồng đối với một trong các hành vi vi phạm sau:</w:t>
      </w:r>
    </w:p>
    <w:p w14:paraId="588A87AF" w14:textId="77777777" w:rsidR="00E84D69" w:rsidRPr="00951540" w:rsidRDefault="0023251F" w:rsidP="00AF11E8">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Lập, xác nhận hồ sơ đề nghị cấp, bổ sung giấy phép thành lập và hoạt động có thông tin sai sự thật hoặc che giấu sự thật hoặc sai lệch nghiêm trọng;</w:t>
      </w:r>
    </w:p>
    <w:p w14:paraId="55842D19" w14:textId="1576D4D6" w:rsidR="00E348D6"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Lập, xác nhận hồ sơ đề nghị cấp giấy chứng nhận đủ điều kiện kinh doanh chứng khoán phái sinh có thông tin sai sự thật.</w:t>
      </w:r>
    </w:p>
    <w:p w14:paraId="3603C2AC" w14:textId="31898F48" w:rsidR="00E84D69" w:rsidRPr="00951540" w:rsidRDefault="000A3E7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7</w:t>
      </w:r>
      <w:r w:rsidR="00E84D69" w:rsidRPr="00951540">
        <w:rPr>
          <w:rFonts w:ascii="Times New Roman" w:eastAsia="MS Mincho" w:hAnsi="Times New Roman" w:cs="Times New Roman"/>
          <w:color w:val="auto"/>
          <w:sz w:val="28"/>
          <w:szCs w:val="28"/>
          <w:lang w:val="nl-NL" w:eastAsia="en-US"/>
        </w:rPr>
        <w:t>. Hình thức xử phạt bổ sung:</w:t>
      </w:r>
    </w:p>
    <w:p w14:paraId="49500B6A" w14:textId="3DCF2137" w:rsidR="008A12B1" w:rsidRPr="00FD6834" w:rsidRDefault="00FD6834"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FD6834">
        <w:rPr>
          <w:rFonts w:ascii="Times New Roman" w:eastAsia="MS Mincho" w:hAnsi="Times New Roman" w:cs="Times New Roman"/>
          <w:color w:val="auto"/>
          <w:sz w:val="28"/>
          <w:szCs w:val="28"/>
          <w:lang w:val="nl-NL" w:eastAsia="en-US"/>
        </w:rPr>
        <w:t xml:space="preserve">a) </w:t>
      </w:r>
      <w:r w:rsidR="0023251F" w:rsidRPr="00FD6834">
        <w:rPr>
          <w:rFonts w:ascii="Times New Roman" w:eastAsia="MS Mincho" w:hAnsi="Times New Roman" w:cs="Times New Roman"/>
          <w:color w:val="auto"/>
          <w:sz w:val="28"/>
          <w:szCs w:val="28"/>
          <w:lang w:val="nl-NL" w:eastAsia="en-US"/>
        </w:rPr>
        <w:t xml:space="preserve">Đình chỉ hoạt động kinh doanh, dịch vụ chứng khoán trong thời hạn từ 01 tháng đến </w:t>
      </w:r>
      <w:r>
        <w:rPr>
          <w:rFonts w:ascii="Times New Roman" w:eastAsia="MS Mincho" w:hAnsi="Times New Roman" w:cs="Times New Roman"/>
          <w:color w:val="auto"/>
          <w:sz w:val="28"/>
          <w:szCs w:val="28"/>
          <w:lang w:val="nl-NL" w:eastAsia="en-US"/>
        </w:rPr>
        <w:t>03</w:t>
      </w:r>
      <w:r w:rsidR="00BA3D15" w:rsidRPr="00FD6834">
        <w:rPr>
          <w:rFonts w:ascii="Times New Roman" w:eastAsia="MS Mincho" w:hAnsi="Times New Roman" w:cs="Times New Roman"/>
          <w:color w:val="auto"/>
          <w:sz w:val="28"/>
          <w:szCs w:val="28"/>
          <w:lang w:val="nl-NL" w:eastAsia="en-US"/>
        </w:rPr>
        <w:t xml:space="preserve"> </w:t>
      </w:r>
      <w:r w:rsidR="0023251F" w:rsidRPr="00FD6834">
        <w:rPr>
          <w:rFonts w:ascii="Times New Roman" w:eastAsia="MS Mincho" w:hAnsi="Times New Roman" w:cs="Times New Roman"/>
          <w:color w:val="auto"/>
          <w:sz w:val="28"/>
          <w:szCs w:val="28"/>
          <w:lang w:val="nl-NL" w:eastAsia="en-US"/>
        </w:rPr>
        <w:t xml:space="preserve">tháng đối với hành vi vi phạm quy định tại </w:t>
      </w:r>
      <w:r w:rsidR="0023251F" w:rsidRPr="00FD6834">
        <w:rPr>
          <w:rFonts w:ascii="Times New Roman" w:eastAsia="MS Mincho" w:hAnsi="Times New Roman" w:cs="Times New Roman"/>
          <w:color w:val="auto"/>
          <w:sz w:val="28"/>
          <w:szCs w:val="28"/>
          <w:lang w:eastAsia="en-US"/>
        </w:rPr>
        <w:t>Đ</w:t>
      </w:r>
      <w:r w:rsidR="0023251F" w:rsidRPr="00FD6834">
        <w:rPr>
          <w:rFonts w:ascii="Times New Roman" w:eastAsia="MS Mincho" w:hAnsi="Times New Roman" w:cs="Times New Roman"/>
          <w:color w:val="auto"/>
          <w:sz w:val="28"/>
          <w:szCs w:val="28"/>
          <w:lang w:val="nl-NL" w:eastAsia="en-US"/>
        </w:rPr>
        <w:t>iểm c</w:t>
      </w:r>
      <w:r w:rsidR="00545054" w:rsidRPr="00FD6834">
        <w:rPr>
          <w:rFonts w:ascii="Times New Roman" w:eastAsia="MS Mincho" w:hAnsi="Times New Roman" w:cs="Times New Roman"/>
          <w:color w:val="auto"/>
          <w:sz w:val="28"/>
          <w:szCs w:val="28"/>
          <w:lang w:eastAsia="en-US"/>
        </w:rPr>
        <w:t xml:space="preserve"> </w:t>
      </w:r>
      <w:r w:rsidR="0023251F" w:rsidRPr="00FD6834">
        <w:rPr>
          <w:rFonts w:ascii="Times New Roman" w:eastAsia="MS Mincho" w:hAnsi="Times New Roman" w:cs="Times New Roman"/>
          <w:color w:val="auto"/>
          <w:sz w:val="28"/>
          <w:szCs w:val="28"/>
          <w:lang w:val="nl-NL" w:eastAsia="en-US"/>
        </w:rPr>
        <w:t xml:space="preserve">khoản 5, </w:t>
      </w:r>
      <w:r w:rsidR="0023251F" w:rsidRPr="00FD6834">
        <w:rPr>
          <w:rFonts w:ascii="Times New Roman" w:eastAsia="MS Mincho" w:hAnsi="Times New Roman" w:cs="Times New Roman"/>
          <w:color w:val="auto"/>
          <w:sz w:val="28"/>
          <w:szCs w:val="28"/>
          <w:lang w:eastAsia="en-US"/>
        </w:rPr>
        <w:t xml:space="preserve">Điểm a </w:t>
      </w:r>
      <w:r w:rsidR="0023251F" w:rsidRPr="00FD6834">
        <w:rPr>
          <w:rFonts w:ascii="Times New Roman" w:eastAsia="MS Mincho" w:hAnsi="Times New Roman" w:cs="Times New Roman"/>
          <w:color w:val="auto"/>
          <w:sz w:val="28"/>
          <w:szCs w:val="28"/>
          <w:lang w:val="nl-NL" w:eastAsia="en-US"/>
        </w:rPr>
        <w:t>khoản 6</w:t>
      </w:r>
      <w:r w:rsidR="00EB47D2">
        <w:rPr>
          <w:rFonts w:ascii="Times New Roman" w:eastAsia="MS Mincho" w:hAnsi="Times New Roman" w:cs="Times New Roman"/>
          <w:color w:val="auto"/>
          <w:sz w:val="28"/>
          <w:szCs w:val="28"/>
          <w:lang w:val="nl-NL" w:eastAsia="en-US"/>
        </w:rPr>
        <w:t xml:space="preserve"> </w:t>
      </w:r>
      <w:r w:rsidR="0023251F" w:rsidRPr="00FD6834">
        <w:rPr>
          <w:rFonts w:ascii="Times New Roman" w:eastAsia="MS Mincho" w:hAnsi="Times New Roman" w:cs="Times New Roman"/>
          <w:color w:val="auto"/>
          <w:sz w:val="28"/>
          <w:szCs w:val="28"/>
          <w:lang w:val="nl-NL" w:eastAsia="en-US"/>
        </w:rPr>
        <w:t xml:space="preserve">Điều này và đình chỉ hoạt động kinh doanh chứng khoán phái sinh trong thời hạn từ </w:t>
      </w:r>
      <w:r w:rsidR="0023251F" w:rsidRPr="00FD6834">
        <w:rPr>
          <w:rFonts w:ascii="Times New Roman" w:eastAsia="MS Mincho" w:hAnsi="Times New Roman" w:cs="Times New Roman"/>
          <w:color w:val="auto"/>
          <w:sz w:val="28"/>
          <w:szCs w:val="28"/>
          <w:lang w:eastAsia="en-US"/>
        </w:rPr>
        <w:t>01</w:t>
      </w:r>
      <w:r w:rsidR="0023251F" w:rsidRPr="00FD6834">
        <w:rPr>
          <w:rFonts w:ascii="Times New Roman" w:eastAsia="MS Mincho" w:hAnsi="Times New Roman" w:cs="Times New Roman"/>
          <w:color w:val="auto"/>
          <w:sz w:val="28"/>
          <w:szCs w:val="28"/>
          <w:lang w:val="nl-NL" w:eastAsia="en-US"/>
        </w:rPr>
        <w:t xml:space="preserve"> tháng đến </w:t>
      </w:r>
      <w:r w:rsidR="00BA3D15" w:rsidRPr="00EB47D2">
        <w:rPr>
          <w:rFonts w:ascii="Times New Roman" w:eastAsia="MS Mincho" w:hAnsi="Times New Roman" w:cs="Times New Roman"/>
          <w:color w:val="auto"/>
          <w:sz w:val="28"/>
          <w:szCs w:val="28"/>
          <w:lang w:val="nl-NL" w:eastAsia="en-US"/>
        </w:rPr>
        <w:t>03</w:t>
      </w:r>
      <w:r w:rsidR="00BA3D15" w:rsidRPr="00FD6834">
        <w:rPr>
          <w:rFonts w:ascii="Times New Roman" w:eastAsia="MS Mincho" w:hAnsi="Times New Roman" w:cs="Times New Roman"/>
          <w:color w:val="auto"/>
          <w:sz w:val="28"/>
          <w:szCs w:val="28"/>
          <w:lang w:val="nl-NL" w:eastAsia="en-US"/>
        </w:rPr>
        <w:t xml:space="preserve"> </w:t>
      </w:r>
      <w:r w:rsidR="0023251F" w:rsidRPr="00FD6834">
        <w:rPr>
          <w:rFonts w:ascii="Times New Roman" w:eastAsia="MS Mincho" w:hAnsi="Times New Roman" w:cs="Times New Roman"/>
          <w:color w:val="auto"/>
          <w:sz w:val="28"/>
          <w:szCs w:val="28"/>
          <w:lang w:val="nl-NL" w:eastAsia="en-US"/>
        </w:rPr>
        <w:t xml:space="preserve">tháng đối với hành vi vi phạm quy định tại điểm b khoản </w:t>
      </w:r>
      <w:r w:rsidR="0023251F" w:rsidRPr="00FD6834">
        <w:rPr>
          <w:rFonts w:ascii="Times New Roman" w:eastAsia="MS Mincho" w:hAnsi="Times New Roman" w:cs="Times New Roman"/>
          <w:color w:val="auto"/>
          <w:sz w:val="28"/>
          <w:szCs w:val="28"/>
          <w:lang w:eastAsia="en-US"/>
        </w:rPr>
        <w:t>6</w:t>
      </w:r>
      <w:r w:rsidR="0023251F" w:rsidRPr="00FD6834">
        <w:rPr>
          <w:rFonts w:ascii="Times New Roman" w:eastAsia="MS Mincho" w:hAnsi="Times New Roman" w:cs="Times New Roman"/>
          <w:color w:val="auto"/>
          <w:sz w:val="28"/>
          <w:szCs w:val="28"/>
          <w:lang w:val="nl-NL" w:eastAsia="en-US"/>
        </w:rPr>
        <w:t xml:space="preserve"> Điều này;</w:t>
      </w:r>
    </w:p>
    <w:p w14:paraId="5F653EDE" w14:textId="4E3A1C63" w:rsidR="00DA3A5D" w:rsidRPr="00FD6834" w:rsidRDefault="00FD6834" w:rsidP="00DA3A5D">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FD6834">
        <w:rPr>
          <w:rFonts w:ascii="Times New Roman" w:eastAsia="MS Mincho" w:hAnsi="Times New Roman" w:cs="Times New Roman"/>
          <w:color w:val="auto"/>
          <w:sz w:val="28"/>
          <w:szCs w:val="28"/>
          <w:lang w:val="en-US" w:eastAsia="en-US"/>
        </w:rPr>
        <w:lastRenderedPageBreak/>
        <w:t>b)</w:t>
      </w:r>
      <w:r w:rsidR="00DA3A5D" w:rsidRPr="00FD6834">
        <w:rPr>
          <w:rFonts w:ascii="Times New Roman" w:eastAsia="MS Mincho" w:hAnsi="Times New Roman" w:cs="Times New Roman"/>
          <w:color w:val="auto"/>
          <w:sz w:val="28"/>
          <w:szCs w:val="28"/>
          <w:lang w:eastAsia="en-US"/>
        </w:rPr>
        <w:t xml:space="preserve"> Tịch thu tang vật là giấy phép bị tẩy xóa, sửa chữa đối với hành vi vi phạm quy định tại Điểm a Khoản 4 Điều này.</w:t>
      </w:r>
    </w:p>
    <w:p w14:paraId="30F28785" w14:textId="137118F4" w:rsidR="00744C1A" w:rsidRPr="00951540" w:rsidRDefault="00744C1A" w:rsidP="00744C1A">
      <w:pPr>
        <w:widowControl/>
        <w:spacing w:before="120" w:after="120" w:line="320" w:lineRule="exact"/>
        <w:ind w:firstLine="567"/>
        <w:jc w:val="both"/>
        <w:rPr>
          <w:rFonts w:ascii="Times New Roman" w:eastAsia="MS Mincho" w:hAnsi="Times New Roman" w:cs="Times New Roman"/>
          <w:b/>
          <w:color w:val="auto"/>
          <w:sz w:val="28"/>
          <w:szCs w:val="28"/>
          <w:lang w:eastAsia="en-US"/>
        </w:rPr>
      </w:pPr>
      <w:r w:rsidRPr="00951540">
        <w:rPr>
          <w:rFonts w:ascii="Times New Roman" w:eastAsia="MS Mincho" w:hAnsi="Times New Roman" w:cs="Times New Roman"/>
          <w:b/>
          <w:color w:val="auto"/>
          <w:sz w:val="28"/>
          <w:szCs w:val="28"/>
          <w:lang w:val="nl-NL" w:eastAsia="en-US"/>
        </w:rPr>
        <w:t xml:space="preserve">Điều </w:t>
      </w:r>
      <w:r w:rsidRPr="00951540">
        <w:rPr>
          <w:rFonts w:ascii="Times New Roman" w:eastAsia="MS Mincho" w:hAnsi="Times New Roman" w:cs="Times New Roman"/>
          <w:b/>
          <w:color w:val="auto"/>
          <w:sz w:val="28"/>
          <w:szCs w:val="28"/>
          <w:lang w:eastAsia="en-US"/>
        </w:rPr>
        <w:t>2</w:t>
      </w:r>
      <w:r w:rsidR="0066739D">
        <w:rPr>
          <w:rFonts w:ascii="Times New Roman" w:eastAsia="MS Mincho" w:hAnsi="Times New Roman" w:cs="Times New Roman"/>
          <w:b/>
          <w:color w:val="auto"/>
          <w:sz w:val="28"/>
          <w:szCs w:val="28"/>
          <w:lang w:val="en-US" w:eastAsia="en-US"/>
        </w:rPr>
        <w:t>1</w:t>
      </w:r>
      <w:r w:rsidRPr="00951540">
        <w:rPr>
          <w:rFonts w:ascii="Times New Roman" w:eastAsia="MS Mincho" w:hAnsi="Times New Roman" w:cs="Times New Roman"/>
          <w:b/>
          <w:color w:val="auto"/>
          <w:sz w:val="28"/>
          <w:szCs w:val="28"/>
          <w:lang w:val="nl-NL" w:eastAsia="en-US"/>
        </w:rPr>
        <w:t xml:space="preserve">. Vi phạm quy định về những thay đổi phải được </w:t>
      </w:r>
      <w:r w:rsidRPr="00951540">
        <w:rPr>
          <w:rFonts w:ascii="Times New Roman" w:eastAsia="MS Mincho" w:hAnsi="Times New Roman" w:cs="Times New Roman"/>
          <w:b/>
          <w:color w:val="auto"/>
          <w:sz w:val="28"/>
          <w:szCs w:val="28"/>
          <w:lang w:eastAsia="en-US"/>
        </w:rPr>
        <w:t>Ủy ban Chứng khoán Nhà nước</w:t>
      </w:r>
      <w:r w:rsidRPr="00951540">
        <w:rPr>
          <w:rFonts w:ascii="Times New Roman" w:eastAsia="MS Mincho" w:hAnsi="Times New Roman" w:cs="Times New Roman"/>
          <w:b/>
          <w:color w:val="auto"/>
          <w:sz w:val="28"/>
          <w:szCs w:val="28"/>
          <w:lang w:val="nl-NL" w:eastAsia="en-US"/>
        </w:rPr>
        <w:t xml:space="preserve"> chấp thuận bằng văn bản</w:t>
      </w:r>
    </w:p>
    <w:p w14:paraId="6345B8DB" w14:textId="6550FDA2" w:rsidR="008216BE" w:rsidRPr="00951540" w:rsidRDefault="00744C1A" w:rsidP="00744C1A">
      <w:pPr>
        <w:widowControl/>
        <w:spacing w:before="120" w:after="120"/>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1. </w:t>
      </w:r>
      <w:r w:rsidRPr="00951540">
        <w:rPr>
          <w:rFonts w:ascii="Times New Roman" w:eastAsia="MS Mincho" w:hAnsi="Times New Roman" w:cs="Times New Roman"/>
          <w:color w:val="auto"/>
          <w:sz w:val="28"/>
          <w:szCs w:val="28"/>
          <w:lang w:val="nl-NL" w:eastAsia="en-US"/>
        </w:rPr>
        <w:t xml:space="preserve">Phạt tiền từ 50.000.000 đồng đến 100.000.000 đồng đối với </w:t>
      </w:r>
      <w:r w:rsidR="00E27888" w:rsidRPr="00951540">
        <w:rPr>
          <w:rFonts w:ascii="Times New Roman" w:eastAsia="MS Mincho" w:hAnsi="Times New Roman" w:cs="Times New Roman"/>
          <w:color w:val="auto"/>
          <w:sz w:val="28"/>
          <w:szCs w:val="28"/>
          <w:lang w:val="nl-NL" w:eastAsia="en-US"/>
        </w:rPr>
        <w:t>công ty chứng khoán, công ty quản lý quỹ</w:t>
      </w:r>
      <w:r w:rsidR="00B95BEE" w:rsidRPr="00B95BEE">
        <w:rPr>
          <w:rFonts w:ascii="Times New Roman" w:eastAsia="Calibri" w:hAnsi="Times New Roman" w:cs="Times New Roman"/>
          <w:color w:val="auto"/>
          <w:sz w:val="28"/>
          <w:szCs w:val="28"/>
          <w:lang w:eastAsia="en-GB"/>
        </w:rPr>
        <w:t xml:space="preserve"> </w:t>
      </w:r>
      <w:r w:rsidR="00B95BEE" w:rsidRPr="00951540">
        <w:rPr>
          <w:rFonts w:ascii="Times New Roman" w:eastAsia="Calibri" w:hAnsi="Times New Roman" w:cs="Times New Roman"/>
          <w:color w:val="auto"/>
          <w:sz w:val="28"/>
          <w:szCs w:val="28"/>
          <w:lang w:eastAsia="en-GB"/>
        </w:rPr>
        <w:t>đầu tư chứng khoán</w:t>
      </w:r>
      <w:r w:rsidR="00E27888" w:rsidRPr="00951540">
        <w:rPr>
          <w:rFonts w:ascii="Times New Roman" w:eastAsia="MS Mincho" w:hAnsi="Times New Roman" w:cs="Times New Roman"/>
          <w:color w:val="auto"/>
          <w:sz w:val="28"/>
          <w:szCs w:val="28"/>
          <w:lang w:val="nl-NL" w:eastAsia="en-US"/>
        </w:rPr>
        <w:t>, công ty đầu tư chứng khoán</w:t>
      </w:r>
      <w:r w:rsidR="00E27888" w:rsidRPr="00951540">
        <w:rPr>
          <w:rFonts w:ascii="Times New Roman" w:eastAsia="MS Mincho" w:hAnsi="Times New Roman" w:cs="Times New Roman"/>
          <w:color w:val="auto"/>
          <w:sz w:val="28"/>
          <w:szCs w:val="28"/>
          <w:lang w:eastAsia="en-US"/>
        </w:rPr>
        <w:t xml:space="preserve">, </w:t>
      </w:r>
      <w:r w:rsidR="00E27888" w:rsidRPr="00951540">
        <w:rPr>
          <w:rFonts w:ascii="Times New Roman" w:eastAsia="MS Mincho" w:hAnsi="Times New Roman" w:cs="Times New Roman"/>
          <w:color w:val="auto"/>
          <w:sz w:val="28"/>
          <w:szCs w:val="28"/>
          <w:lang w:val="nl-NL" w:eastAsia="en-US"/>
        </w:rPr>
        <w:t xml:space="preserve">chi nhánh công ty chứng khoán hoặc công ty quản lý quỹ nước ngoài tại Việt Nam </w:t>
      </w:r>
      <w:r w:rsidR="008216BE" w:rsidRPr="00951540">
        <w:rPr>
          <w:rFonts w:ascii="Times New Roman" w:eastAsia="MS Mincho" w:hAnsi="Times New Roman" w:cs="Times New Roman"/>
          <w:color w:val="auto"/>
          <w:sz w:val="28"/>
          <w:szCs w:val="28"/>
          <w:lang w:eastAsia="en-US"/>
        </w:rPr>
        <w:t>t</w:t>
      </w:r>
      <w:r w:rsidR="008216BE" w:rsidRPr="00951540">
        <w:rPr>
          <w:rFonts w:ascii="Times New Roman" w:eastAsia="MS Mincho" w:hAnsi="Times New Roman" w:cs="Times New Roman"/>
          <w:color w:val="auto"/>
          <w:sz w:val="28"/>
          <w:szCs w:val="28"/>
          <w:lang w:val="nl-NL" w:eastAsia="en-US"/>
        </w:rPr>
        <w:t>hay đổi tên</w:t>
      </w:r>
      <w:r w:rsidR="008216BE" w:rsidRPr="00951540">
        <w:rPr>
          <w:rFonts w:ascii="Times New Roman" w:eastAsia="MS Mincho" w:hAnsi="Times New Roman" w:cs="Times New Roman"/>
          <w:color w:val="auto"/>
          <w:sz w:val="28"/>
          <w:szCs w:val="28"/>
          <w:lang w:eastAsia="en-US"/>
        </w:rPr>
        <w:t xml:space="preserve"> của</w:t>
      </w:r>
      <w:r w:rsidR="008216BE" w:rsidRPr="00951540">
        <w:rPr>
          <w:rFonts w:ascii="Times New Roman" w:eastAsia="MS Mincho" w:hAnsi="Times New Roman" w:cs="Times New Roman"/>
          <w:color w:val="auto"/>
          <w:sz w:val="28"/>
          <w:szCs w:val="28"/>
          <w:lang w:val="nl-NL" w:eastAsia="en-US"/>
        </w:rPr>
        <w:t xml:space="preserve"> công ty, chi nhánh, văn phòng đại diện, phòng giao dịch</w:t>
      </w:r>
      <w:r w:rsidR="008216BE"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 xml:space="preserve">khi chưa được </w:t>
      </w:r>
      <w:r w:rsidRPr="00951540">
        <w:rPr>
          <w:rFonts w:ascii="Times New Roman" w:eastAsia="MS Mincho" w:hAnsi="Times New Roman" w:cs="Times New Roman"/>
          <w:color w:val="auto"/>
          <w:sz w:val="28"/>
          <w:szCs w:val="28"/>
          <w:lang w:eastAsia="en-US"/>
        </w:rPr>
        <w:t>Ủy ban Chứng khoán Nhà nước</w:t>
      </w:r>
      <w:r w:rsidRPr="00951540">
        <w:rPr>
          <w:rFonts w:ascii="Times New Roman" w:eastAsia="MS Mincho" w:hAnsi="Times New Roman" w:cs="Times New Roman"/>
          <w:color w:val="auto"/>
          <w:sz w:val="28"/>
          <w:szCs w:val="28"/>
          <w:lang w:val="nl-NL" w:eastAsia="en-US"/>
        </w:rPr>
        <w:t xml:space="preserve"> chấp thuận bằng văn bả</w:t>
      </w:r>
      <w:r w:rsidR="008216BE" w:rsidRPr="00951540">
        <w:rPr>
          <w:rFonts w:ascii="Times New Roman" w:eastAsia="MS Mincho" w:hAnsi="Times New Roman" w:cs="Times New Roman"/>
          <w:color w:val="auto"/>
          <w:sz w:val="28"/>
          <w:szCs w:val="28"/>
          <w:lang w:val="nl-NL" w:eastAsia="en-US"/>
        </w:rPr>
        <w:t>n</w:t>
      </w:r>
      <w:r w:rsidR="008216BE" w:rsidRPr="00951540">
        <w:rPr>
          <w:rFonts w:ascii="Times New Roman" w:eastAsia="MS Mincho" w:hAnsi="Times New Roman" w:cs="Times New Roman"/>
          <w:color w:val="auto"/>
          <w:sz w:val="28"/>
          <w:szCs w:val="28"/>
          <w:lang w:eastAsia="en-US"/>
        </w:rPr>
        <w:t>.</w:t>
      </w:r>
    </w:p>
    <w:p w14:paraId="04D1849A" w14:textId="77777777" w:rsidR="00720255" w:rsidRPr="00951540" w:rsidRDefault="00E27888" w:rsidP="00720255">
      <w:pPr>
        <w:widowControl/>
        <w:spacing w:before="120" w:after="120"/>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2</w:t>
      </w:r>
      <w:r w:rsidRPr="00951540">
        <w:rPr>
          <w:rFonts w:ascii="Times New Roman" w:eastAsia="MS Mincho" w:hAnsi="Times New Roman" w:cs="Times New Roman"/>
          <w:color w:val="auto"/>
          <w:sz w:val="28"/>
          <w:szCs w:val="28"/>
          <w:lang w:val="nl-NL" w:eastAsia="en-US"/>
        </w:rPr>
        <w:t>. Phạt tiền từ 70.000.000 đồng đến 1</w:t>
      </w:r>
      <w:r w:rsidRPr="00951540">
        <w:rPr>
          <w:rFonts w:ascii="Times New Roman" w:eastAsia="MS Mincho" w:hAnsi="Times New Roman" w:cs="Times New Roman"/>
          <w:color w:val="auto"/>
          <w:sz w:val="28"/>
          <w:szCs w:val="28"/>
          <w:lang w:eastAsia="en-US"/>
        </w:rPr>
        <w:t>5</w:t>
      </w:r>
      <w:r w:rsidRPr="00951540">
        <w:rPr>
          <w:rFonts w:ascii="Times New Roman" w:eastAsia="MS Mincho" w:hAnsi="Times New Roman" w:cs="Times New Roman"/>
          <w:color w:val="auto"/>
          <w:sz w:val="28"/>
          <w:szCs w:val="28"/>
          <w:lang w:val="nl-NL" w:eastAsia="en-US"/>
        </w:rPr>
        <w:t>0.000.000 đồng đối với công ty chứng khoán, công ty quản lý quỹ</w:t>
      </w:r>
      <w:r w:rsidR="00EE5B3C" w:rsidRPr="00951540">
        <w:rPr>
          <w:rFonts w:ascii="Times New Roman" w:eastAsia="MS Mincho" w:hAnsi="Times New Roman" w:cs="Times New Roman"/>
          <w:color w:val="auto"/>
          <w:sz w:val="28"/>
          <w:szCs w:val="28"/>
          <w:lang w:eastAsia="en-US"/>
        </w:rPr>
        <w:t xml:space="preserve"> đầu tư chứng khoán</w:t>
      </w:r>
      <w:r w:rsidR="00683BAA" w:rsidRPr="00951540">
        <w:rPr>
          <w:rFonts w:ascii="Times New Roman" w:eastAsia="MS Mincho" w:hAnsi="Times New Roman" w:cs="Times New Roman"/>
          <w:color w:val="auto"/>
          <w:sz w:val="28"/>
          <w:szCs w:val="28"/>
          <w:lang w:eastAsia="en-US"/>
        </w:rPr>
        <w:t xml:space="preserve">, </w:t>
      </w:r>
      <w:r w:rsidR="00683BAA" w:rsidRPr="00951540">
        <w:rPr>
          <w:rFonts w:ascii="Times New Roman" w:eastAsia="MS Mincho" w:hAnsi="Times New Roman" w:cs="Times New Roman"/>
          <w:color w:val="auto"/>
          <w:sz w:val="28"/>
          <w:szCs w:val="28"/>
          <w:lang w:val="nl-NL" w:eastAsia="en-US"/>
        </w:rPr>
        <w:t>chi nhánh công ty chứng khoán hoặc công ty quản lý quỹ nước ngoài tại Việt Nam</w:t>
      </w:r>
      <w:r w:rsidR="00EE5B3C" w:rsidRPr="00951540">
        <w:rPr>
          <w:rFonts w:ascii="Times New Roman" w:eastAsia="MS Mincho" w:hAnsi="Times New Roman" w:cs="Times New Roman"/>
          <w:color w:val="auto"/>
          <w:sz w:val="28"/>
          <w:szCs w:val="28"/>
          <w:lang w:eastAsia="en-US"/>
        </w:rPr>
        <w:t xml:space="preserve"> </w:t>
      </w:r>
      <w:r w:rsidR="00720255" w:rsidRPr="00951540">
        <w:rPr>
          <w:rFonts w:ascii="Times New Roman" w:eastAsia="MS Mincho" w:hAnsi="Times New Roman" w:cs="Times New Roman"/>
          <w:color w:val="auto"/>
          <w:sz w:val="28"/>
          <w:szCs w:val="28"/>
          <w:lang w:val="nl-NL" w:eastAsia="en-US"/>
        </w:rPr>
        <w:t xml:space="preserve">thực hiện một trong các hành vi sau đây khi chưa được </w:t>
      </w:r>
      <w:r w:rsidR="00720255" w:rsidRPr="00951540">
        <w:rPr>
          <w:rFonts w:ascii="Times New Roman" w:eastAsia="MS Mincho" w:hAnsi="Times New Roman" w:cs="Times New Roman"/>
          <w:color w:val="auto"/>
          <w:sz w:val="28"/>
          <w:szCs w:val="28"/>
          <w:lang w:eastAsia="en-US"/>
        </w:rPr>
        <w:t>Ủy ban Chứng khoán Nhà nước</w:t>
      </w:r>
      <w:r w:rsidR="00720255" w:rsidRPr="00951540">
        <w:rPr>
          <w:rFonts w:ascii="Times New Roman" w:eastAsia="MS Mincho" w:hAnsi="Times New Roman" w:cs="Times New Roman"/>
          <w:color w:val="auto"/>
          <w:sz w:val="28"/>
          <w:szCs w:val="28"/>
          <w:lang w:val="nl-NL" w:eastAsia="en-US"/>
        </w:rPr>
        <w:t xml:space="preserve"> chấp thuận bằng văn bản:</w:t>
      </w:r>
    </w:p>
    <w:p w14:paraId="74D8AFA8" w14:textId="77777777" w:rsidR="00EE5B3C" w:rsidRPr="00951540" w:rsidRDefault="00E27888" w:rsidP="00EE5B3C">
      <w:pPr>
        <w:widowControl/>
        <w:spacing w:before="120" w:after="120"/>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a</w:t>
      </w:r>
      <w:r w:rsidRPr="00951540">
        <w:rPr>
          <w:rFonts w:ascii="Times New Roman" w:eastAsia="MS Mincho" w:hAnsi="Times New Roman" w:cs="Times New Roman"/>
          <w:color w:val="auto"/>
          <w:sz w:val="28"/>
          <w:szCs w:val="28"/>
          <w:lang w:val="nl-NL" w:eastAsia="en-US"/>
        </w:rPr>
        <w:t xml:space="preserve">) </w:t>
      </w:r>
      <w:r w:rsidR="00EE5B3C" w:rsidRPr="00951540">
        <w:rPr>
          <w:rFonts w:ascii="Times New Roman" w:eastAsia="MS Mincho" w:hAnsi="Times New Roman" w:cs="Times New Roman"/>
          <w:color w:val="auto"/>
          <w:sz w:val="28"/>
          <w:szCs w:val="28"/>
          <w:lang w:val="nl-NL" w:eastAsia="en-US"/>
        </w:rPr>
        <w:t xml:space="preserve">Thay đổi </w:t>
      </w:r>
      <w:r w:rsidR="00EE5B3C" w:rsidRPr="00951540">
        <w:rPr>
          <w:rFonts w:ascii="Times New Roman" w:eastAsia="MS Mincho" w:hAnsi="Times New Roman" w:cs="Times New Roman"/>
          <w:color w:val="auto"/>
          <w:sz w:val="28"/>
          <w:szCs w:val="28"/>
          <w:lang w:eastAsia="en-US"/>
        </w:rPr>
        <w:t xml:space="preserve">địa điểm </w:t>
      </w:r>
      <w:r w:rsidR="000344A2" w:rsidRPr="00951540">
        <w:rPr>
          <w:rFonts w:ascii="Times New Roman" w:eastAsia="MS Mincho" w:hAnsi="Times New Roman" w:cs="Times New Roman"/>
          <w:color w:val="auto"/>
          <w:sz w:val="28"/>
          <w:szCs w:val="28"/>
          <w:lang w:eastAsia="en-US"/>
        </w:rPr>
        <w:t>đặt trụ sở của</w:t>
      </w:r>
      <w:r w:rsidR="00EE5B3C" w:rsidRPr="00951540">
        <w:rPr>
          <w:rFonts w:ascii="Times New Roman" w:eastAsia="MS Mincho" w:hAnsi="Times New Roman" w:cs="Times New Roman"/>
          <w:color w:val="auto"/>
          <w:sz w:val="28"/>
          <w:szCs w:val="28"/>
          <w:lang w:val="nl-NL" w:eastAsia="en-US"/>
        </w:rPr>
        <w:t xml:space="preserve"> công ty, chi nhánh, văn phòng đại diện, phòng giao dịch</w:t>
      </w:r>
      <w:r w:rsidR="00851FD7" w:rsidRPr="00951540">
        <w:rPr>
          <w:rFonts w:ascii="Times New Roman" w:eastAsia="MS Mincho" w:hAnsi="Times New Roman" w:cs="Times New Roman"/>
          <w:color w:val="auto"/>
          <w:sz w:val="28"/>
          <w:szCs w:val="28"/>
          <w:lang w:eastAsia="en-US"/>
        </w:rPr>
        <w:t xml:space="preserve"> trong nước và nước ngoài</w:t>
      </w:r>
      <w:r w:rsidR="00EE5B3C" w:rsidRPr="00951540">
        <w:rPr>
          <w:rFonts w:ascii="Times New Roman" w:eastAsia="MS Mincho" w:hAnsi="Times New Roman" w:cs="Times New Roman"/>
          <w:color w:val="auto"/>
          <w:sz w:val="28"/>
          <w:szCs w:val="28"/>
          <w:lang w:eastAsia="en-US"/>
        </w:rPr>
        <w:t>;</w:t>
      </w:r>
      <w:r w:rsidR="00EE5B3C" w:rsidRPr="00951540">
        <w:rPr>
          <w:rFonts w:ascii="Times New Roman" w:eastAsia="MS Mincho" w:hAnsi="Times New Roman" w:cs="Times New Roman"/>
          <w:color w:val="auto"/>
          <w:sz w:val="28"/>
          <w:szCs w:val="28"/>
          <w:lang w:val="nl-NL" w:eastAsia="en-US"/>
        </w:rPr>
        <w:t xml:space="preserve"> </w:t>
      </w:r>
    </w:p>
    <w:p w14:paraId="37D7A436" w14:textId="77777777" w:rsidR="00720255" w:rsidRPr="00951540" w:rsidRDefault="00EE5B3C" w:rsidP="00E27888">
      <w:pPr>
        <w:widowControl/>
        <w:spacing w:before="120" w:after="120" w:line="320" w:lineRule="exact"/>
        <w:ind w:firstLine="567"/>
        <w:jc w:val="both"/>
        <w:rPr>
          <w:rFonts w:ascii="Times New Roman" w:eastAsia="MS Mincho" w:hAnsi="Times New Roman" w:cs="Times New Roman"/>
          <w:color w:val="auto"/>
          <w:sz w:val="28"/>
          <w:szCs w:val="28"/>
          <w:lang w:eastAsia="ja-JP"/>
        </w:rPr>
      </w:pPr>
      <w:r w:rsidRPr="00951540">
        <w:rPr>
          <w:rFonts w:ascii="Times New Roman" w:eastAsia="MS Mincho" w:hAnsi="Times New Roman" w:cs="Times New Roman"/>
          <w:color w:val="auto"/>
          <w:sz w:val="28"/>
          <w:szCs w:val="28"/>
          <w:lang w:eastAsia="en-US"/>
        </w:rPr>
        <w:t xml:space="preserve">b) </w:t>
      </w:r>
      <w:r w:rsidR="00E27888" w:rsidRPr="00951540">
        <w:rPr>
          <w:rFonts w:ascii="Times New Roman" w:eastAsia="MS Mincho" w:hAnsi="Times New Roman" w:cs="Times New Roman"/>
          <w:color w:val="auto"/>
          <w:sz w:val="28"/>
          <w:szCs w:val="28"/>
          <w:lang w:val="nl-NL" w:eastAsia="en-US"/>
        </w:rPr>
        <w:t>Thành lập, đóng cửa chi nhánh, văn phòng đại diện, phòng giao dịch</w:t>
      </w:r>
      <w:r w:rsidR="00E27888" w:rsidRPr="00951540">
        <w:rPr>
          <w:rFonts w:ascii="Times New Roman" w:eastAsia="MS Mincho" w:hAnsi="Times New Roman" w:cs="Times New Roman"/>
          <w:color w:val="auto"/>
          <w:sz w:val="28"/>
          <w:szCs w:val="28"/>
          <w:lang w:val="nl-NL" w:eastAsia="ja-JP"/>
        </w:rPr>
        <w:t xml:space="preserve"> trong nước và nước ngoài; </w:t>
      </w:r>
    </w:p>
    <w:p w14:paraId="66C37FE9" w14:textId="77777777" w:rsidR="000344A2" w:rsidRPr="00951540" w:rsidRDefault="00EE5B3C" w:rsidP="00DC778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ja-JP"/>
        </w:rPr>
        <w:t>c</w:t>
      </w:r>
      <w:r w:rsidR="00720255" w:rsidRPr="00951540">
        <w:rPr>
          <w:rFonts w:ascii="Times New Roman" w:eastAsia="MS Mincho" w:hAnsi="Times New Roman" w:cs="Times New Roman"/>
          <w:color w:val="auto"/>
          <w:sz w:val="28"/>
          <w:szCs w:val="28"/>
          <w:lang w:eastAsia="ja-JP"/>
        </w:rPr>
        <w:t>) T</w:t>
      </w:r>
      <w:r w:rsidR="00E27888" w:rsidRPr="00951540">
        <w:rPr>
          <w:rFonts w:ascii="Times New Roman" w:eastAsia="MS Mincho" w:hAnsi="Times New Roman" w:cs="Times New Roman"/>
          <w:color w:val="auto"/>
          <w:sz w:val="28"/>
          <w:szCs w:val="28"/>
          <w:lang w:val="nl-NL" w:eastAsia="ja-JP"/>
        </w:rPr>
        <w:t>hay đ</w:t>
      </w:r>
      <w:r w:rsidR="0023251F" w:rsidRPr="00951540">
        <w:rPr>
          <w:rFonts w:ascii="Times New Roman" w:eastAsia="MS Mincho" w:hAnsi="Times New Roman" w:cs="Times New Roman"/>
          <w:color w:val="auto"/>
          <w:sz w:val="28"/>
          <w:szCs w:val="28"/>
          <w:lang w:val="nl-NL" w:eastAsia="ja-JP"/>
        </w:rPr>
        <w:t>ổi nghiệp vụ kinh doanh tại chi nhánh; thành lập, đóng cửa phòng giao dịch</w:t>
      </w:r>
      <w:r w:rsidR="0023251F" w:rsidRPr="00951540">
        <w:rPr>
          <w:rFonts w:ascii="Times New Roman" w:eastAsia="MS Mincho" w:hAnsi="Times New Roman" w:cs="Times New Roman"/>
          <w:color w:val="auto"/>
          <w:sz w:val="28"/>
          <w:szCs w:val="28"/>
          <w:lang w:eastAsia="en-US"/>
        </w:rPr>
        <w:t xml:space="preserve">; </w:t>
      </w:r>
      <w:r w:rsidR="00F96A43">
        <w:rPr>
          <w:rFonts w:ascii="Times New Roman" w:eastAsia="MS Mincho" w:hAnsi="Times New Roman" w:cs="Times New Roman"/>
          <w:color w:val="auto"/>
          <w:sz w:val="28"/>
          <w:szCs w:val="28"/>
          <w:lang w:val="nl-NL" w:eastAsia="en-US"/>
        </w:rPr>
        <w:t>đầu tư gián tiếp ra</w:t>
      </w:r>
      <w:r w:rsidR="001D11D4">
        <w:rPr>
          <w:rFonts w:ascii="Times New Roman" w:eastAsia="MS Mincho" w:hAnsi="Times New Roman" w:cs="Times New Roman"/>
          <w:color w:val="auto"/>
          <w:sz w:val="28"/>
          <w:szCs w:val="28"/>
          <w:lang w:val="nl-NL" w:eastAsia="en-US"/>
        </w:rPr>
        <w:t xml:space="preserve"> </w:t>
      </w:r>
      <w:r w:rsidR="0023251F" w:rsidRPr="00951540">
        <w:rPr>
          <w:rFonts w:ascii="Times New Roman" w:eastAsia="MS Mincho" w:hAnsi="Times New Roman" w:cs="Times New Roman"/>
          <w:color w:val="auto"/>
          <w:sz w:val="28"/>
          <w:szCs w:val="28"/>
          <w:lang w:val="nl-NL" w:eastAsia="en-US"/>
        </w:rPr>
        <w:t>nước ngoài</w:t>
      </w:r>
      <w:r w:rsidR="0023251F" w:rsidRPr="00951540">
        <w:rPr>
          <w:rFonts w:ascii="Times New Roman" w:eastAsia="MS Mincho" w:hAnsi="Times New Roman" w:cs="Times New Roman"/>
          <w:color w:val="auto"/>
          <w:sz w:val="28"/>
          <w:szCs w:val="28"/>
          <w:lang w:eastAsia="en-US"/>
        </w:rPr>
        <w:t>;</w:t>
      </w:r>
    </w:p>
    <w:p w14:paraId="750EF4BE" w14:textId="77777777" w:rsidR="008216BE" w:rsidRPr="00951540" w:rsidRDefault="0023251F" w:rsidP="008216BE">
      <w:pPr>
        <w:widowControl/>
        <w:spacing w:before="120" w:after="120"/>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d</w:t>
      </w:r>
      <w:r w:rsidRPr="00951540">
        <w:rPr>
          <w:rFonts w:ascii="Times New Roman" w:eastAsia="MS Mincho" w:hAnsi="Times New Roman" w:cs="Times New Roman"/>
          <w:color w:val="auto"/>
          <w:sz w:val="28"/>
          <w:szCs w:val="28"/>
          <w:lang w:val="nl-NL" w:eastAsia="en-US"/>
        </w:rPr>
        <w:t>) Tạm ngừng hoạt động, trừ trường hợp tạm ngừng do nguyên nhân bất khả kháng</w:t>
      </w:r>
      <w:r w:rsidRPr="00951540">
        <w:rPr>
          <w:rFonts w:ascii="Times New Roman" w:eastAsia="MS Mincho" w:hAnsi="Times New Roman" w:cs="Times New Roman"/>
          <w:color w:val="auto"/>
          <w:sz w:val="28"/>
          <w:szCs w:val="28"/>
          <w:lang w:eastAsia="en-US"/>
        </w:rPr>
        <w:t>.</w:t>
      </w:r>
    </w:p>
    <w:p w14:paraId="59D01AD4" w14:textId="77777777" w:rsidR="00720255" w:rsidRPr="00951540" w:rsidRDefault="0023251F" w:rsidP="00720255">
      <w:pPr>
        <w:widowControl/>
        <w:spacing w:before="120" w:after="120"/>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3</w:t>
      </w:r>
      <w:r w:rsidRPr="00951540">
        <w:rPr>
          <w:rFonts w:ascii="Times New Roman" w:eastAsia="MS Mincho" w:hAnsi="Times New Roman" w:cs="Times New Roman"/>
          <w:color w:val="auto"/>
          <w:sz w:val="28"/>
          <w:szCs w:val="28"/>
          <w:lang w:val="nl-NL" w:eastAsia="en-US"/>
        </w:rPr>
        <w:t xml:space="preserve">. Phạt tiền từ </w:t>
      </w:r>
      <w:r w:rsidRPr="00951540">
        <w:rPr>
          <w:rFonts w:ascii="Times New Roman" w:eastAsia="MS Mincho" w:hAnsi="Times New Roman" w:cs="Times New Roman"/>
          <w:color w:val="auto"/>
          <w:sz w:val="28"/>
          <w:szCs w:val="28"/>
          <w:lang w:eastAsia="en-US"/>
        </w:rPr>
        <w:t>20</w:t>
      </w:r>
      <w:r w:rsidRPr="00951540">
        <w:rPr>
          <w:rFonts w:ascii="Times New Roman" w:eastAsia="MS Mincho" w:hAnsi="Times New Roman" w:cs="Times New Roman"/>
          <w:color w:val="auto"/>
          <w:sz w:val="28"/>
          <w:szCs w:val="28"/>
          <w:lang w:val="nl-NL" w:eastAsia="en-US"/>
        </w:rPr>
        <w:t xml:space="preserve">0.000.000 đồng đến </w:t>
      </w:r>
      <w:r w:rsidRPr="00951540">
        <w:rPr>
          <w:rFonts w:ascii="Times New Roman" w:eastAsia="MS Mincho" w:hAnsi="Times New Roman" w:cs="Times New Roman"/>
          <w:color w:val="auto"/>
          <w:sz w:val="28"/>
          <w:szCs w:val="28"/>
          <w:lang w:eastAsia="en-US"/>
        </w:rPr>
        <w:t>30</w:t>
      </w:r>
      <w:r w:rsidRPr="00951540">
        <w:rPr>
          <w:rFonts w:ascii="Times New Roman" w:eastAsia="MS Mincho" w:hAnsi="Times New Roman" w:cs="Times New Roman"/>
          <w:color w:val="auto"/>
          <w:sz w:val="28"/>
          <w:szCs w:val="28"/>
          <w:lang w:val="nl-NL" w:eastAsia="en-US"/>
        </w:rPr>
        <w:t>0.000.000 đồng đối với công ty chứng khoán, công ty quản lý quỹ</w:t>
      </w:r>
      <w:r w:rsidRPr="00951540">
        <w:rPr>
          <w:rFonts w:ascii="Times New Roman" w:eastAsia="MS Mincho" w:hAnsi="Times New Roman" w:cs="Times New Roman"/>
          <w:color w:val="auto"/>
          <w:sz w:val="28"/>
          <w:szCs w:val="28"/>
          <w:lang w:eastAsia="en-US"/>
        </w:rPr>
        <w:t xml:space="preserve"> đầu tư chứng khoán </w:t>
      </w:r>
      <w:r w:rsidRPr="00951540">
        <w:rPr>
          <w:rFonts w:ascii="Times New Roman" w:eastAsia="MS Mincho" w:hAnsi="Times New Roman" w:cs="Times New Roman"/>
          <w:color w:val="auto"/>
          <w:sz w:val="28"/>
          <w:szCs w:val="28"/>
          <w:lang w:val="nl-NL" w:eastAsia="en-US"/>
        </w:rPr>
        <w:t xml:space="preserve">thực hiện một trong các hành vi sau đây khi chưa được </w:t>
      </w:r>
      <w:r w:rsidRPr="00951540">
        <w:rPr>
          <w:rFonts w:ascii="Times New Roman" w:eastAsia="MS Mincho" w:hAnsi="Times New Roman" w:cs="Times New Roman"/>
          <w:color w:val="auto"/>
          <w:sz w:val="28"/>
          <w:szCs w:val="28"/>
          <w:lang w:eastAsia="en-US"/>
        </w:rPr>
        <w:t>Ủy ban Chứng khoán Nhà nước</w:t>
      </w:r>
      <w:r w:rsidRPr="00951540">
        <w:rPr>
          <w:rFonts w:ascii="Times New Roman" w:eastAsia="MS Mincho" w:hAnsi="Times New Roman" w:cs="Times New Roman"/>
          <w:color w:val="auto"/>
          <w:sz w:val="28"/>
          <w:szCs w:val="28"/>
          <w:lang w:val="nl-NL" w:eastAsia="en-US"/>
        </w:rPr>
        <w:t xml:space="preserve"> chấp thuận bằng văn bản:</w:t>
      </w:r>
    </w:p>
    <w:p w14:paraId="1FA20FF5" w14:textId="77777777" w:rsidR="00744C1A" w:rsidRPr="00951540" w:rsidRDefault="0023251F" w:rsidP="00744C1A">
      <w:pPr>
        <w:widowControl/>
        <w:spacing w:before="120" w:after="120"/>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a</w:t>
      </w:r>
      <w:r w:rsidRPr="00951540">
        <w:rPr>
          <w:rFonts w:ascii="Times New Roman" w:eastAsia="MS Mincho" w:hAnsi="Times New Roman" w:cs="Times New Roman"/>
          <w:color w:val="auto"/>
          <w:sz w:val="28"/>
          <w:szCs w:val="28"/>
          <w:lang w:val="nl-NL" w:eastAsia="en-US"/>
        </w:rPr>
        <w:t>) Chào bán và niêm yết chứng khoán của công ty chứng khoán, công ty quản lý quỹ đầu tư chứng khoán tại nước ngoài;</w:t>
      </w:r>
    </w:p>
    <w:p w14:paraId="274AF4C9" w14:textId="74D6FC90" w:rsidR="00744C1A" w:rsidRPr="00951540" w:rsidRDefault="00F96A43" w:rsidP="00744C1A">
      <w:pPr>
        <w:widowControl/>
        <w:spacing w:before="120" w:after="120"/>
        <w:ind w:firstLine="562"/>
        <w:jc w:val="both"/>
        <w:rPr>
          <w:rFonts w:ascii="Times New Roman" w:eastAsia="MS Mincho" w:hAnsi="Times New Roman" w:cs="Times New Roman"/>
          <w:color w:val="auto"/>
          <w:sz w:val="28"/>
          <w:szCs w:val="28"/>
          <w:lang w:eastAsia="en-US"/>
        </w:rPr>
      </w:pPr>
      <w:r w:rsidRPr="00396039">
        <w:rPr>
          <w:rFonts w:ascii="Times New Roman" w:eastAsia="MS Mincho" w:hAnsi="Times New Roman" w:cs="Times New Roman"/>
          <w:color w:val="auto"/>
          <w:sz w:val="28"/>
          <w:szCs w:val="28"/>
          <w:lang w:eastAsia="en-US"/>
        </w:rPr>
        <w:t>b</w:t>
      </w:r>
      <w:r>
        <w:rPr>
          <w:rFonts w:ascii="Times New Roman" w:eastAsia="MS Mincho" w:hAnsi="Times New Roman" w:cs="Times New Roman"/>
          <w:color w:val="auto"/>
          <w:sz w:val="28"/>
          <w:szCs w:val="28"/>
          <w:lang w:val="nl-NL" w:eastAsia="en-US"/>
        </w:rPr>
        <w:t>)</w:t>
      </w:r>
      <w:r w:rsidR="0023251F" w:rsidRPr="00A157A2">
        <w:rPr>
          <w:rFonts w:ascii="Times New Roman" w:eastAsia="MS Mincho" w:hAnsi="Times New Roman" w:cs="Times New Roman"/>
          <w:color w:val="auto"/>
          <w:sz w:val="28"/>
          <w:szCs w:val="28"/>
          <w:lang w:val="nl-NL" w:eastAsia="en-US"/>
        </w:rPr>
        <w:t xml:space="preserve"> Thực</w:t>
      </w:r>
      <w:r w:rsidR="0023251F" w:rsidRPr="00951540">
        <w:rPr>
          <w:rFonts w:ascii="Times New Roman" w:eastAsia="MS Mincho" w:hAnsi="Times New Roman" w:cs="Times New Roman"/>
          <w:color w:val="auto"/>
          <w:sz w:val="28"/>
          <w:szCs w:val="28"/>
          <w:lang w:val="nl-NL" w:eastAsia="en-US"/>
        </w:rPr>
        <w:t xml:space="preserve"> hiện dịch vụ quy định tại </w:t>
      </w:r>
      <w:r w:rsidR="0023251F" w:rsidRPr="00951540">
        <w:rPr>
          <w:rFonts w:ascii="Times New Roman" w:eastAsia="MS Mincho" w:hAnsi="Times New Roman" w:cs="Times New Roman"/>
          <w:color w:val="auto"/>
          <w:sz w:val="28"/>
          <w:szCs w:val="28"/>
          <w:lang w:eastAsia="en-US"/>
        </w:rPr>
        <w:t>Đ</w:t>
      </w:r>
      <w:r w:rsidR="0023251F" w:rsidRPr="00951540">
        <w:rPr>
          <w:rFonts w:ascii="Times New Roman" w:eastAsia="MS Mincho" w:hAnsi="Times New Roman" w:cs="Times New Roman"/>
          <w:color w:val="auto"/>
          <w:sz w:val="28"/>
          <w:szCs w:val="28"/>
          <w:lang w:val="nl-NL" w:eastAsia="en-US"/>
        </w:rPr>
        <w:t xml:space="preserve">iểm b </w:t>
      </w:r>
      <w:r w:rsidR="0023251F" w:rsidRPr="00951540">
        <w:rPr>
          <w:rFonts w:ascii="Times New Roman" w:eastAsia="MS Mincho" w:hAnsi="Times New Roman" w:cs="Times New Roman"/>
          <w:color w:val="auto"/>
          <w:sz w:val="28"/>
          <w:szCs w:val="28"/>
          <w:lang w:eastAsia="en-US"/>
        </w:rPr>
        <w:t>K</w:t>
      </w:r>
      <w:r w:rsidR="0023251F" w:rsidRPr="00951540">
        <w:rPr>
          <w:rFonts w:ascii="Times New Roman" w:eastAsia="MS Mincho" w:hAnsi="Times New Roman" w:cs="Times New Roman"/>
          <w:color w:val="auto"/>
          <w:sz w:val="28"/>
          <w:szCs w:val="28"/>
          <w:lang w:val="nl-NL" w:eastAsia="en-US"/>
        </w:rPr>
        <w:t xml:space="preserve">hoản 1 Điều 86 của Luật </w:t>
      </w:r>
      <w:r w:rsidR="0023251F" w:rsidRPr="00951540">
        <w:rPr>
          <w:rFonts w:ascii="Times New Roman" w:eastAsia="MS Mincho" w:hAnsi="Times New Roman" w:cs="Times New Roman"/>
          <w:color w:val="auto"/>
          <w:sz w:val="28"/>
          <w:szCs w:val="28"/>
          <w:lang w:eastAsia="en-US"/>
        </w:rPr>
        <w:t>Chứng khoán.</w:t>
      </w:r>
    </w:p>
    <w:p w14:paraId="019D8124" w14:textId="77777777" w:rsidR="00560EF8" w:rsidRPr="00951540" w:rsidRDefault="0023251F" w:rsidP="00560EF8">
      <w:pPr>
        <w:widowControl/>
        <w:spacing w:before="120" w:after="120"/>
        <w:ind w:firstLine="562"/>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4</w:t>
      </w:r>
      <w:r w:rsidRPr="00951540">
        <w:rPr>
          <w:rFonts w:ascii="Times New Roman" w:eastAsia="MS Mincho" w:hAnsi="Times New Roman" w:cs="Times New Roman"/>
          <w:color w:val="auto"/>
          <w:sz w:val="28"/>
          <w:szCs w:val="28"/>
          <w:lang w:val="nl-NL" w:eastAsia="en-US"/>
        </w:rPr>
        <w:t xml:space="preserve">. Phạt tiền từ </w:t>
      </w:r>
      <w:r w:rsidRPr="00951540">
        <w:rPr>
          <w:rFonts w:ascii="Times New Roman" w:eastAsia="MS Mincho" w:hAnsi="Times New Roman" w:cs="Times New Roman"/>
          <w:color w:val="auto"/>
          <w:sz w:val="28"/>
          <w:szCs w:val="28"/>
          <w:lang w:eastAsia="en-US"/>
        </w:rPr>
        <w:t>40</w:t>
      </w:r>
      <w:r w:rsidRPr="00951540">
        <w:rPr>
          <w:rFonts w:ascii="Times New Roman" w:eastAsia="MS Mincho" w:hAnsi="Times New Roman" w:cs="Times New Roman"/>
          <w:color w:val="auto"/>
          <w:sz w:val="28"/>
          <w:szCs w:val="28"/>
          <w:lang w:val="nl-NL" w:eastAsia="en-US"/>
        </w:rPr>
        <w:t xml:space="preserve">0.000.000 đồng đến </w:t>
      </w:r>
      <w:r w:rsidRPr="00951540">
        <w:rPr>
          <w:rFonts w:ascii="Times New Roman" w:eastAsia="MS Mincho" w:hAnsi="Times New Roman" w:cs="Times New Roman"/>
          <w:color w:val="auto"/>
          <w:sz w:val="28"/>
          <w:szCs w:val="28"/>
          <w:lang w:eastAsia="en-US"/>
        </w:rPr>
        <w:t>50</w:t>
      </w:r>
      <w:r w:rsidRPr="00951540">
        <w:rPr>
          <w:rFonts w:ascii="Times New Roman" w:eastAsia="MS Mincho" w:hAnsi="Times New Roman" w:cs="Times New Roman"/>
          <w:color w:val="auto"/>
          <w:sz w:val="28"/>
          <w:szCs w:val="28"/>
          <w:lang w:val="nl-NL" w:eastAsia="en-US"/>
        </w:rPr>
        <w:t xml:space="preserve">0.000.000 đồng đối với </w:t>
      </w:r>
      <w:r w:rsidRPr="00951540">
        <w:rPr>
          <w:rFonts w:ascii="Times New Roman" w:eastAsia="MS Mincho" w:hAnsi="Times New Roman" w:cs="Times New Roman"/>
          <w:color w:val="auto"/>
          <w:sz w:val="28"/>
          <w:szCs w:val="28"/>
          <w:lang w:eastAsia="en-US"/>
        </w:rPr>
        <w:t xml:space="preserve">hành vi tổ chức lại công ty chứng khoán, công ty quản lý quỹ đầu tư chứng khoán </w:t>
      </w:r>
      <w:r w:rsidRPr="00951540">
        <w:rPr>
          <w:rFonts w:ascii="Times New Roman" w:eastAsia="MS Mincho" w:hAnsi="Times New Roman" w:cs="Times New Roman"/>
          <w:color w:val="auto"/>
          <w:sz w:val="28"/>
          <w:szCs w:val="28"/>
          <w:lang w:val="nl-NL" w:eastAsia="en-US"/>
        </w:rPr>
        <w:t xml:space="preserve">khi chưa được </w:t>
      </w:r>
      <w:r w:rsidRPr="00951540">
        <w:rPr>
          <w:rFonts w:ascii="Times New Roman" w:eastAsia="MS Mincho" w:hAnsi="Times New Roman" w:cs="Times New Roman"/>
          <w:color w:val="auto"/>
          <w:sz w:val="28"/>
          <w:szCs w:val="28"/>
          <w:lang w:eastAsia="en-US"/>
        </w:rPr>
        <w:t>cấp có thẩm quyền</w:t>
      </w:r>
      <w:r w:rsidRPr="00951540">
        <w:rPr>
          <w:rFonts w:ascii="Times New Roman" w:eastAsia="MS Mincho" w:hAnsi="Times New Roman" w:cs="Times New Roman"/>
          <w:color w:val="auto"/>
          <w:sz w:val="28"/>
          <w:szCs w:val="28"/>
          <w:lang w:val="nl-NL" w:eastAsia="en-US"/>
        </w:rPr>
        <w:t xml:space="preserve"> chấp thuận bằng văn bản</w:t>
      </w:r>
      <w:r w:rsidRPr="00951540">
        <w:rPr>
          <w:rFonts w:ascii="Times New Roman" w:eastAsia="MS Mincho" w:hAnsi="Times New Roman" w:cs="Times New Roman"/>
          <w:color w:val="auto"/>
          <w:sz w:val="28"/>
          <w:szCs w:val="28"/>
          <w:lang w:eastAsia="en-US"/>
        </w:rPr>
        <w:t>.</w:t>
      </w:r>
    </w:p>
    <w:p w14:paraId="126FE573" w14:textId="10CB21C7" w:rsidR="008A12B1" w:rsidRPr="00951540" w:rsidRDefault="008A12B1" w:rsidP="00744C1A">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2</w:t>
      </w:r>
      <w:r w:rsidR="0066739D">
        <w:rPr>
          <w:rFonts w:ascii="Times New Roman" w:eastAsia="MS Mincho" w:hAnsi="Times New Roman" w:cs="Times New Roman"/>
          <w:b/>
          <w:color w:val="auto"/>
          <w:sz w:val="28"/>
          <w:szCs w:val="28"/>
          <w:lang w:val="nl-NL" w:eastAsia="en-US"/>
        </w:rPr>
        <w:t>2</w:t>
      </w:r>
      <w:r w:rsidRPr="00951540">
        <w:rPr>
          <w:rFonts w:ascii="Times New Roman" w:eastAsia="MS Mincho" w:hAnsi="Times New Roman" w:cs="Times New Roman"/>
          <w:b/>
          <w:color w:val="auto"/>
          <w:sz w:val="28"/>
          <w:szCs w:val="28"/>
          <w:lang w:val="nl-NL" w:eastAsia="en-US"/>
        </w:rPr>
        <w:t xml:space="preserve">. </w:t>
      </w:r>
      <w:r w:rsidR="00825626" w:rsidRPr="00951540">
        <w:rPr>
          <w:rFonts w:ascii="Times New Roman" w:eastAsia="MS Mincho" w:hAnsi="Times New Roman" w:cs="Times New Roman"/>
          <w:b/>
          <w:color w:val="auto"/>
          <w:sz w:val="28"/>
          <w:szCs w:val="28"/>
          <w:lang w:val="nl-NL" w:eastAsia="en-US"/>
        </w:rPr>
        <w:t>Vi phạm quy định về hoạt động của công ty chứng khoán, chi nhánh công ty chứng khoán nước ngoài tại Việt Nam</w:t>
      </w:r>
    </w:p>
    <w:p w14:paraId="69C21610" w14:textId="77777777" w:rsidR="0022263F" w:rsidRPr="00951540" w:rsidRDefault="0022263F" w:rsidP="00723238">
      <w:pPr>
        <w:widowControl/>
        <w:spacing w:before="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1. Phạt tiền từ 50.000.000 đồng đến 70.000.000 đồng đối với một trong các hành vi vi phạm sau:</w:t>
      </w:r>
    </w:p>
    <w:p w14:paraId="55D54C60" w14:textId="6D5F02C6" w:rsidR="0022263F" w:rsidRPr="00951540" w:rsidRDefault="0022263F"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lastRenderedPageBreak/>
        <w:t xml:space="preserve">a) Không ban hành đầy đủ  </w:t>
      </w:r>
      <w:r w:rsidR="00BC6348" w:rsidRPr="00951540">
        <w:rPr>
          <w:rFonts w:ascii="Times New Roman" w:eastAsia="MS Mincho" w:hAnsi="Times New Roman" w:cs="Times New Roman"/>
          <w:color w:val="auto"/>
          <w:sz w:val="28"/>
          <w:szCs w:val="28"/>
          <w:lang w:val="nl-NL" w:eastAsia="en-US"/>
        </w:rPr>
        <w:t xml:space="preserve">các </w:t>
      </w:r>
      <w:r w:rsidRPr="00951540">
        <w:rPr>
          <w:rFonts w:ascii="Times New Roman" w:eastAsia="MS Mincho" w:hAnsi="Times New Roman" w:cs="Times New Roman"/>
          <w:color w:val="auto"/>
          <w:sz w:val="28"/>
          <w:szCs w:val="28"/>
          <w:lang w:val="nl-NL" w:eastAsia="en-US"/>
        </w:rPr>
        <w:t>quy trình nội bộ, quy trình nghiệp vụ, quy trình kiểm soát nội bộ và quản trị rủi ro, quy tắc đạo đức hành nghề phù hợp với nghiệp vụ kinh doanh</w:t>
      </w:r>
      <w:r w:rsidR="00D64C8C" w:rsidRPr="00951540">
        <w:rPr>
          <w:rFonts w:ascii="Times New Roman" w:eastAsia="MS Mincho" w:hAnsi="Times New Roman" w:cs="Times New Roman"/>
          <w:color w:val="auto"/>
          <w:sz w:val="28"/>
          <w:szCs w:val="28"/>
          <w:lang w:val="nl-NL" w:eastAsia="en-US"/>
        </w:rPr>
        <w:t xml:space="preserve">, </w:t>
      </w:r>
      <w:r w:rsidR="0037429F" w:rsidRPr="00FD6834">
        <w:rPr>
          <w:rFonts w:ascii="Times New Roman" w:eastAsia="MS Mincho" w:hAnsi="Times New Roman" w:cs="Times New Roman"/>
          <w:color w:val="auto"/>
          <w:sz w:val="28"/>
          <w:szCs w:val="28"/>
          <w:lang w:val="nl-NL" w:eastAsia="en-US"/>
        </w:rPr>
        <w:t>cung cấp dịch vụ</w:t>
      </w:r>
      <w:r w:rsidRPr="00951540">
        <w:rPr>
          <w:rFonts w:ascii="Times New Roman" w:eastAsia="MS Mincho" w:hAnsi="Times New Roman" w:cs="Times New Roman"/>
          <w:color w:val="auto"/>
          <w:sz w:val="28"/>
          <w:szCs w:val="28"/>
          <w:lang w:val="nl-NL" w:eastAsia="en-US"/>
        </w:rPr>
        <w:t>;</w:t>
      </w:r>
      <w:r w:rsidR="00683BAA" w:rsidRPr="00951540">
        <w:rPr>
          <w:rFonts w:ascii="Times New Roman" w:eastAsia="MS Mincho" w:hAnsi="Times New Roman" w:cs="Times New Roman"/>
          <w:color w:val="auto"/>
          <w:sz w:val="28"/>
          <w:szCs w:val="28"/>
          <w:lang w:eastAsia="en-US"/>
        </w:rPr>
        <w:t xml:space="preserve"> </w:t>
      </w:r>
      <w:r w:rsidR="0023251F" w:rsidRPr="00951540">
        <w:rPr>
          <w:rFonts w:ascii="Times New Roman" w:eastAsia="MS Mincho" w:hAnsi="Times New Roman" w:cs="Times New Roman"/>
          <w:color w:val="auto"/>
          <w:sz w:val="28"/>
          <w:szCs w:val="28"/>
          <w:lang w:eastAsia="en-US"/>
        </w:rPr>
        <w:t xml:space="preserve">ban hành </w:t>
      </w:r>
      <w:r w:rsidR="0023251F" w:rsidRPr="00951540">
        <w:rPr>
          <w:rFonts w:ascii="Times New Roman" w:eastAsia="MS Mincho" w:hAnsi="Times New Roman" w:cs="Times New Roman"/>
          <w:color w:val="auto"/>
          <w:sz w:val="28"/>
          <w:szCs w:val="28"/>
          <w:lang w:val="nl-NL" w:eastAsia="en-US"/>
        </w:rPr>
        <w:t xml:space="preserve">quy trình nội bộ, quy trình nghiệp vụ, quy trình kiểm soát nội bộ và quản trị rủi ro, quy tắc đạo đức hành nghề </w:t>
      </w:r>
      <w:r w:rsidR="0023251F" w:rsidRPr="00951540">
        <w:rPr>
          <w:rFonts w:ascii="Times New Roman" w:eastAsia="MS Mincho" w:hAnsi="Times New Roman" w:cs="Times New Roman"/>
          <w:color w:val="auto"/>
          <w:sz w:val="28"/>
          <w:szCs w:val="28"/>
          <w:lang w:eastAsia="en-US"/>
        </w:rPr>
        <w:t>trái quy định pháp luât;</w:t>
      </w:r>
    </w:p>
    <w:p w14:paraId="72DFD7E3" w14:textId="4CCECA7B" w:rsidR="0022263F" w:rsidRPr="00951540" w:rsidRDefault="0022263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Không tuân thủ quy định của Luật </w:t>
      </w:r>
      <w:r w:rsidR="00683BAA" w:rsidRPr="00951540">
        <w:rPr>
          <w:rFonts w:ascii="Times New Roman" w:eastAsia="MS Mincho" w:hAnsi="Times New Roman" w:cs="Times New Roman"/>
          <w:color w:val="auto"/>
          <w:sz w:val="28"/>
          <w:szCs w:val="28"/>
          <w:lang w:eastAsia="en-US"/>
        </w:rPr>
        <w:t>C</w:t>
      </w:r>
      <w:r w:rsidRPr="00951540">
        <w:rPr>
          <w:rFonts w:ascii="Times New Roman" w:eastAsia="MS Mincho" w:hAnsi="Times New Roman" w:cs="Times New Roman"/>
          <w:color w:val="auto"/>
          <w:sz w:val="28"/>
          <w:szCs w:val="28"/>
          <w:lang w:val="nl-NL" w:eastAsia="en-US"/>
        </w:rPr>
        <w:t xml:space="preserve">hứng khoán, Luật </w:t>
      </w:r>
      <w:r w:rsidR="00683BAA" w:rsidRPr="00951540">
        <w:rPr>
          <w:rFonts w:ascii="Times New Roman" w:eastAsia="MS Mincho" w:hAnsi="Times New Roman" w:cs="Times New Roman"/>
          <w:color w:val="auto"/>
          <w:sz w:val="28"/>
          <w:szCs w:val="28"/>
          <w:lang w:eastAsia="en-US"/>
        </w:rPr>
        <w:t>D</w:t>
      </w:r>
      <w:r w:rsidRPr="00951540">
        <w:rPr>
          <w:rFonts w:ascii="Times New Roman" w:eastAsia="MS Mincho" w:hAnsi="Times New Roman" w:cs="Times New Roman"/>
          <w:color w:val="auto"/>
          <w:sz w:val="28"/>
          <w:szCs w:val="28"/>
          <w:lang w:val="nl-NL" w:eastAsia="en-US"/>
        </w:rPr>
        <w:t>oanh nghiệp và quy định pháp luật khác về quản trị, điều hành;</w:t>
      </w:r>
    </w:p>
    <w:p w14:paraId="106A1794" w14:textId="77777777" w:rsidR="0022263F" w:rsidRPr="00951540" w:rsidRDefault="0022263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Lập, xác nhận hồ sơ đăng ký cung cấp dịch vụ giao dịch chứng khoán trực tuyến có thông tin không chính xác hoặc không sửa đổi, bổ sung hồ sơ khi phát hiện thông tin không chính xác hoặc bỏ sót nội dung phải có trong hồ sơ;</w:t>
      </w:r>
    </w:p>
    <w:p w14:paraId="511742D6" w14:textId="77777777" w:rsidR="0022263F" w:rsidRPr="00951540" w:rsidRDefault="0022263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d) Không thu thập, </w:t>
      </w:r>
      <w:r w:rsidR="00E755D0" w:rsidRPr="00951540">
        <w:rPr>
          <w:rFonts w:ascii="Times New Roman" w:eastAsia="MS Mincho" w:hAnsi="Times New Roman" w:cs="Times New Roman"/>
          <w:color w:val="auto"/>
          <w:sz w:val="28"/>
          <w:szCs w:val="28"/>
          <w:lang w:eastAsia="en-US"/>
        </w:rPr>
        <w:t xml:space="preserve">tìm hiểu, </w:t>
      </w:r>
      <w:r w:rsidRPr="00951540">
        <w:rPr>
          <w:rFonts w:ascii="Times New Roman" w:eastAsia="MS Mincho" w:hAnsi="Times New Roman" w:cs="Times New Roman"/>
          <w:color w:val="auto"/>
          <w:sz w:val="28"/>
          <w:szCs w:val="28"/>
          <w:lang w:val="nl-NL" w:eastAsia="en-US"/>
        </w:rPr>
        <w:t xml:space="preserve">cập nhật đầy đủ thông tin về khách hàng, trừ trường hợp khách hàng không cung cấp đầy đủ thông tin; không cung cấp thông tin kịp thời, đầy đủ, trung thực cho khách hàng; </w:t>
      </w:r>
    </w:p>
    <w:p w14:paraId="390305EF" w14:textId="484B09ED" w:rsidR="0022263F" w:rsidRPr="00951540" w:rsidRDefault="00592C80"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đ</w:t>
      </w:r>
      <w:r w:rsidR="0022263F" w:rsidRPr="00951540">
        <w:rPr>
          <w:rFonts w:ascii="Times New Roman" w:eastAsia="MS Mincho" w:hAnsi="Times New Roman" w:cs="Times New Roman"/>
          <w:color w:val="auto"/>
          <w:sz w:val="28"/>
          <w:szCs w:val="28"/>
          <w:lang w:val="nl-NL" w:eastAsia="en-US"/>
        </w:rPr>
        <w:t>) Không thông báo tại trụ sở chính, chi nhánh, phòng giao dịch các nội dung liên quan đến phương thức giao dịch, đặt lệnh, ký quỹ giao dịch, thời gian thanh toán, phí giao dịch, các dịch vụ cung cấp, điều kiện cung cấp dịch vụ, danh sách những người hành nghề chứng khoán và các thông tin khác theo quy định pháp luật;</w:t>
      </w:r>
    </w:p>
    <w:p w14:paraId="44076AA8" w14:textId="01C8935B" w:rsidR="008A12B1" w:rsidRPr="00951540" w:rsidRDefault="00592C80"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e</w:t>
      </w:r>
      <w:r w:rsidR="0022263F" w:rsidRPr="00951540">
        <w:rPr>
          <w:rFonts w:ascii="Times New Roman" w:eastAsia="MS Mincho" w:hAnsi="Times New Roman" w:cs="Times New Roman"/>
          <w:color w:val="auto"/>
          <w:sz w:val="28"/>
          <w:szCs w:val="28"/>
          <w:lang w:val="nl-NL" w:eastAsia="en-US"/>
        </w:rPr>
        <w:t>) Không thông báo hoặc thông báo không kịp thời về việc bán giải chấp chứng khoán, bán chứng khoán cầm cố hoặc về kết quả giao dịch cho khách hàng theo quy định pháp luật.</w:t>
      </w:r>
      <w:r w:rsidR="008A12B1" w:rsidRPr="00951540">
        <w:rPr>
          <w:rFonts w:ascii="Times New Roman" w:eastAsia="MS Mincho" w:hAnsi="Times New Roman" w:cs="Times New Roman"/>
          <w:color w:val="auto"/>
          <w:sz w:val="28"/>
          <w:szCs w:val="28"/>
          <w:lang w:val="nl-NL" w:eastAsia="en-US"/>
        </w:rPr>
        <w:tab/>
      </w:r>
    </w:p>
    <w:p w14:paraId="6B9377C9"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2. </w:t>
      </w:r>
      <w:r w:rsidR="0022263F" w:rsidRPr="00951540">
        <w:rPr>
          <w:rFonts w:ascii="Times New Roman" w:eastAsia="MS Mincho" w:hAnsi="Times New Roman" w:cs="Times New Roman"/>
          <w:color w:val="auto"/>
          <w:sz w:val="28"/>
          <w:szCs w:val="28"/>
          <w:lang w:val="nl-NL" w:eastAsia="en-US"/>
        </w:rPr>
        <w:t>Phạt tiền từ 70.000.000 đồng đến 100.000.000 đồng đối với một trong các hành vi vi phạm sau:</w:t>
      </w:r>
    </w:p>
    <w:p w14:paraId="1367422C" w14:textId="77777777" w:rsidR="008A12B1" w:rsidRPr="00951540" w:rsidRDefault="008A12B1" w:rsidP="00A44069">
      <w:pPr>
        <w:tabs>
          <w:tab w:val="left" w:pos="540"/>
          <w:tab w:val="left" w:pos="1008"/>
        </w:tabs>
        <w:spacing w:before="120" w:after="120" w:line="320" w:lineRule="exact"/>
        <w:jc w:val="both"/>
        <w:rPr>
          <w:rFonts w:ascii="Times New Roman" w:eastAsia="Times New Roman"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ab/>
      </w:r>
      <w:r w:rsidR="0022263F" w:rsidRPr="00951540">
        <w:rPr>
          <w:rFonts w:ascii="Times New Roman" w:eastAsia="Times New Roman" w:hAnsi="Times New Roman" w:cs="Times New Roman"/>
          <w:color w:val="auto"/>
          <w:sz w:val="28"/>
          <w:szCs w:val="28"/>
          <w:lang w:val="nl-NL" w:eastAsia="en-US"/>
        </w:rPr>
        <w:t xml:space="preserve">a) Không </w:t>
      </w:r>
      <w:r w:rsidR="00F668BC" w:rsidRPr="00951540">
        <w:rPr>
          <w:rFonts w:ascii="Times New Roman" w:eastAsia="Times New Roman" w:hAnsi="Times New Roman" w:cs="Times New Roman"/>
          <w:color w:val="auto"/>
          <w:sz w:val="28"/>
          <w:szCs w:val="28"/>
          <w:lang w:eastAsia="en-US"/>
        </w:rPr>
        <w:t>c</w:t>
      </w:r>
      <w:r w:rsidR="00F668BC" w:rsidRPr="00951540">
        <w:rPr>
          <w:rFonts w:ascii="Times New Roman" w:eastAsia="Times New Roman" w:hAnsi="Times New Roman" w:cs="Times New Roman"/>
          <w:color w:val="auto"/>
          <w:sz w:val="28"/>
          <w:szCs w:val="28"/>
          <w:lang w:val="nl-NL" w:eastAsia="en-US"/>
        </w:rPr>
        <w:t>ập nhật, lưu giữ đầy đủ hồ sơ thông tin khách hàng</w:t>
      </w:r>
      <w:r w:rsidR="00F668BC" w:rsidRPr="00951540">
        <w:rPr>
          <w:rFonts w:ascii="Times New Roman" w:eastAsia="Times New Roman" w:hAnsi="Times New Roman" w:cs="Times New Roman"/>
          <w:color w:val="auto"/>
          <w:sz w:val="28"/>
          <w:szCs w:val="28"/>
          <w:lang w:eastAsia="en-US"/>
        </w:rPr>
        <w:t>;</w:t>
      </w:r>
      <w:r w:rsidR="00F668BC" w:rsidRPr="00951540">
        <w:rPr>
          <w:rFonts w:ascii="Times New Roman" w:eastAsia="Times New Roman" w:hAnsi="Times New Roman" w:cs="Times New Roman"/>
          <w:color w:val="auto"/>
          <w:sz w:val="28"/>
          <w:szCs w:val="28"/>
          <w:lang w:val="nl-NL" w:eastAsia="en-US"/>
        </w:rPr>
        <w:t xml:space="preserve"> </w:t>
      </w:r>
      <w:r w:rsidR="00F668BC" w:rsidRPr="00951540">
        <w:rPr>
          <w:rFonts w:ascii="Times New Roman" w:eastAsia="Times New Roman" w:hAnsi="Times New Roman" w:cs="Times New Roman"/>
          <w:color w:val="auto"/>
          <w:sz w:val="28"/>
          <w:szCs w:val="28"/>
          <w:lang w:eastAsia="en-US"/>
        </w:rPr>
        <w:t xml:space="preserve">không </w:t>
      </w:r>
      <w:r w:rsidR="0022263F" w:rsidRPr="00951540">
        <w:rPr>
          <w:rFonts w:ascii="Times New Roman" w:eastAsia="Times New Roman" w:hAnsi="Times New Roman" w:cs="Times New Roman"/>
          <w:color w:val="auto"/>
          <w:sz w:val="28"/>
          <w:szCs w:val="28"/>
          <w:lang w:val="nl-NL" w:eastAsia="en-US"/>
        </w:rPr>
        <w:t>lưu giữ đầy đủ hồ sơ, dữ liệu, tài liệu, chứng từ liên quan đến hoạt động của công ty chứng khoán, chi nhánh công ty chứng khoán nước ngoài tại Việt Nam; hồ sơ, dữ liệu, tài liệu, chứng từ lưu giữ không phản ánh chi tiết, chính xác các giao dịch của khách hàng và của công ty chứng khoán hoặc chi nhánh công ty chứng khoán nước ngoài tại Việt Nam; chi nhánh công ty chứng khoán nước ngoài tại Việt Nam trực tiếp quản lý tiền gửi giao dịch chứng khoán và nhận mở tài khoản giao dịch chứng khoán cho nhà đầu tư trong nước;</w:t>
      </w:r>
    </w:p>
    <w:p w14:paraId="7B62580A"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Mở tài khoản giao dịch chứng khoán cho khách hàng, nhận lệnh của khách hàng và thực hiện lệnh giao dịch của khách hàng không đúng quy định pháp luật;  </w:t>
      </w:r>
    </w:p>
    <w:p w14:paraId="06D87178"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Vi phạm quy định về trách nhiệm của công ty chứng khoán trong việc thực hiện nghiệp vụ tư vấn đầu tư chứng khoán, tư vấn tài chính; thực hiện hành vi bị cấm trong nghiệp vụ tư vấn đầu tư chứng khoán, tư vấn tài chính;</w:t>
      </w:r>
    </w:p>
    <w:p w14:paraId="3885C98F"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d) Nhận uỷ thác quản lý tài khoản giao dịch chứng khoán của nhà đầu tư cá nhân trái quy định pháp luật;</w:t>
      </w:r>
    </w:p>
    <w:p w14:paraId="7F9238EE" w14:textId="77777777" w:rsidR="008A12B1" w:rsidRPr="00951540" w:rsidRDefault="0022263F" w:rsidP="00A44069">
      <w:pPr>
        <w:widowControl/>
        <w:spacing w:before="120" w:after="120" w:line="320" w:lineRule="exact"/>
        <w:ind w:firstLine="567"/>
        <w:jc w:val="both"/>
        <w:rPr>
          <w:rFonts w:asciiTheme="majorHAnsi" w:eastAsia="MS Mincho" w:hAnsiTheme="majorHAnsi" w:cstheme="majorHAnsi"/>
          <w:color w:val="auto"/>
          <w:sz w:val="28"/>
          <w:szCs w:val="28"/>
          <w:lang w:val="nl-NL" w:eastAsia="en-US"/>
        </w:rPr>
      </w:pPr>
      <w:r w:rsidRPr="00951540">
        <w:rPr>
          <w:rFonts w:ascii="Times New Roman" w:eastAsia="MS Mincho" w:hAnsi="Times New Roman" w:cs="Times New Roman"/>
          <w:color w:val="auto"/>
          <w:sz w:val="28"/>
          <w:szCs w:val="28"/>
          <w:lang w:val="nl-NL" w:eastAsia="en-US"/>
        </w:rPr>
        <w:t>đ) Không thiết lập, duy trì hệ thống kiểm toán nội bộ, kiểm soát nội bộ, quản trị rủi ro</w:t>
      </w:r>
      <w:r w:rsidR="00167952" w:rsidRPr="00951540">
        <w:rPr>
          <w:rFonts w:ascii="Times New Roman" w:eastAsia="MS Mincho" w:hAnsi="Times New Roman" w:cs="Times New Roman"/>
          <w:color w:val="auto"/>
          <w:sz w:val="28"/>
          <w:szCs w:val="28"/>
          <w:lang w:val="nl-NL" w:eastAsia="en-US"/>
        </w:rPr>
        <w:t xml:space="preserve"> </w:t>
      </w:r>
      <w:r w:rsidR="0037429F" w:rsidRPr="0068005B">
        <w:rPr>
          <w:rFonts w:ascii="Times New Roman" w:eastAsia="MS Mincho" w:hAnsi="Times New Roman" w:cs="Times New Roman"/>
          <w:color w:val="auto"/>
          <w:sz w:val="28"/>
          <w:szCs w:val="28"/>
          <w:lang w:val="nl-NL" w:eastAsia="en-US"/>
        </w:rPr>
        <w:t>trong từng nghiệp vụ, hoạt động kinh doanh</w:t>
      </w:r>
      <w:r w:rsidRPr="00951540">
        <w:rPr>
          <w:rFonts w:ascii="Times New Roman" w:eastAsia="MS Mincho" w:hAnsi="Times New Roman" w:cs="Times New Roman"/>
          <w:color w:val="auto"/>
          <w:sz w:val="28"/>
          <w:szCs w:val="28"/>
          <w:lang w:val="nl-NL" w:eastAsia="en-US"/>
        </w:rPr>
        <w:t>;</w:t>
      </w:r>
      <w:r w:rsidR="00BC6348" w:rsidRPr="00951540">
        <w:rPr>
          <w:rFonts w:ascii="Times New Roman" w:eastAsia="MS Mincho" w:hAnsi="Times New Roman" w:cs="Times New Roman"/>
          <w:color w:val="auto"/>
          <w:sz w:val="28"/>
          <w:szCs w:val="28"/>
          <w:lang w:val="nl-NL" w:eastAsia="en-US"/>
        </w:rPr>
        <w:t xml:space="preserve"> không đảm bảo cơ cấu nhân </w:t>
      </w:r>
      <w:r w:rsidR="00BC6348" w:rsidRPr="00951540">
        <w:rPr>
          <w:rFonts w:ascii="Times New Roman" w:eastAsia="MS Mincho" w:hAnsi="Times New Roman" w:cs="Times New Roman"/>
          <w:color w:val="auto"/>
          <w:sz w:val="28"/>
          <w:szCs w:val="28"/>
          <w:lang w:val="nl-NL" w:eastAsia="en-US"/>
        </w:rPr>
        <w:lastRenderedPageBreak/>
        <w:t>sự tại bộ phận kiểm soát nội bộ, kiểm toán nội bộ hoặc không đảm bảo cơ cấu nhân sự đáp ứng điều kiện;</w:t>
      </w:r>
      <w:r w:rsidRPr="00951540">
        <w:rPr>
          <w:rFonts w:ascii="Times New Roman" w:eastAsia="MS Mincho" w:hAnsi="Times New Roman" w:cs="Times New Roman"/>
          <w:color w:val="auto"/>
          <w:sz w:val="28"/>
          <w:szCs w:val="28"/>
          <w:lang w:val="nl-NL" w:eastAsia="en-US"/>
        </w:rPr>
        <w:t xml:space="preserve"> </w:t>
      </w:r>
      <w:r w:rsidR="00F668BC" w:rsidRPr="00951540">
        <w:rPr>
          <w:rFonts w:ascii="Times New Roman" w:eastAsia="MS Mincho" w:hAnsi="Times New Roman" w:cs="Times New Roman"/>
          <w:color w:val="auto"/>
          <w:sz w:val="28"/>
          <w:szCs w:val="28"/>
          <w:lang w:eastAsia="en-US"/>
        </w:rPr>
        <w:t>không t</w:t>
      </w:r>
      <w:r w:rsidR="00F668BC" w:rsidRPr="00951540">
        <w:rPr>
          <w:rFonts w:ascii="Times New Roman" w:eastAsia="MS Mincho" w:hAnsi="Times New Roman" w:cs="Times New Roman"/>
          <w:color w:val="auto"/>
          <w:sz w:val="28"/>
          <w:szCs w:val="28"/>
          <w:lang w:val="nl-NL" w:eastAsia="en-US"/>
        </w:rPr>
        <w:t>hực hiện giám sát giao dịch chứng khoán theo quy định của Bộ trưởng Bộ Tài chính</w:t>
      </w:r>
      <w:r w:rsidR="00F668BC" w:rsidRPr="00951540">
        <w:rPr>
          <w:rFonts w:ascii="Times New Roman" w:eastAsia="MS Mincho" w:hAnsi="Times New Roman" w:cs="Times New Roman"/>
          <w:color w:val="auto"/>
          <w:sz w:val="28"/>
          <w:szCs w:val="28"/>
          <w:lang w:eastAsia="en-US"/>
        </w:rPr>
        <w:t>;</w:t>
      </w:r>
      <w:r w:rsidR="00F668BC"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 xml:space="preserve">không giám sát, ngăn ngừa xung đột lợi ích </w:t>
      </w:r>
      <w:r w:rsidR="007D67C6" w:rsidRPr="00951540">
        <w:rPr>
          <w:rFonts w:ascii="Times New Roman" w:eastAsia="MS Mincho" w:hAnsi="Times New Roman" w:cs="Times New Roman"/>
          <w:color w:val="auto"/>
          <w:sz w:val="28"/>
          <w:szCs w:val="28"/>
          <w:lang w:val="nl-NL" w:eastAsia="en-US"/>
        </w:rPr>
        <w:t>trong nội bộ công ty và trong giao dịch với người có liên quan</w:t>
      </w:r>
      <w:r w:rsidR="007D67C6"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giữa các khách hàng hoặc giữa công ty chứng khoán, chi nhánh công ty chứng khoán nước ngoài tại Việt Nam, người hành nghề chứng khoán và khách hàng;</w:t>
      </w:r>
      <w:r w:rsidR="00CF0636" w:rsidRPr="00951540">
        <w:rPr>
          <w:color w:val="auto"/>
        </w:rPr>
        <w:t xml:space="preserve"> </w:t>
      </w:r>
      <w:r w:rsidR="00CF0636" w:rsidRPr="00951540">
        <w:rPr>
          <w:rFonts w:asciiTheme="majorHAnsi" w:hAnsiTheme="majorHAnsi" w:cstheme="majorHAnsi"/>
          <w:color w:val="auto"/>
          <w:sz w:val="28"/>
          <w:szCs w:val="28"/>
        </w:rPr>
        <w:t>không xây dựng hệ thống công nghệ thông tin, cơ sở dữ liệu dự phòng để bảo đảm hoạt động an toàn và liên tục;</w:t>
      </w:r>
    </w:p>
    <w:p w14:paraId="279EF554" w14:textId="630E7D93" w:rsidR="008A12B1" w:rsidRPr="00951540" w:rsidRDefault="008A12B1" w:rsidP="007D67C6">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e) Đưa ra nhận định hoặc bảo </w:t>
      </w:r>
      <w:r w:rsidR="000E2015" w:rsidRPr="00951540">
        <w:rPr>
          <w:rFonts w:ascii="Times New Roman" w:eastAsia="MS Mincho" w:hAnsi="Times New Roman" w:cs="Times New Roman"/>
          <w:color w:val="auto"/>
          <w:sz w:val="28"/>
          <w:szCs w:val="28"/>
          <w:lang w:val="nl-NL" w:eastAsia="en-US"/>
        </w:rPr>
        <w:t xml:space="preserve">đảm </w:t>
      </w:r>
      <w:r w:rsidRPr="00951540">
        <w:rPr>
          <w:rFonts w:ascii="Times New Roman" w:eastAsia="MS Mincho" w:hAnsi="Times New Roman" w:cs="Times New Roman"/>
          <w:color w:val="auto"/>
          <w:sz w:val="28"/>
          <w:szCs w:val="28"/>
          <w:lang w:val="nl-NL" w:eastAsia="en-US"/>
        </w:rPr>
        <w:t xml:space="preserve">với khách hàng về mức thu nhập hoặc lợi nhuận đạt được trên </w:t>
      </w:r>
      <w:r w:rsidR="00AE6FEB"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hoản đầu tư của mình hoặc bảo</w:t>
      </w:r>
      <w:r w:rsidR="000E2015" w:rsidRPr="00951540">
        <w:rPr>
          <w:rFonts w:ascii="Times New Roman" w:eastAsia="MS Mincho" w:hAnsi="Times New Roman" w:cs="Times New Roman"/>
          <w:color w:val="auto"/>
          <w:sz w:val="28"/>
          <w:szCs w:val="28"/>
          <w:lang w:val="nl-NL" w:eastAsia="en-US"/>
        </w:rPr>
        <w:t xml:space="preserve"> đảm</w:t>
      </w:r>
      <w:r w:rsidRPr="00951540">
        <w:rPr>
          <w:rFonts w:ascii="Times New Roman" w:eastAsia="MS Mincho" w:hAnsi="Times New Roman" w:cs="Times New Roman"/>
          <w:color w:val="auto"/>
          <w:sz w:val="28"/>
          <w:szCs w:val="28"/>
          <w:lang w:val="nl-NL" w:eastAsia="en-US"/>
        </w:rPr>
        <w:t xml:space="preserve"> khách hàng không bị thua lỗ, trừ trường hợp đầu tư vào chứng khoán có thu nhập cố định</w:t>
      </w:r>
      <w:r w:rsidR="00683BAA" w:rsidRPr="00951540">
        <w:rPr>
          <w:rFonts w:ascii="Times New Roman" w:eastAsia="MS Mincho" w:hAnsi="Times New Roman" w:cs="Times New Roman"/>
          <w:color w:val="auto"/>
          <w:sz w:val="28"/>
          <w:szCs w:val="28"/>
          <w:lang w:eastAsia="en-US"/>
        </w:rPr>
        <w:t>;</w:t>
      </w:r>
    </w:p>
    <w:p w14:paraId="18365C87" w14:textId="77777777" w:rsidR="0022263F" w:rsidRPr="00951540" w:rsidRDefault="0022263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g) Không thực hiện chuyển tài sản ký quỹ và vị thế mở của nhà đầu tư sang tổ chức kinh doanh chứng khoán phái sinh thay thế theo yêu cầu của nhà đầu tư; không thực hiện các giao dịch để thanh lý, đóng vị thế theo yêu cầu của nhà đầu tư; không thực hiện thanh lý, đóng vị thế trên tài khoản tự doanh, tài khoản tạo lập thị trường; không bảo đảm ưu tiên thực hiện các giao dịch của nhà đầu tư trước các giao dịch đóng vị thế của chính mình.</w:t>
      </w:r>
    </w:p>
    <w:p w14:paraId="788865AE" w14:textId="77777777" w:rsidR="008A12B1" w:rsidRPr="00951540" w:rsidRDefault="008A12B1" w:rsidP="00A44069">
      <w:pPr>
        <w:widowControl/>
        <w:tabs>
          <w:tab w:val="left" w:pos="567"/>
          <w:tab w:val="num" w:pos="1008"/>
        </w:tabs>
        <w:spacing w:before="120" w:after="120" w:line="320" w:lineRule="exact"/>
        <w:ind w:hanging="360"/>
        <w:jc w:val="both"/>
        <w:rPr>
          <w:rFonts w:ascii="Times New Roman" w:eastAsia="Times New Roman" w:hAnsi="Times New Roman" w:cs="Times New Roman"/>
          <w:iCs/>
          <w:color w:val="auto"/>
          <w:sz w:val="28"/>
          <w:szCs w:val="28"/>
          <w:lang w:val="nl-NL" w:eastAsia="en-US"/>
        </w:rPr>
      </w:pPr>
      <w:r w:rsidRPr="00951540">
        <w:rPr>
          <w:rFonts w:ascii="Times New Roman" w:eastAsia="Times New Roman" w:hAnsi="Times New Roman" w:cs="Times New Roman"/>
          <w:iCs/>
          <w:color w:val="auto"/>
          <w:sz w:val="28"/>
          <w:szCs w:val="28"/>
          <w:lang w:val="nl-NL" w:eastAsia="en-US"/>
        </w:rPr>
        <w:tab/>
      </w:r>
      <w:r w:rsidRPr="00951540">
        <w:rPr>
          <w:rFonts w:ascii="Times New Roman" w:eastAsia="Times New Roman" w:hAnsi="Times New Roman" w:cs="Times New Roman"/>
          <w:iCs/>
          <w:color w:val="auto"/>
          <w:sz w:val="28"/>
          <w:szCs w:val="28"/>
          <w:lang w:val="nl-NL" w:eastAsia="en-US"/>
        </w:rPr>
        <w:tab/>
        <w:t>3.</w:t>
      </w:r>
      <w:r w:rsidR="00AF2C27" w:rsidRPr="00951540">
        <w:rPr>
          <w:rStyle w:val="FootnoteReference"/>
          <w:rFonts w:ascii="Times New Roman" w:eastAsia="Times New Roman" w:hAnsi="Times New Roman" w:cs="Times New Roman"/>
          <w:iCs/>
          <w:color w:val="auto"/>
          <w:sz w:val="28"/>
          <w:szCs w:val="28"/>
          <w:lang w:val="nl-NL" w:eastAsia="en-US"/>
        </w:rPr>
        <w:t xml:space="preserve"> </w:t>
      </w:r>
      <w:r w:rsidR="0022263F" w:rsidRPr="00951540">
        <w:rPr>
          <w:rFonts w:ascii="Times New Roman" w:eastAsia="Times New Roman" w:hAnsi="Times New Roman" w:cs="Times New Roman"/>
          <w:iCs/>
          <w:color w:val="auto"/>
          <w:sz w:val="28"/>
          <w:szCs w:val="28"/>
          <w:lang w:val="nl-NL" w:eastAsia="en-US"/>
        </w:rPr>
        <w:t>Phạt tiền từ 100.000.000 đồng đến 150.000.000 đồng đối với một trong các hành vi vi phạm sau:</w:t>
      </w:r>
    </w:p>
    <w:p w14:paraId="23B1BEB9" w14:textId="77777777" w:rsidR="008A12B1" w:rsidRPr="00951540" w:rsidRDefault="008A12B1" w:rsidP="00A44069">
      <w:pPr>
        <w:widowControl/>
        <w:tabs>
          <w:tab w:val="num" w:pos="567"/>
        </w:tabs>
        <w:spacing w:before="120" w:after="120" w:line="320" w:lineRule="exact"/>
        <w:jc w:val="both"/>
        <w:rPr>
          <w:rFonts w:ascii="Times New Roman" w:eastAsia="Times New Roman" w:hAnsi="Times New Roman" w:cs="Times New Roman"/>
          <w:iCs/>
          <w:color w:val="auto"/>
          <w:sz w:val="28"/>
          <w:szCs w:val="28"/>
          <w:lang w:val="nl-NL" w:eastAsia="en-US"/>
        </w:rPr>
      </w:pPr>
      <w:r w:rsidRPr="00951540">
        <w:rPr>
          <w:rFonts w:ascii="Times New Roman" w:eastAsia="Times New Roman" w:hAnsi="Times New Roman" w:cs="Times New Roman"/>
          <w:iCs/>
          <w:color w:val="auto"/>
          <w:sz w:val="28"/>
          <w:szCs w:val="28"/>
          <w:lang w:val="nl-NL" w:eastAsia="en-US"/>
        </w:rPr>
        <w:tab/>
        <w:t>a) Thực hiện hành vi làm cho khách hàng và nhà đầu tư hiểu nhầm về giá chứng khoán;</w:t>
      </w:r>
    </w:p>
    <w:p w14:paraId="74EE7215" w14:textId="77777777" w:rsidR="008A12B1" w:rsidRPr="00951540" w:rsidRDefault="008A12B1" w:rsidP="00A44069">
      <w:pPr>
        <w:widowControl/>
        <w:tabs>
          <w:tab w:val="num" w:pos="1008"/>
        </w:tabs>
        <w:spacing w:before="120" w:after="120" w:line="320" w:lineRule="exact"/>
        <w:ind w:firstLine="360"/>
        <w:jc w:val="both"/>
        <w:rPr>
          <w:rFonts w:ascii="Times New Roman" w:eastAsia="Times New Roman" w:hAnsi="Times New Roman" w:cs="Times New Roman"/>
          <w:iCs/>
          <w:color w:val="auto"/>
          <w:sz w:val="28"/>
          <w:szCs w:val="28"/>
          <w:lang w:val="nl-NL" w:eastAsia="en-US"/>
        </w:rPr>
      </w:pPr>
      <w:r w:rsidRPr="00951540">
        <w:rPr>
          <w:rFonts w:ascii="Times New Roman" w:eastAsia="Times New Roman" w:hAnsi="Times New Roman" w:cs="Times New Roman"/>
          <w:iCs/>
          <w:color w:val="auto"/>
          <w:sz w:val="28"/>
          <w:szCs w:val="28"/>
          <w:lang w:val="nl-NL" w:eastAsia="en-US"/>
        </w:rPr>
        <w:t xml:space="preserve">   b) Thỏa thuận hoặc đưa ra lãi suất cụ thể hoặc chia sẻ lợi nhuận hoặc thua lỗ với khách hàng để lôi kéo khách hàng tham gia giao dịch;</w:t>
      </w:r>
    </w:p>
    <w:p w14:paraId="084E6F37" w14:textId="71E31B40" w:rsidR="009E35C1" w:rsidRPr="00951540" w:rsidRDefault="008A12B1" w:rsidP="00284F61">
      <w:pPr>
        <w:widowControl/>
        <w:tabs>
          <w:tab w:val="num" w:pos="1008"/>
        </w:tabs>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Times New Roman" w:hAnsi="Times New Roman" w:cs="Times New Roman"/>
          <w:iCs/>
          <w:color w:val="auto"/>
          <w:sz w:val="28"/>
          <w:szCs w:val="28"/>
          <w:lang w:val="nl-NL" w:eastAsia="en-US"/>
        </w:rPr>
        <w:t xml:space="preserve">   c) Thanh toán giao dịch với người khác không phải là người đứng tên tài </w:t>
      </w:r>
      <w:r w:rsidR="00AE6FEB" w:rsidRPr="00951540">
        <w:rPr>
          <w:rFonts w:ascii="Times New Roman" w:eastAsia="Times New Roman" w:hAnsi="Times New Roman" w:cs="Times New Roman"/>
          <w:iCs/>
          <w:color w:val="auto"/>
          <w:sz w:val="28"/>
          <w:szCs w:val="28"/>
          <w:lang w:val="nl-NL" w:eastAsia="en-US"/>
        </w:rPr>
        <w:t>k</w:t>
      </w:r>
      <w:r w:rsidRPr="00951540">
        <w:rPr>
          <w:rFonts w:ascii="Times New Roman" w:eastAsia="Times New Roman" w:hAnsi="Times New Roman" w:cs="Times New Roman"/>
          <w:iCs/>
          <w:color w:val="auto"/>
          <w:sz w:val="28"/>
          <w:szCs w:val="28"/>
          <w:lang w:val="nl-NL" w:eastAsia="en-US"/>
        </w:rPr>
        <w:t xml:space="preserve">hoản giao dịch mà không có ủy quyền bằng văn bản của người đứng tên tài </w:t>
      </w:r>
      <w:r w:rsidR="00AE6FEB" w:rsidRPr="00951540">
        <w:rPr>
          <w:rFonts w:ascii="Times New Roman" w:eastAsia="Times New Roman" w:hAnsi="Times New Roman" w:cs="Times New Roman"/>
          <w:iCs/>
          <w:color w:val="auto"/>
          <w:sz w:val="28"/>
          <w:szCs w:val="28"/>
          <w:lang w:val="nl-NL" w:eastAsia="en-US"/>
        </w:rPr>
        <w:t>k</w:t>
      </w:r>
      <w:r w:rsidRPr="00951540">
        <w:rPr>
          <w:rFonts w:ascii="Times New Roman" w:eastAsia="Times New Roman" w:hAnsi="Times New Roman" w:cs="Times New Roman"/>
          <w:iCs/>
          <w:color w:val="auto"/>
          <w:sz w:val="28"/>
          <w:szCs w:val="28"/>
          <w:lang w:val="nl-NL" w:eastAsia="en-US"/>
        </w:rPr>
        <w:t>hoản;</w:t>
      </w:r>
      <w:r w:rsidRPr="00951540">
        <w:rPr>
          <w:rFonts w:ascii="Times New Roman" w:eastAsia="MS Mincho" w:hAnsi="Times New Roman" w:cs="Times New Roman"/>
          <w:color w:val="auto"/>
          <w:sz w:val="28"/>
          <w:szCs w:val="28"/>
          <w:lang w:val="nl-NL" w:eastAsia="en-US"/>
        </w:rPr>
        <w:t xml:space="preserve">d) Tiết lộ thông tin khách hàng, trừ trường hợp được </w:t>
      </w:r>
      <w:r w:rsidR="009E4E2C" w:rsidRPr="00951540">
        <w:rPr>
          <w:rFonts w:ascii="Times New Roman" w:eastAsia="MS Mincho" w:hAnsi="Times New Roman" w:cs="Times New Roman"/>
          <w:color w:val="auto"/>
          <w:sz w:val="28"/>
          <w:szCs w:val="28"/>
          <w:lang w:eastAsia="en-US"/>
        </w:rPr>
        <w:t xml:space="preserve">khách hàng đồng ý </w:t>
      </w:r>
      <w:r w:rsidRPr="00951540">
        <w:rPr>
          <w:rFonts w:ascii="Times New Roman" w:eastAsia="MS Mincho" w:hAnsi="Times New Roman" w:cs="Times New Roman"/>
          <w:color w:val="auto"/>
          <w:sz w:val="28"/>
          <w:szCs w:val="28"/>
          <w:lang w:val="nl-NL" w:eastAsia="en-US"/>
        </w:rPr>
        <w:t>hoặc theo yêu cầu của cơ quan có thẩm quyền; không cung cấp hoặc cung cấp không đầy đủ, chính xác, đúng thời hạn các thông tin về khách hàng theo yêu cầu của Ủy ban Chứng khoán Nhà nước;</w:t>
      </w:r>
    </w:p>
    <w:p w14:paraId="440D5145" w14:textId="0F872614" w:rsidR="008A12B1" w:rsidRPr="00951540" w:rsidRDefault="008A12B1" w:rsidP="00284F61">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đ) Vi phạm quy định về nghiệp vụ tự doanh chứng khoán; vi phạm quy định về điều kiện, hạn chế bảo lãnh phát hành chứng khoán; vi phạm quy định về hạn chế đầu tư của công ty chứng khoán</w:t>
      </w:r>
      <w:r w:rsidRPr="00951540">
        <w:rPr>
          <w:rFonts w:ascii="Times New Roman" w:eastAsia="MS Mincho" w:hAnsi="Times New Roman" w:cs="Times New Roman"/>
          <w:color w:val="auto"/>
          <w:sz w:val="28"/>
          <w:szCs w:val="28"/>
          <w:lang w:eastAsia="en-US"/>
        </w:rPr>
        <w:t>;</w:t>
      </w:r>
    </w:p>
    <w:p w14:paraId="4DF3980F" w14:textId="3658C3B8"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e</w:t>
      </w:r>
      <w:r w:rsidR="007247E4">
        <w:rPr>
          <w:rFonts w:ascii="Times New Roman" w:eastAsia="MS Mincho" w:hAnsi="Times New Roman" w:cs="Times New Roman"/>
          <w:color w:val="auto"/>
          <w:sz w:val="28"/>
          <w:szCs w:val="28"/>
          <w:lang w:val="en-US" w:eastAsia="en-US"/>
        </w:rPr>
        <w:t>)</w:t>
      </w:r>
      <w:r w:rsidR="00DB6FC7" w:rsidRPr="00951540">
        <w:rPr>
          <w:rFonts w:ascii="Times New Roman" w:eastAsia="MS Mincho" w:hAnsi="Times New Roman" w:cs="Times New Roman"/>
          <w:color w:val="auto"/>
          <w:sz w:val="28"/>
          <w:szCs w:val="28"/>
          <w:lang w:eastAsia="en-US"/>
        </w:rPr>
        <w:t>T</w:t>
      </w:r>
      <w:r w:rsidR="008A12B1" w:rsidRPr="00951540">
        <w:rPr>
          <w:rFonts w:ascii="Times New Roman" w:eastAsia="MS Mincho" w:hAnsi="Times New Roman" w:cs="Times New Roman"/>
          <w:color w:val="auto"/>
          <w:sz w:val="28"/>
          <w:szCs w:val="28"/>
          <w:lang w:val="nl-NL" w:eastAsia="en-US"/>
        </w:rPr>
        <w:t>hực hiện tăng, giảm vốn điều lệ không đúng quy định pháp luật;</w:t>
      </w:r>
    </w:p>
    <w:p w14:paraId="24538C8F" w14:textId="353C709F" w:rsidR="008A12B1" w:rsidRPr="00951540" w:rsidRDefault="00683BAA"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g</w:t>
      </w:r>
      <w:r w:rsidR="008A12B1" w:rsidRPr="00951540">
        <w:rPr>
          <w:rFonts w:ascii="Times New Roman" w:eastAsia="MS Mincho" w:hAnsi="Times New Roman" w:cs="Times New Roman"/>
          <w:color w:val="auto"/>
          <w:sz w:val="28"/>
          <w:szCs w:val="28"/>
          <w:lang w:val="nl-NL" w:eastAsia="en-US"/>
        </w:rPr>
        <w:t>) Thực hiện mua hoặc cho khách hàng mua chứng khoán khi không có đủ tiền theo quy định, trừ trường hợp pháp luật quy định khác</w:t>
      </w:r>
      <w:r w:rsidRPr="00951540">
        <w:rPr>
          <w:rFonts w:ascii="Times New Roman" w:eastAsia="MS Mincho" w:hAnsi="Times New Roman" w:cs="Times New Roman"/>
          <w:color w:val="auto"/>
          <w:sz w:val="28"/>
          <w:szCs w:val="28"/>
          <w:lang w:eastAsia="en-US"/>
        </w:rPr>
        <w:t>;</w:t>
      </w:r>
    </w:p>
    <w:p w14:paraId="34442151" w14:textId="6AB96072" w:rsidR="00DB6FC7" w:rsidRPr="00951540" w:rsidRDefault="00683BAA"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h</w:t>
      </w:r>
      <w:r w:rsidR="00825626" w:rsidRPr="00951540">
        <w:rPr>
          <w:rFonts w:ascii="Times New Roman" w:eastAsia="MS Mincho" w:hAnsi="Times New Roman" w:cs="Times New Roman"/>
          <w:color w:val="auto"/>
          <w:sz w:val="28"/>
          <w:szCs w:val="28"/>
          <w:lang w:val="nl-NL" w:eastAsia="en-US"/>
        </w:rPr>
        <w:t xml:space="preserve">) </w:t>
      </w:r>
      <w:r w:rsidR="0023251F" w:rsidRPr="00951540">
        <w:rPr>
          <w:rFonts w:ascii="Times New Roman" w:eastAsia="MS Mincho" w:hAnsi="Times New Roman" w:cs="Times New Roman"/>
          <w:color w:val="auto"/>
          <w:sz w:val="28"/>
          <w:szCs w:val="28"/>
          <w:lang w:val="nl-NL" w:eastAsia="en-US"/>
        </w:rPr>
        <w:t xml:space="preserve">Không trang bị hạ tầng, kỹ thuật hệ thống giao dịch chứng khoán trực tuyến theo quy định của pháp luật; </w:t>
      </w:r>
      <w:r w:rsidR="00825626" w:rsidRPr="00951540">
        <w:rPr>
          <w:rFonts w:ascii="Times New Roman" w:eastAsia="MS Mincho" w:hAnsi="Times New Roman" w:cs="Times New Roman"/>
          <w:color w:val="auto"/>
          <w:sz w:val="28"/>
          <w:szCs w:val="28"/>
          <w:lang w:val="nl-NL" w:eastAsia="en-US"/>
        </w:rPr>
        <w:t>Không sử dụng các giải pháp đảm bảo an toàn hệ thống, dữ liệu của khách hàng</w:t>
      </w:r>
      <w:r w:rsidR="00DB6FC7" w:rsidRPr="00951540">
        <w:rPr>
          <w:rFonts w:ascii="Times New Roman" w:eastAsia="MS Mincho" w:hAnsi="Times New Roman" w:cs="Times New Roman"/>
          <w:color w:val="auto"/>
          <w:sz w:val="28"/>
          <w:szCs w:val="28"/>
          <w:lang w:val="nl-NL" w:eastAsia="en-US"/>
        </w:rPr>
        <w:t>;</w:t>
      </w:r>
    </w:p>
    <w:p w14:paraId="34BEF253" w14:textId="77777777" w:rsidR="002F5E22" w:rsidRPr="00951540" w:rsidRDefault="00683BAA"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i</w:t>
      </w:r>
      <w:r w:rsidR="00DB6FC7" w:rsidRPr="00951540">
        <w:rPr>
          <w:rFonts w:ascii="Times New Roman" w:eastAsia="MS Mincho" w:hAnsi="Times New Roman" w:cs="Times New Roman"/>
          <w:color w:val="auto"/>
          <w:sz w:val="28"/>
          <w:szCs w:val="28"/>
          <w:lang w:val="nl-NL" w:eastAsia="en-US"/>
        </w:rPr>
        <w:t xml:space="preserve">) Không thực hiện xác thực khách hàng giao dịch chứng khoán trực tuyến theo đúng quy định của pháp </w:t>
      </w:r>
      <w:r w:rsidR="0023251F" w:rsidRPr="00951540">
        <w:rPr>
          <w:rFonts w:ascii="Times New Roman" w:eastAsia="MS Mincho" w:hAnsi="Times New Roman" w:cs="Times New Roman"/>
          <w:color w:val="auto"/>
          <w:sz w:val="28"/>
          <w:szCs w:val="28"/>
          <w:lang w:val="nl-NL" w:eastAsia="en-US"/>
        </w:rPr>
        <w:t>luật.</w:t>
      </w:r>
    </w:p>
    <w:p w14:paraId="1C632216" w14:textId="58F18AA3" w:rsidR="00EC57B2" w:rsidRPr="00951540" w:rsidRDefault="007247E4" w:rsidP="00EC57B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 xml:space="preserve">4. </w:t>
      </w:r>
      <w:r w:rsidR="00EC57B2" w:rsidRPr="00951540">
        <w:rPr>
          <w:rFonts w:ascii="Times New Roman" w:eastAsia="MS Mincho" w:hAnsi="Times New Roman" w:cs="Times New Roman"/>
          <w:color w:val="auto"/>
          <w:sz w:val="28"/>
          <w:szCs w:val="28"/>
          <w:lang w:val="nl-NL" w:eastAsia="en-US"/>
        </w:rPr>
        <w:t>Hành vi vi phạm quy định về giao dịch ký quỹ bị xử phạt như sau:</w:t>
      </w:r>
    </w:p>
    <w:p w14:paraId="221F67DB" w14:textId="77777777" w:rsidR="00EC57B2" w:rsidRPr="00951540" w:rsidRDefault="00EC57B2" w:rsidP="00EC57B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w:t>
      </w:r>
      <w:r w:rsidR="00683BAA" w:rsidRPr="00951540">
        <w:rPr>
          <w:rFonts w:ascii="Times New Roman" w:eastAsia="MS Mincho" w:hAnsi="Times New Roman" w:cs="Times New Roman"/>
          <w:color w:val="auto"/>
          <w:sz w:val="28"/>
          <w:szCs w:val="28"/>
          <w:lang w:eastAsia="en-US"/>
        </w:rPr>
        <w:t>)</w:t>
      </w:r>
      <w:r w:rsidRPr="00951540">
        <w:rPr>
          <w:rFonts w:ascii="Times New Roman" w:eastAsia="MS Mincho" w:hAnsi="Times New Roman" w:cs="Times New Roman"/>
          <w:color w:val="auto"/>
          <w:sz w:val="28"/>
          <w:szCs w:val="28"/>
          <w:lang w:val="nl-NL" w:eastAsia="en-US"/>
        </w:rPr>
        <w:t xml:space="preserve"> Phạt tiền từ 50.000.000 đồng đến 70.000.000 đồng đối với hành vi vi phạm quy định về mở tài khoản giao dịch ký quỹ; chứng khoán được phép giao dịch ký quỹ; thời hạn cho vay giao dịch ký quỹ;</w:t>
      </w:r>
    </w:p>
    <w:p w14:paraId="29E00970" w14:textId="77777777" w:rsidR="00EC57B2" w:rsidRPr="00951540" w:rsidRDefault="00EC57B2" w:rsidP="00EC57B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w:t>
      </w:r>
      <w:r w:rsidR="00683BAA" w:rsidRPr="00951540">
        <w:rPr>
          <w:rFonts w:ascii="Times New Roman" w:eastAsia="MS Mincho" w:hAnsi="Times New Roman" w:cs="Times New Roman"/>
          <w:color w:val="auto"/>
          <w:sz w:val="28"/>
          <w:szCs w:val="28"/>
          <w:lang w:eastAsia="en-US"/>
        </w:rPr>
        <w:t>)</w:t>
      </w:r>
      <w:r w:rsidRPr="00951540">
        <w:rPr>
          <w:rFonts w:ascii="Times New Roman" w:eastAsia="MS Mincho" w:hAnsi="Times New Roman" w:cs="Times New Roman"/>
          <w:color w:val="auto"/>
          <w:sz w:val="28"/>
          <w:szCs w:val="28"/>
          <w:lang w:val="nl-NL" w:eastAsia="en-US"/>
        </w:rPr>
        <w:t xml:space="preserve"> Phạt tiền từ 70.000.000 đồng đến 100.000.000 đồng đối với hành vi vi phạm quy định về hạn mức cho vay giao dịch ký quỹ; về ngừng thực hiện giao dịch ký quỹ;</w:t>
      </w:r>
    </w:p>
    <w:p w14:paraId="12D6CF1A" w14:textId="77777777" w:rsidR="00EC57B2" w:rsidRPr="00951540" w:rsidRDefault="00EC57B2" w:rsidP="00EC57B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w:t>
      </w:r>
      <w:r w:rsidR="00683BAA" w:rsidRPr="00951540">
        <w:rPr>
          <w:rFonts w:ascii="Times New Roman" w:eastAsia="MS Mincho" w:hAnsi="Times New Roman" w:cs="Times New Roman"/>
          <w:color w:val="auto"/>
          <w:sz w:val="28"/>
          <w:szCs w:val="28"/>
          <w:lang w:eastAsia="en-US"/>
        </w:rPr>
        <w:t>)</w:t>
      </w:r>
      <w:r w:rsidRPr="00951540">
        <w:rPr>
          <w:rFonts w:ascii="Times New Roman" w:eastAsia="MS Mincho" w:hAnsi="Times New Roman" w:cs="Times New Roman"/>
          <w:color w:val="auto"/>
          <w:sz w:val="28"/>
          <w:szCs w:val="28"/>
          <w:lang w:val="nl-NL" w:eastAsia="en-US"/>
        </w:rPr>
        <w:t xml:space="preserve"> Phạt tiền từ 100.000.000 đồng đến 150.000.000 đồng đối với hành vi vi phạm quy định về tỷ lệ ký quỹ ban đầu; tỷ lệ ký quỹ duy trì; hạn chế giao dịch ký quỹ; cho khách hàng thực hiện giao dịch ký quỹ, rút tiền vượt quá sức mua hiện có trên tài khoản giao dịch ký quỹ của khách hàng;</w:t>
      </w:r>
    </w:p>
    <w:p w14:paraId="55D3E1E0" w14:textId="77777777" w:rsidR="00EC57B2" w:rsidRPr="00951540" w:rsidRDefault="00EC57B2" w:rsidP="00EC57B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d</w:t>
      </w:r>
      <w:r w:rsidR="00683BAA"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 xml:space="preserve">Phạt tiền từ 150.000.000 đồng đến 200.000.000 đồng đối với hành vi vi phạm quy định không thực hiện quản lý tách biệt tài khoản giao dịch ký quỹ với tài khoản giao dịch thông thường và tài khoản có sử dụng tiền vay của tổ chức tín dụng. </w:t>
      </w:r>
      <w:r w:rsidR="00AF2C27" w:rsidRPr="00951540">
        <w:rPr>
          <w:rStyle w:val="FootnoteReference"/>
          <w:rFonts w:ascii="Times New Roman" w:eastAsia="MS Mincho" w:hAnsi="Times New Roman" w:cs="Times New Roman"/>
          <w:color w:val="auto"/>
          <w:sz w:val="28"/>
          <w:szCs w:val="28"/>
          <w:lang w:val="nl-NL" w:eastAsia="en-US"/>
        </w:rPr>
        <w:t xml:space="preserve"> </w:t>
      </w:r>
    </w:p>
    <w:p w14:paraId="3C8D2884" w14:textId="64B5E9B3" w:rsidR="008A12B1" w:rsidRPr="00951540" w:rsidRDefault="00EC57B2"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5. </w:t>
      </w:r>
      <w:r w:rsidR="002F5E22" w:rsidRPr="00951540">
        <w:rPr>
          <w:rFonts w:ascii="Times New Roman" w:eastAsia="MS Mincho" w:hAnsi="Times New Roman" w:cs="Times New Roman"/>
          <w:color w:val="auto"/>
          <w:sz w:val="28"/>
          <w:szCs w:val="28"/>
          <w:lang w:val="nl-NL" w:eastAsia="en-US"/>
        </w:rPr>
        <w:t>Phạt tiền từ 150.000.000 đồng đến 200.000.000 đồng đối với một trong các hành vi vi phạm sau:</w:t>
      </w:r>
    </w:p>
    <w:p w14:paraId="0E581723" w14:textId="0B19161E" w:rsidR="00EC57B2" w:rsidRPr="00951540" w:rsidRDefault="00DF0339"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w:t>
      </w:r>
      <w:r w:rsidR="00CF0636" w:rsidRPr="00951540">
        <w:rPr>
          <w:rFonts w:asciiTheme="majorHAnsi" w:hAnsiTheme="majorHAnsi" w:cstheme="majorHAnsi"/>
          <w:color w:val="auto"/>
          <w:sz w:val="28"/>
          <w:szCs w:val="28"/>
        </w:rPr>
        <w:t>Không t</w:t>
      </w:r>
      <w:r w:rsidR="00E755D0" w:rsidRPr="00951540">
        <w:rPr>
          <w:rFonts w:ascii="Times New Roman" w:eastAsia="MS Mincho" w:hAnsi="Times New Roman" w:cs="Times New Roman"/>
          <w:color w:val="auto"/>
          <w:sz w:val="28"/>
          <w:szCs w:val="28"/>
          <w:lang w:val="nl-NL" w:eastAsia="en-US"/>
        </w:rPr>
        <w:t>hực hiện quản lý tách biệt tài sản của từng khách hàng, tách biệt tài sản của khách hàng với tài sản của công ty chứng khoán</w:t>
      </w:r>
      <w:r w:rsidR="00F668BC" w:rsidRPr="00951540">
        <w:rPr>
          <w:rFonts w:ascii="Times New Roman" w:eastAsia="MS Mincho" w:hAnsi="Times New Roman" w:cs="Times New Roman"/>
          <w:color w:val="auto"/>
          <w:sz w:val="28"/>
          <w:szCs w:val="28"/>
          <w:lang w:eastAsia="en-US"/>
        </w:rPr>
        <w:t>,</w:t>
      </w:r>
      <w:r w:rsidR="00F668BC" w:rsidRPr="00951540">
        <w:rPr>
          <w:rFonts w:ascii="Times New Roman" w:eastAsia="MS Mincho" w:hAnsi="Times New Roman" w:cs="Times New Roman"/>
          <w:color w:val="auto"/>
          <w:sz w:val="28"/>
          <w:szCs w:val="28"/>
          <w:lang w:val="nl-NL" w:eastAsia="en-US"/>
        </w:rPr>
        <w:t xml:space="preserve"> chi nhánh công ty chứng khoán nước ngoài tại Việt Nam</w:t>
      </w:r>
      <w:r w:rsidRPr="00951540">
        <w:rPr>
          <w:rFonts w:ascii="Times New Roman" w:eastAsia="MS Mincho" w:hAnsi="Times New Roman" w:cs="Times New Roman"/>
          <w:color w:val="auto"/>
          <w:sz w:val="28"/>
          <w:szCs w:val="28"/>
          <w:lang w:val="nl-NL" w:eastAsia="en-US"/>
        </w:rPr>
        <w:t xml:space="preserve">; </w:t>
      </w:r>
    </w:p>
    <w:p w14:paraId="647C629E" w14:textId="329B2F35" w:rsidR="00DF0339" w:rsidRPr="00951540" w:rsidRDefault="00EC57B2"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Trực </w:t>
      </w:r>
      <w:r w:rsidR="00DF0339" w:rsidRPr="00951540">
        <w:rPr>
          <w:rFonts w:ascii="Times New Roman" w:eastAsia="MS Mincho" w:hAnsi="Times New Roman" w:cs="Times New Roman"/>
          <w:color w:val="auto"/>
          <w:sz w:val="28"/>
          <w:szCs w:val="28"/>
          <w:lang w:val="nl-NL" w:eastAsia="en-US"/>
        </w:rPr>
        <w:t>tiếp nhận và chi trả tiền giao dịch chứng khoán của khách hàng; nhận ủy quyền của khách hàng thực hiện chuyển tiền nội bộ giữa các tài khoản của khách hàng;</w:t>
      </w:r>
    </w:p>
    <w:p w14:paraId="12E03D7D" w14:textId="066ED1F5" w:rsidR="008A12B1" w:rsidRPr="00951540" w:rsidRDefault="00EC57B2"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w:t>
      </w:r>
      <w:r w:rsidR="008A12B1" w:rsidRPr="00951540">
        <w:rPr>
          <w:rFonts w:ascii="Times New Roman" w:eastAsia="MS Mincho" w:hAnsi="Times New Roman" w:cs="Times New Roman"/>
          <w:color w:val="auto"/>
          <w:sz w:val="28"/>
          <w:szCs w:val="28"/>
          <w:lang w:val="nl-NL" w:eastAsia="en-US"/>
        </w:rPr>
        <w:t>) Vi phạm quy định về quản lý chứng khoán của khách hàng;</w:t>
      </w:r>
    </w:p>
    <w:p w14:paraId="3FA3A214" w14:textId="64796557" w:rsidR="008A12B1" w:rsidRPr="00951540" w:rsidRDefault="00EC57B2"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d</w:t>
      </w:r>
      <w:r w:rsidR="008A12B1" w:rsidRPr="00951540">
        <w:rPr>
          <w:rFonts w:ascii="Times New Roman" w:eastAsia="MS Mincho" w:hAnsi="Times New Roman" w:cs="Times New Roman"/>
          <w:color w:val="auto"/>
          <w:sz w:val="28"/>
          <w:szCs w:val="28"/>
          <w:lang w:val="nl-NL" w:eastAsia="en-US"/>
        </w:rPr>
        <w:t xml:space="preserve">) Vi phạm quy định về hạn chế vay nợ hoặc về hạn chế cho vay; </w:t>
      </w:r>
    </w:p>
    <w:p w14:paraId="6B2EA63B" w14:textId="65EA8339" w:rsidR="00DF0339" w:rsidRDefault="003A2F57"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đ) Góp vốn thành lập, mua cổ phần, phần vốn góp của 01 công ty chứng khoán khác tại Việt Nam, trừ các trường hợp pháp luật quy định được phép thực hiện</w:t>
      </w:r>
      <w:r w:rsidR="001F386B" w:rsidRPr="00951540">
        <w:rPr>
          <w:rFonts w:ascii="Times New Roman" w:eastAsia="MS Mincho" w:hAnsi="Times New Roman" w:cs="Times New Roman"/>
          <w:color w:val="auto"/>
          <w:sz w:val="28"/>
          <w:szCs w:val="28"/>
          <w:lang w:eastAsia="en-US"/>
        </w:rPr>
        <w:t>.</w:t>
      </w:r>
    </w:p>
    <w:p w14:paraId="77AC269B" w14:textId="6C9C8710" w:rsidR="00BA3D15" w:rsidRPr="00EB47D2" w:rsidRDefault="007247E4" w:rsidP="00BA3D15">
      <w:pPr>
        <w:spacing w:before="120" w:after="120" w:line="320" w:lineRule="exact"/>
        <w:ind w:firstLine="567"/>
        <w:jc w:val="both"/>
        <w:rPr>
          <w:rFonts w:ascii="Times New Roman" w:eastAsia="MS Mincho" w:hAnsi="Times New Roman" w:cs="Times New Roman"/>
          <w:sz w:val="28"/>
          <w:szCs w:val="28"/>
          <w:lang w:val="nl-NL"/>
        </w:rPr>
      </w:pPr>
      <w:r w:rsidRPr="00EB47D2">
        <w:rPr>
          <w:rFonts w:ascii="Times New Roman" w:eastAsia="MS Mincho" w:hAnsi="Times New Roman" w:cs="Times New Roman"/>
          <w:sz w:val="28"/>
          <w:szCs w:val="28"/>
          <w:lang w:val="nl-NL"/>
        </w:rPr>
        <w:t>6</w:t>
      </w:r>
      <w:r w:rsidR="00BA3D15" w:rsidRPr="00EB47D2">
        <w:rPr>
          <w:rFonts w:ascii="Times New Roman" w:eastAsia="MS Mincho" w:hAnsi="Times New Roman" w:cs="Times New Roman"/>
          <w:sz w:val="28"/>
          <w:szCs w:val="28"/>
          <w:lang w:val="nl-NL"/>
        </w:rPr>
        <w:t>. Phạt tiền từ 400.000.000 đồng đến 500.000.000 đồng đối với một trong các hành vi vi phạm sau:</w:t>
      </w:r>
    </w:p>
    <w:p w14:paraId="22520E35" w14:textId="77777777" w:rsidR="00BA3D15" w:rsidRPr="00EB47D2" w:rsidRDefault="00BA3D15" w:rsidP="00BA3D15">
      <w:pPr>
        <w:spacing w:before="120" w:after="120" w:line="320" w:lineRule="exact"/>
        <w:ind w:firstLine="567"/>
        <w:jc w:val="both"/>
        <w:rPr>
          <w:rFonts w:ascii="Times New Roman" w:eastAsia="MS Mincho" w:hAnsi="Times New Roman" w:cs="Times New Roman"/>
          <w:sz w:val="28"/>
          <w:szCs w:val="28"/>
          <w:lang w:val="nl-NL"/>
        </w:rPr>
      </w:pPr>
      <w:r w:rsidRPr="00EB47D2">
        <w:rPr>
          <w:rFonts w:ascii="Times New Roman" w:eastAsia="MS Mincho" w:hAnsi="Times New Roman" w:cs="Times New Roman"/>
          <w:sz w:val="28"/>
          <w:szCs w:val="28"/>
          <w:lang w:val="nl-NL"/>
        </w:rPr>
        <w:t>a) Lạm dụng, chiếm dụng chứng khoán, tiền thuộc sở hữu của khách hàng hoặc tạm giữ chứng khoán, tiền thuộc sở hữu của khách hàng theo hình thức lưu ký dưới tên công ty chứng khoán;</w:t>
      </w:r>
    </w:p>
    <w:p w14:paraId="40F7D182" w14:textId="77777777" w:rsidR="00BA3D15" w:rsidRPr="00EB47D2" w:rsidRDefault="00BA3D15" w:rsidP="00BA3D15">
      <w:pPr>
        <w:spacing w:before="120" w:after="120" w:line="320" w:lineRule="exact"/>
        <w:ind w:firstLine="567"/>
        <w:jc w:val="both"/>
        <w:rPr>
          <w:rFonts w:asciiTheme="majorHAnsi" w:eastAsia="MS Mincho" w:hAnsiTheme="majorHAnsi" w:cstheme="majorHAnsi"/>
          <w:sz w:val="28"/>
          <w:szCs w:val="28"/>
        </w:rPr>
      </w:pPr>
      <w:r w:rsidRPr="00EB47D2">
        <w:rPr>
          <w:rFonts w:asciiTheme="majorHAnsi" w:eastAsia="MS Mincho" w:hAnsiTheme="majorHAnsi" w:cstheme="majorHAnsi"/>
          <w:sz w:val="28"/>
          <w:szCs w:val="28"/>
        </w:rPr>
        <w:t>b)</w:t>
      </w:r>
      <w:r w:rsidRPr="00EB47D2">
        <w:rPr>
          <w:rFonts w:asciiTheme="majorHAnsi" w:eastAsia="MS Mincho" w:hAnsiTheme="majorHAnsi" w:cstheme="majorHAnsi"/>
          <w:sz w:val="28"/>
          <w:szCs w:val="28"/>
          <w:lang w:val="nl-NL"/>
        </w:rPr>
        <w:t xml:space="preserve"> </w:t>
      </w:r>
      <w:r w:rsidRPr="00EB47D2">
        <w:rPr>
          <w:rFonts w:asciiTheme="majorHAnsi" w:eastAsia="MS Mincho" w:hAnsiTheme="majorHAnsi" w:cstheme="majorHAnsi"/>
          <w:sz w:val="28"/>
          <w:szCs w:val="28"/>
        </w:rPr>
        <w:t>C</w:t>
      </w:r>
      <w:r w:rsidRPr="00EB47D2">
        <w:rPr>
          <w:rFonts w:asciiTheme="majorHAnsi" w:eastAsia="MS Mincho" w:hAnsiTheme="majorHAnsi" w:cstheme="majorHAnsi"/>
          <w:sz w:val="28"/>
          <w:szCs w:val="28"/>
          <w:lang w:val="nl-NL"/>
        </w:rPr>
        <w:t xml:space="preserve">ho mượn tiền, chứng khoán trên tài khoản của khách hàng; </w:t>
      </w:r>
    </w:p>
    <w:p w14:paraId="2954F776" w14:textId="33C5386E" w:rsidR="00BA3D15" w:rsidRPr="00EB47D2" w:rsidRDefault="00BA3D15" w:rsidP="007247E4">
      <w:pPr>
        <w:spacing w:before="120" w:after="120" w:line="320" w:lineRule="exact"/>
        <w:ind w:firstLine="567"/>
        <w:jc w:val="both"/>
        <w:rPr>
          <w:rFonts w:asciiTheme="majorHAnsi" w:eastAsia="MS Mincho" w:hAnsiTheme="majorHAnsi" w:cstheme="majorHAnsi"/>
          <w:sz w:val="28"/>
          <w:szCs w:val="28"/>
          <w:lang w:val="en-US"/>
        </w:rPr>
      </w:pPr>
      <w:r w:rsidRPr="00EB47D2">
        <w:rPr>
          <w:rFonts w:asciiTheme="majorHAnsi" w:eastAsia="MS Mincho" w:hAnsiTheme="majorHAnsi" w:cstheme="majorHAnsi"/>
          <w:sz w:val="28"/>
          <w:szCs w:val="28"/>
        </w:rPr>
        <w:t>c) Sử dụng chứng khoán của khách hàng để cầm cố</w:t>
      </w:r>
      <w:r w:rsidR="007247E4" w:rsidRPr="00EB47D2">
        <w:rPr>
          <w:rFonts w:asciiTheme="majorHAnsi" w:eastAsia="MS Mincho" w:hAnsiTheme="majorHAnsi" w:cstheme="majorHAnsi"/>
          <w:sz w:val="28"/>
          <w:szCs w:val="28"/>
          <w:lang w:val="en-US"/>
        </w:rPr>
        <w:t>.</w:t>
      </w:r>
    </w:p>
    <w:p w14:paraId="3BA636F8" w14:textId="70B90103" w:rsidR="00DF0339" w:rsidRPr="00EC0DD1" w:rsidRDefault="00F331E1" w:rsidP="007247E4">
      <w:pPr>
        <w:spacing w:before="120" w:after="120" w:line="320" w:lineRule="exact"/>
        <w:ind w:firstLine="567"/>
        <w:jc w:val="both"/>
        <w:rPr>
          <w:rFonts w:asciiTheme="majorHAnsi" w:eastAsia="MS Mincho" w:hAnsiTheme="majorHAnsi" w:cstheme="majorHAnsi"/>
          <w:sz w:val="28"/>
          <w:szCs w:val="28"/>
          <w:lang w:val="nl-NL"/>
        </w:rPr>
      </w:pPr>
      <w:r w:rsidRPr="00EC0DD1">
        <w:rPr>
          <w:rFonts w:asciiTheme="majorHAnsi" w:eastAsia="MS Mincho" w:hAnsiTheme="majorHAnsi" w:cstheme="majorHAnsi"/>
          <w:sz w:val="28"/>
          <w:szCs w:val="28"/>
          <w:lang w:val="nl-NL"/>
        </w:rPr>
        <w:t>7</w:t>
      </w:r>
      <w:r w:rsidR="00825626" w:rsidRPr="00EC0DD1">
        <w:rPr>
          <w:rFonts w:asciiTheme="majorHAnsi" w:eastAsia="MS Mincho" w:hAnsiTheme="majorHAnsi" w:cstheme="majorHAnsi"/>
          <w:sz w:val="28"/>
          <w:szCs w:val="28"/>
          <w:lang w:val="nl-NL"/>
        </w:rPr>
        <w:t>. Hình thức xử phạt bổ sung:</w:t>
      </w:r>
    </w:p>
    <w:p w14:paraId="5CDCCF2C" w14:textId="1DA769F6" w:rsidR="00EB47D2" w:rsidRDefault="00EB47D2" w:rsidP="00BA3D15">
      <w:pPr>
        <w:tabs>
          <w:tab w:val="left" w:pos="567"/>
        </w:tabs>
        <w:spacing w:before="120" w:after="120" w:line="320" w:lineRule="exact"/>
        <w:jc w:val="both"/>
        <w:rPr>
          <w:rFonts w:asciiTheme="majorHAnsi" w:eastAsia="MS Mincho" w:hAnsiTheme="majorHAnsi" w:cstheme="majorHAnsi"/>
          <w:sz w:val="28"/>
          <w:szCs w:val="28"/>
        </w:rPr>
      </w:pPr>
      <w:r>
        <w:rPr>
          <w:rFonts w:asciiTheme="majorHAnsi" w:eastAsia="MS Mincho" w:hAnsiTheme="majorHAnsi" w:cstheme="majorHAnsi"/>
          <w:sz w:val="28"/>
          <w:szCs w:val="28"/>
          <w:lang w:val="nl-NL"/>
        </w:rPr>
        <w:tab/>
      </w:r>
      <w:r w:rsidR="001C1920" w:rsidRPr="00EC0DD1">
        <w:rPr>
          <w:rFonts w:asciiTheme="majorHAnsi" w:eastAsia="MS Mincho" w:hAnsiTheme="majorHAnsi" w:cstheme="majorHAnsi"/>
          <w:sz w:val="28"/>
          <w:szCs w:val="28"/>
          <w:lang w:val="nl-NL"/>
        </w:rPr>
        <w:t>a) Đình chỉ hoạt động kinh doanh, dịch vụ chứng khoán trong thời hạn từ 01 tháng đến 03 tháng đối với hành vi vi phạm quy định tại Khoản 6 Điều này</w:t>
      </w:r>
      <w:r w:rsidR="00F331E1" w:rsidRPr="00EC0DD1">
        <w:rPr>
          <w:rFonts w:asciiTheme="majorHAnsi" w:eastAsia="MS Mincho" w:hAnsiTheme="majorHAnsi" w:cstheme="majorHAnsi"/>
          <w:sz w:val="28"/>
          <w:szCs w:val="28"/>
          <w:lang w:val="nl-NL"/>
        </w:rPr>
        <w:t>;</w:t>
      </w:r>
      <w:r w:rsidR="00BA3D15" w:rsidRPr="00EC0DD1">
        <w:rPr>
          <w:rFonts w:asciiTheme="majorHAnsi" w:eastAsia="MS Mincho" w:hAnsiTheme="majorHAnsi" w:cstheme="majorHAnsi"/>
          <w:sz w:val="28"/>
          <w:szCs w:val="28"/>
        </w:rPr>
        <w:tab/>
      </w:r>
    </w:p>
    <w:p w14:paraId="7ED3B3BD" w14:textId="56497EC5" w:rsidR="00BA3D15" w:rsidRPr="00EB47D2" w:rsidRDefault="00EB47D2" w:rsidP="00BA3D15">
      <w:pPr>
        <w:tabs>
          <w:tab w:val="left" w:pos="567"/>
        </w:tabs>
        <w:spacing w:before="120" w:after="120" w:line="320" w:lineRule="exact"/>
        <w:jc w:val="both"/>
        <w:rPr>
          <w:rFonts w:asciiTheme="majorHAnsi" w:eastAsia="MS Mincho" w:hAnsiTheme="majorHAnsi" w:cstheme="majorHAnsi"/>
          <w:sz w:val="28"/>
          <w:szCs w:val="28"/>
        </w:rPr>
      </w:pPr>
      <w:r>
        <w:rPr>
          <w:rFonts w:asciiTheme="majorHAnsi" w:eastAsia="MS Mincho" w:hAnsiTheme="majorHAnsi" w:cstheme="majorHAnsi"/>
          <w:sz w:val="28"/>
          <w:szCs w:val="28"/>
        </w:rPr>
        <w:lastRenderedPageBreak/>
        <w:tab/>
      </w:r>
      <w:r w:rsidR="00F331E1" w:rsidRPr="00EB47D2">
        <w:rPr>
          <w:rFonts w:asciiTheme="majorHAnsi" w:eastAsia="MS Mincho" w:hAnsiTheme="majorHAnsi" w:cstheme="majorHAnsi"/>
          <w:sz w:val="28"/>
          <w:szCs w:val="28"/>
        </w:rPr>
        <w:t xml:space="preserve">b) Tước quyền sử dụng chứng chỉ hành nghề chứng khoán từ 01 tháng đến 03 tháng đối với người hành nghề chứng khoán thực hiện hành vi vi phạm quy định tại Điểm e Khoản 2, các Điểm a, b, d, g Khoản 3 và từ 6 đến 12 tháng đối với người hành nghề chứng khoán thực hiện hành vi vi phạm quy định tại Khoản 6 Điều này. </w:t>
      </w:r>
      <w:r w:rsidR="00BA3D15" w:rsidRPr="00EB47D2">
        <w:rPr>
          <w:rFonts w:asciiTheme="majorHAnsi" w:eastAsia="MS Mincho" w:hAnsiTheme="majorHAnsi" w:cstheme="majorHAnsi"/>
          <w:sz w:val="28"/>
          <w:szCs w:val="28"/>
        </w:rPr>
        <w:t xml:space="preserve"> </w:t>
      </w:r>
    </w:p>
    <w:p w14:paraId="6080ACBA" w14:textId="77777777" w:rsidR="00EC0DD1" w:rsidRPr="00EB47D2" w:rsidRDefault="00EC0DD1" w:rsidP="00EC0DD1">
      <w:pPr>
        <w:widowControl/>
        <w:tabs>
          <w:tab w:val="left" w:pos="567"/>
        </w:tabs>
        <w:spacing w:before="120" w:after="120" w:line="320" w:lineRule="exact"/>
        <w:jc w:val="both"/>
        <w:rPr>
          <w:rFonts w:asciiTheme="majorHAnsi" w:eastAsia="MS Mincho" w:hAnsiTheme="majorHAnsi" w:cstheme="majorHAnsi"/>
          <w:color w:val="auto"/>
          <w:sz w:val="28"/>
          <w:szCs w:val="28"/>
          <w:lang w:eastAsia="en-US"/>
        </w:rPr>
      </w:pPr>
      <w:r w:rsidRPr="00EB47D2">
        <w:rPr>
          <w:rFonts w:asciiTheme="majorHAnsi" w:eastAsia="MS Mincho" w:hAnsiTheme="majorHAnsi" w:cstheme="majorHAnsi"/>
          <w:color w:val="auto"/>
          <w:sz w:val="28"/>
          <w:szCs w:val="28"/>
          <w:lang w:eastAsia="en-US"/>
        </w:rPr>
        <w:tab/>
        <w:t>8. Biện pháp khắc phục hậu quả:</w:t>
      </w:r>
    </w:p>
    <w:p w14:paraId="7BE45F6E" w14:textId="0803E0AE" w:rsidR="00EC0DD1" w:rsidRPr="00EB47D2" w:rsidRDefault="00EC0DD1" w:rsidP="00EC0DD1">
      <w:pPr>
        <w:widowControl/>
        <w:tabs>
          <w:tab w:val="left" w:pos="567"/>
        </w:tabs>
        <w:spacing w:before="120" w:after="120" w:line="320" w:lineRule="exact"/>
        <w:ind w:firstLine="567"/>
        <w:jc w:val="both"/>
        <w:rPr>
          <w:rFonts w:asciiTheme="majorHAnsi" w:eastAsia="MS Mincho" w:hAnsiTheme="majorHAnsi" w:cstheme="majorHAnsi"/>
          <w:color w:val="auto"/>
          <w:sz w:val="28"/>
          <w:szCs w:val="28"/>
          <w:lang w:eastAsia="en-US"/>
        </w:rPr>
      </w:pPr>
      <w:r w:rsidRPr="00EB47D2">
        <w:rPr>
          <w:rFonts w:asciiTheme="majorHAnsi" w:eastAsia="MS Mincho" w:hAnsiTheme="majorHAnsi" w:cstheme="majorHAnsi"/>
          <w:color w:val="auto"/>
          <w:sz w:val="28"/>
          <w:szCs w:val="28"/>
          <w:lang w:val="en-US" w:eastAsia="en-US"/>
        </w:rPr>
        <w:t xml:space="preserve">a) </w:t>
      </w:r>
      <w:r w:rsidRPr="00EB47D2">
        <w:rPr>
          <w:rFonts w:asciiTheme="majorHAnsi" w:eastAsia="MS Mincho" w:hAnsiTheme="majorHAnsi" w:cstheme="majorHAnsi"/>
          <w:color w:val="auto"/>
          <w:sz w:val="28"/>
          <w:szCs w:val="28"/>
          <w:lang w:eastAsia="en-US"/>
        </w:rPr>
        <w:t xml:space="preserve">Buộc hủy bỏ </w:t>
      </w:r>
      <w:r w:rsidRPr="00EB47D2">
        <w:rPr>
          <w:rFonts w:asciiTheme="majorHAnsi" w:eastAsia="MS Mincho" w:hAnsiTheme="majorHAnsi" w:cstheme="majorHAnsi"/>
          <w:color w:val="auto"/>
          <w:sz w:val="28"/>
          <w:szCs w:val="28"/>
          <w:lang w:val="nl-NL" w:eastAsia="en-US"/>
        </w:rPr>
        <w:t xml:space="preserve">quy trình nội bộ, quy trình nghiệp vụ, quy trình kiểm soát nội bộ và quản trị rủi ro, quy tắc đạo đức hành nghề </w:t>
      </w:r>
      <w:r w:rsidRPr="00EB47D2">
        <w:rPr>
          <w:rFonts w:asciiTheme="majorHAnsi" w:eastAsia="MS Mincho" w:hAnsiTheme="majorHAnsi" w:cstheme="majorHAnsi"/>
          <w:color w:val="auto"/>
          <w:sz w:val="28"/>
          <w:szCs w:val="28"/>
          <w:lang w:eastAsia="en-US"/>
        </w:rPr>
        <w:t>không đúng quy định pháp luật đối với hành vi vi phạm quy định tại Điểm a Khoản 1 Điều này;</w:t>
      </w:r>
    </w:p>
    <w:p w14:paraId="1AA3439D" w14:textId="5DC4A494" w:rsidR="00EC0DD1" w:rsidRPr="00EB47D2" w:rsidRDefault="00EC0DD1" w:rsidP="00EC0DD1">
      <w:pPr>
        <w:widowControl/>
        <w:tabs>
          <w:tab w:val="left" w:pos="567"/>
        </w:tabs>
        <w:spacing w:before="120" w:after="120" w:line="320" w:lineRule="exact"/>
        <w:ind w:firstLine="567"/>
        <w:jc w:val="both"/>
        <w:rPr>
          <w:rFonts w:ascii="Times New Roman" w:eastAsia="MS Mincho" w:hAnsi="Times New Roman" w:cs="Times New Roman"/>
          <w:sz w:val="28"/>
          <w:szCs w:val="28"/>
          <w:lang w:val="nl-NL"/>
        </w:rPr>
      </w:pPr>
      <w:r w:rsidRPr="00EB47D2">
        <w:rPr>
          <w:rFonts w:asciiTheme="majorHAnsi" w:eastAsia="MS Mincho" w:hAnsiTheme="majorHAnsi" w:cstheme="majorHAnsi"/>
          <w:sz w:val="28"/>
          <w:szCs w:val="28"/>
          <w:lang w:val="nl-NL"/>
        </w:rPr>
        <w:t>b) Buộc hoàn trả chứng khoán, tiền thuộc sở hữu của khách hàng trong thời hạn 60 ngày kể từ ngày quyết định áp dụng biện pháp này có hiệu lực thi hành đối với hành vi vi phạm quy định</w:t>
      </w:r>
      <w:r w:rsidRPr="00EB47D2">
        <w:rPr>
          <w:rFonts w:ascii="Times New Roman" w:eastAsia="MS Mincho" w:hAnsi="Times New Roman" w:cs="Times New Roman"/>
          <w:sz w:val="28"/>
          <w:szCs w:val="28"/>
          <w:lang w:val="nl-NL"/>
        </w:rPr>
        <w:t xml:space="preserve"> tại </w:t>
      </w:r>
      <w:r w:rsidRPr="00EB47D2">
        <w:rPr>
          <w:rFonts w:ascii="Times New Roman" w:eastAsia="MS Mincho" w:hAnsi="Times New Roman" w:cs="Times New Roman"/>
          <w:sz w:val="28"/>
          <w:szCs w:val="28"/>
        </w:rPr>
        <w:t xml:space="preserve">các </w:t>
      </w:r>
      <w:r w:rsidRPr="00EB47D2">
        <w:rPr>
          <w:rFonts w:ascii="Times New Roman" w:eastAsia="MS Mincho" w:hAnsi="Times New Roman" w:cs="Times New Roman"/>
          <w:sz w:val="28"/>
          <w:szCs w:val="28"/>
          <w:lang w:val="nl-NL"/>
        </w:rPr>
        <w:t>Điểm a</w:t>
      </w:r>
      <w:r w:rsidRPr="00EB47D2">
        <w:rPr>
          <w:rFonts w:ascii="Times New Roman" w:eastAsia="MS Mincho" w:hAnsi="Times New Roman" w:cs="Times New Roman"/>
          <w:sz w:val="28"/>
          <w:szCs w:val="28"/>
        </w:rPr>
        <w:t>, b, c</w:t>
      </w:r>
      <w:r w:rsidRPr="00EB47D2">
        <w:rPr>
          <w:rFonts w:ascii="Times New Roman" w:eastAsia="MS Mincho" w:hAnsi="Times New Roman" w:cs="Times New Roman"/>
          <w:sz w:val="28"/>
          <w:szCs w:val="28"/>
          <w:lang w:val="nl-NL"/>
        </w:rPr>
        <w:t xml:space="preserve"> Khoản 6 Điều này.</w:t>
      </w:r>
    </w:p>
    <w:p w14:paraId="3C688221" w14:textId="6910A65B" w:rsidR="008A12B1" w:rsidRPr="00951540" w:rsidRDefault="008A12B1" w:rsidP="002A1281">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2</w:t>
      </w:r>
      <w:r w:rsidR="0066739D">
        <w:rPr>
          <w:rFonts w:ascii="Times New Roman" w:eastAsia="MS Mincho" w:hAnsi="Times New Roman" w:cs="Times New Roman"/>
          <w:b/>
          <w:color w:val="auto"/>
          <w:sz w:val="28"/>
          <w:szCs w:val="28"/>
          <w:lang w:val="nl-NL" w:eastAsia="en-US"/>
        </w:rPr>
        <w:t>3</w:t>
      </w:r>
      <w:r w:rsidRPr="00951540">
        <w:rPr>
          <w:rFonts w:ascii="Times New Roman" w:eastAsia="MS Mincho" w:hAnsi="Times New Roman" w:cs="Times New Roman"/>
          <w:b/>
          <w:color w:val="auto"/>
          <w:sz w:val="28"/>
          <w:szCs w:val="28"/>
          <w:lang w:val="nl-NL" w:eastAsia="en-US"/>
        </w:rPr>
        <w:t xml:space="preserve">. </w:t>
      </w:r>
      <w:r w:rsidR="00825626" w:rsidRPr="00951540">
        <w:rPr>
          <w:rFonts w:ascii="Times New Roman" w:eastAsia="MS Mincho" w:hAnsi="Times New Roman" w:cs="Times New Roman"/>
          <w:b/>
          <w:color w:val="auto"/>
          <w:sz w:val="28"/>
          <w:szCs w:val="28"/>
          <w:lang w:val="nl-NL" w:eastAsia="en-US"/>
        </w:rPr>
        <w:t>Vi phạm quy định về hoạt động của công ty quản lý quỹ</w:t>
      </w:r>
      <w:r w:rsidR="002A1281">
        <w:rPr>
          <w:rFonts w:ascii="Times New Roman" w:eastAsia="MS Mincho" w:hAnsi="Times New Roman" w:cs="Times New Roman"/>
          <w:b/>
          <w:color w:val="auto"/>
          <w:sz w:val="28"/>
          <w:szCs w:val="28"/>
          <w:lang w:val="nl-NL" w:eastAsia="en-US"/>
        </w:rPr>
        <w:t xml:space="preserve"> </w:t>
      </w:r>
      <w:r w:rsidR="002A1281" w:rsidRPr="002A1281">
        <w:rPr>
          <w:rFonts w:ascii="Times New Roman" w:eastAsia="MS Mincho" w:hAnsi="Times New Roman" w:cs="Times New Roman"/>
          <w:b/>
          <w:color w:val="auto"/>
          <w:sz w:val="28"/>
          <w:szCs w:val="28"/>
          <w:lang w:val="nl-NL" w:eastAsia="en-US"/>
        </w:rPr>
        <w:t>đầu tư chứng khoán</w:t>
      </w:r>
      <w:r w:rsidR="00825626" w:rsidRPr="00951540">
        <w:rPr>
          <w:rFonts w:ascii="Times New Roman" w:eastAsia="MS Mincho" w:hAnsi="Times New Roman" w:cs="Times New Roman"/>
          <w:b/>
          <w:color w:val="auto"/>
          <w:sz w:val="28"/>
          <w:szCs w:val="28"/>
          <w:lang w:val="nl-NL" w:eastAsia="en-US"/>
        </w:rPr>
        <w:t xml:space="preserve">, chi nhánh công ty quản lý quỹ nước ngoài tại Việt Nam </w:t>
      </w:r>
    </w:p>
    <w:p w14:paraId="1054F6C5" w14:textId="79A1196B"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Phạt tiền từ 50.000.000 đồng đến 70.000.000 đồng đối với </w:t>
      </w:r>
      <w:r w:rsidR="00825626" w:rsidRPr="00951540">
        <w:rPr>
          <w:rFonts w:ascii="Times New Roman" w:eastAsia="MS Mincho" w:hAnsi="Times New Roman" w:cs="Times New Roman"/>
          <w:color w:val="auto"/>
          <w:sz w:val="28"/>
          <w:szCs w:val="28"/>
          <w:lang w:val="nl-NL" w:eastAsia="en-US"/>
        </w:rPr>
        <w:t>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00825626" w:rsidRPr="00951540">
        <w:rPr>
          <w:rFonts w:ascii="Times New Roman" w:eastAsia="MS Mincho" w:hAnsi="Times New Roman" w:cs="Times New Roman"/>
          <w:color w:val="auto"/>
          <w:sz w:val="28"/>
          <w:szCs w:val="28"/>
          <w:lang w:val="nl-NL" w:eastAsia="en-US"/>
        </w:rPr>
        <w:t xml:space="preserve"> thực hiện một trong </w:t>
      </w:r>
      <w:r w:rsidRPr="00951540">
        <w:rPr>
          <w:rFonts w:ascii="Times New Roman" w:eastAsia="MS Mincho" w:hAnsi="Times New Roman" w:cs="Times New Roman"/>
          <w:color w:val="auto"/>
          <w:sz w:val="28"/>
          <w:szCs w:val="28"/>
          <w:lang w:val="nl-NL" w:eastAsia="en-US"/>
        </w:rPr>
        <w:t>các</w:t>
      </w:r>
      <w:r w:rsidR="00825626" w:rsidRPr="00951540">
        <w:rPr>
          <w:rFonts w:ascii="Times New Roman" w:eastAsia="MS Mincho" w:hAnsi="Times New Roman" w:cs="Times New Roman"/>
          <w:color w:val="auto"/>
          <w:sz w:val="28"/>
          <w:szCs w:val="28"/>
          <w:lang w:val="nl-NL" w:eastAsia="en-US"/>
        </w:rPr>
        <w:t xml:space="preserve"> hành vi vi phạm sau:</w:t>
      </w:r>
    </w:p>
    <w:p w14:paraId="268BA1AF" w14:textId="193DD506"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Thực hiện hành vi vi phạm quy định tại các Điểm a, b và d Khoản 1</w:t>
      </w:r>
      <w:r w:rsidRPr="00951540">
        <w:rPr>
          <w:rFonts w:ascii="Times New Roman" w:eastAsia="MS Mincho" w:hAnsi="Times New Roman" w:cs="Times New Roman"/>
          <w:color w:val="auto"/>
          <w:spacing w:val="-4"/>
          <w:sz w:val="28"/>
          <w:szCs w:val="28"/>
          <w:lang w:val="nl-NL" w:eastAsia="en-US"/>
        </w:rPr>
        <w:t xml:space="preserve"> </w:t>
      </w:r>
      <w:r w:rsidRPr="00951540">
        <w:rPr>
          <w:rFonts w:ascii="Times New Roman" w:eastAsia="MS Mincho" w:hAnsi="Times New Roman" w:cs="Times New Roman"/>
          <w:color w:val="auto"/>
          <w:sz w:val="28"/>
          <w:szCs w:val="28"/>
          <w:lang w:val="nl-NL" w:eastAsia="en-US"/>
        </w:rPr>
        <w:t xml:space="preserve">Điều </w:t>
      </w:r>
      <w:r w:rsidRPr="00951540">
        <w:rPr>
          <w:rFonts w:ascii="Times New Roman" w:eastAsia="MS Mincho" w:hAnsi="Times New Roman" w:cs="Times New Roman"/>
          <w:color w:val="auto"/>
          <w:sz w:val="28"/>
          <w:szCs w:val="28"/>
          <w:lang w:eastAsia="en-US"/>
        </w:rPr>
        <w:t>2</w:t>
      </w:r>
      <w:r w:rsidR="0066739D">
        <w:rPr>
          <w:rFonts w:ascii="Times New Roman" w:eastAsia="MS Mincho" w:hAnsi="Times New Roman" w:cs="Times New Roman"/>
          <w:color w:val="auto"/>
          <w:sz w:val="28"/>
          <w:szCs w:val="28"/>
          <w:lang w:val="en-US" w:eastAsia="en-US"/>
        </w:rPr>
        <w:t>2</w:t>
      </w:r>
      <w:r w:rsidRPr="00951540">
        <w:rPr>
          <w:rFonts w:ascii="Times New Roman" w:eastAsia="MS Mincho" w:hAnsi="Times New Roman" w:cs="Times New Roman"/>
          <w:color w:val="auto"/>
          <w:sz w:val="28"/>
          <w:szCs w:val="28"/>
          <w:lang w:val="nl-NL" w:eastAsia="en-US"/>
        </w:rPr>
        <w:t xml:space="preserve"> Nghị định này; </w:t>
      </w:r>
    </w:p>
    <w:p w14:paraId="55C6804D" w14:textId="77777777" w:rsidR="008A12B1"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b) Không ký kết hợp đồng bằng văn bản với khách hàng khi cung cấp dịch vụ cho khách hàng hoặc hợp đồng ký kết với khách hàng không có đầy đủ nội dung theo quy định pháp luật;</w:t>
      </w:r>
      <w:r w:rsidR="008A12B1" w:rsidRPr="00951540">
        <w:rPr>
          <w:rFonts w:ascii="Times New Roman" w:eastAsia="MS Mincho" w:hAnsi="Times New Roman" w:cs="Times New Roman"/>
          <w:color w:val="auto"/>
          <w:sz w:val="28"/>
          <w:szCs w:val="28"/>
          <w:lang w:eastAsia="en-US"/>
        </w:rPr>
        <w:t xml:space="preserve"> </w:t>
      </w:r>
    </w:p>
    <w:p w14:paraId="3B34FFFC" w14:textId="77777777" w:rsidR="008A12B1" w:rsidRPr="00951540" w:rsidRDefault="008A12B1" w:rsidP="00A44069">
      <w:pPr>
        <w:tabs>
          <w:tab w:val="left" w:pos="540"/>
          <w:tab w:val="left" w:pos="1008"/>
        </w:tabs>
        <w:spacing w:before="120" w:after="120" w:line="320" w:lineRule="exact"/>
        <w:jc w:val="both"/>
        <w:rPr>
          <w:rFonts w:ascii="Times New Roman" w:eastAsia="Times New Roman"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ab/>
        <w:t>c</w:t>
      </w:r>
      <w:r w:rsidRPr="00951540">
        <w:rPr>
          <w:rFonts w:ascii="Times New Roman" w:eastAsia="Times New Roman" w:hAnsi="Times New Roman" w:cs="Times New Roman"/>
          <w:color w:val="auto"/>
          <w:spacing w:val="-4"/>
          <w:sz w:val="28"/>
          <w:szCs w:val="28"/>
          <w:lang w:val="nl-NL" w:eastAsia="en-US"/>
        </w:rPr>
        <w:t xml:space="preserve">) </w:t>
      </w:r>
      <w:r w:rsidRPr="00951540">
        <w:rPr>
          <w:rFonts w:ascii="Times New Roman" w:eastAsia="Times New Roman" w:hAnsi="Times New Roman" w:cs="Times New Roman"/>
          <w:color w:val="auto"/>
          <w:sz w:val="28"/>
          <w:szCs w:val="28"/>
          <w:lang w:val="nl-NL" w:eastAsia="en-US"/>
        </w:rPr>
        <w:t>Không tuân thủ điều lệ quỹ đầu tư, điều lệ công ty đầu tư chứng khoán, hợp đồng quản lý đầu tư;</w:t>
      </w:r>
    </w:p>
    <w:p w14:paraId="5E278213" w14:textId="1053CA9D" w:rsidR="008A12B1" w:rsidRPr="00951540" w:rsidRDefault="008A12B1" w:rsidP="00A44069">
      <w:pPr>
        <w:tabs>
          <w:tab w:val="left" w:pos="540"/>
          <w:tab w:val="left" w:pos="1008"/>
        </w:tabs>
        <w:spacing w:before="120" w:after="120" w:line="320" w:lineRule="exact"/>
        <w:jc w:val="both"/>
        <w:rPr>
          <w:rFonts w:ascii="Times New Roman" w:eastAsia="Times New Roman"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ab/>
      </w:r>
      <w:r w:rsidR="006A5C2F" w:rsidRPr="00951540">
        <w:rPr>
          <w:rFonts w:ascii="Times New Roman" w:eastAsia="Times New Roman" w:hAnsi="Times New Roman" w:cs="Times New Roman"/>
          <w:color w:val="auto"/>
          <w:sz w:val="28"/>
          <w:szCs w:val="28"/>
          <w:lang w:eastAsia="en-US"/>
        </w:rPr>
        <w:t>d</w:t>
      </w:r>
      <w:r w:rsidRPr="00951540">
        <w:rPr>
          <w:rFonts w:ascii="Times New Roman" w:eastAsia="Times New Roman" w:hAnsi="Times New Roman" w:cs="Times New Roman"/>
          <w:color w:val="auto"/>
          <w:sz w:val="28"/>
          <w:szCs w:val="28"/>
          <w:lang w:val="nl-NL" w:eastAsia="en-US"/>
        </w:rPr>
        <w:t>) Không cung cấp thông tin kịp thời, đầy đủ, trung thực cho ngân hàng lưu ký, ngân hàng giám sát theo quy định pháp luật.</w:t>
      </w:r>
    </w:p>
    <w:p w14:paraId="2CB5FAFB" w14:textId="2123D248"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2. Phạt tiền từ 70.000.000 đồng đến 100.000.000 đồng đối với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val="nl-NL" w:eastAsia="en-US"/>
        </w:rPr>
        <w:t>, chi nhánh công ty quản lý quỹ nước ngoài tại Việt Nam thực hiện một trong các hành vi vi phạm sau:</w:t>
      </w:r>
    </w:p>
    <w:p w14:paraId="5C6A2E1F" w14:textId="2B60CA10" w:rsidR="008A12B1" w:rsidRPr="00951540" w:rsidRDefault="00DF0339" w:rsidP="00A44069">
      <w:pPr>
        <w:widowControl/>
        <w:spacing w:before="120" w:after="120" w:line="320" w:lineRule="exact"/>
        <w:ind w:firstLine="567"/>
        <w:jc w:val="both"/>
        <w:rPr>
          <w:rFonts w:ascii="Times New Roman" w:eastAsia="MS Mincho" w:hAnsi="Times New Roman" w:cs="Times New Roman"/>
          <w:strike/>
          <w:color w:val="auto"/>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a) Không thiết lập hệ thống quản trị rủi ro, </w:t>
      </w:r>
      <w:r w:rsidR="00BF5945" w:rsidRPr="00951540">
        <w:rPr>
          <w:rFonts w:ascii="Times New Roman" w:eastAsia="MS Mincho" w:hAnsi="Times New Roman" w:cs="Times New Roman"/>
          <w:color w:val="auto"/>
          <w:spacing w:val="-4"/>
          <w:sz w:val="28"/>
          <w:szCs w:val="28"/>
          <w:lang w:eastAsia="en-US"/>
        </w:rPr>
        <w:t xml:space="preserve">hệ thống </w:t>
      </w:r>
      <w:r w:rsidRPr="00951540">
        <w:rPr>
          <w:rFonts w:ascii="Times New Roman" w:eastAsia="MS Mincho" w:hAnsi="Times New Roman" w:cs="Times New Roman"/>
          <w:color w:val="auto"/>
          <w:spacing w:val="-4"/>
          <w:sz w:val="28"/>
          <w:szCs w:val="28"/>
          <w:lang w:val="nl-NL" w:eastAsia="en-US"/>
        </w:rPr>
        <w:t xml:space="preserve">kiểm soát nội bộ, kiểm toán nội bộ; không đảm bảo cơ cấu nhân sự tại bộ phận kiểm soát nội bộ, kiểm toán nội bộ hoặc không đảm bảo cơ cấu nhân sự đáp ứng điều kiện; không giám sát, ngăn ngừa xung đột lợi ích </w:t>
      </w:r>
      <w:r w:rsidR="00BF5945" w:rsidRPr="00951540">
        <w:rPr>
          <w:rFonts w:ascii="Times New Roman" w:eastAsia="MS Mincho" w:hAnsi="Times New Roman" w:cs="Times New Roman"/>
          <w:color w:val="auto"/>
          <w:spacing w:val="-4"/>
          <w:sz w:val="28"/>
          <w:szCs w:val="28"/>
          <w:lang w:val="nl-NL" w:eastAsia="en-US"/>
        </w:rPr>
        <w:t>trong nội bộ công ty và trong giao dịch với người có liên quan</w:t>
      </w:r>
      <w:r w:rsidR="00BF5945" w:rsidRPr="00951540">
        <w:rPr>
          <w:rFonts w:ascii="Times New Roman" w:eastAsia="MS Mincho" w:hAnsi="Times New Roman" w:cs="Times New Roman"/>
          <w:color w:val="auto"/>
          <w:spacing w:val="-4"/>
          <w:sz w:val="28"/>
          <w:szCs w:val="28"/>
          <w:lang w:eastAsia="en-US"/>
        </w:rPr>
        <w:t>,</w:t>
      </w:r>
      <w:r w:rsidR="00BF5945" w:rsidRPr="00951540">
        <w:rPr>
          <w:rFonts w:ascii="Times New Roman" w:eastAsia="MS Mincho" w:hAnsi="Times New Roman" w:cs="Times New Roman"/>
          <w:color w:val="auto"/>
          <w:spacing w:val="-4"/>
          <w:sz w:val="28"/>
          <w:szCs w:val="28"/>
          <w:lang w:val="nl-NL" w:eastAsia="en-US"/>
        </w:rPr>
        <w:t xml:space="preserve"> </w:t>
      </w:r>
      <w:r w:rsidRPr="00951540">
        <w:rPr>
          <w:rFonts w:ascii="Times New Roman" w:eastAsia="MS Mincho" w:hAnsi="Times New Roman" w:cs="Times New Roman"/>
          <w:color w:val="auto"/>
          <w:spacing w:val="-4"/>
          <w:sz w:val="28"/>
          <w:szCs w:val="28"/>
          <w:lang w:val="nl-NL" w:eastAsia="en-US"/>
        </w:rPr>
        <w:t>giữa các khách hàng hoặc giữa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pacing w:val="-4"/>
          <w:sz w:val="28"/>
          <w:szCs w:val="28"/>
          <w:lang w:val="nl-NL" w:eastAsia="en-US"/>
        </w:rPr>
        <w:t>, người hành nghề chứng khoán và khách hàng;</w:t>
      </w:r>
      <w:r w:rsidR="008A12B1" w:rsidRPr="00951540">
        <w:rPr>
          <w:rFonts w:ascii="Times New Roman" w:eastAsia="MS Mincho" w:hAnsi="Times New Roman" w:cs="Times New Roman"/>
          <w:color w:val="auto"/>
          <w:sz w:val="28"/>
          <w:szCs w:val="28"/>
          <w:lang w:val="nl-NL" w:eastAsia="en-US"/>
        </w:rPr>
        <w:t xml:space="preserve"> </w:t>
      </w:r>
      <w:r w:rsidR="00BF5945" w:rsidRPr="00951540">
        <w:rPr>
          <w:rFonts w:ascii="Times New Roman" w:eastAsia="MS Mincho" w:hAnsi="Times New Roman" w:cs="Times New Roman"/>
          <w:color w:val="auto"/>
          <w:sz w:val="28"/>
          <w:szCs w:val="28"/>
          <w:lang w:val="nl-NL" w:eastAsia="en-US"/>
        </w:rPr>
        <w:t>không xây dựng hệ thống công nghệ thông tin, cơ sở dữ liệu dự phòng để bảo đảm hoạt động an toàn và liên tục;</w:t>
      </w:r>
    </w:p>
    <w:p w14:paraId="70784B47" w14:textId="0D7282A3" w:rsidR="008A12B1" w:rsidRPr="00951540" w:rsidRDefault="008A12B1" w:rsidP="00A44069">
      <w:pPr>
        <w:widowControl/>
        <w:spacing w:before="120" w:after="120" w:line="320" w:lineRule="exact"/>
        <w:ind w:firstLine="567"/>
        <w:jc w:val="both"/>
        <w:rPr>
          <w:rFonts w:ascii="Times New Roman" w:eastAsia="MS Mincho" w:hAnsi="Times New Roman" w:cs="Times New Roman"/>
          <w:strike/>
          <w:color w:val="auto"/>
          <w:sz w:val="28"/>
          <w:szCs w:val="28"/>
          <w:u w:val="single"/>
          <w:lang w:val="nl-NL" w:eastAsia="en-US"/>
        </w:rPr>
      </w:pPr>
      <w:r w:rsidRPr="00951540">
        <w:rPr>
          <w:rFonts w:ascii="Times New Roman" w:eastAsia="MS Mincho" w:hAnsi="Times New Roman" w:cs="Times New Roman"/>
          <w:color w:val="auto"/>
          <w:sz w:val="28"/>
          <w:szCs w:val="28"/>
          <w:lang w:val="nl-NL" w:eastAsia="en-US"/>
        </w:rPr>
        <w:t>b) Vi phạm quy định về trách nhiệm của công ty quản lý quỹ</w:t>
      </w:r>
      <w:r w:rsidR="002A1281">
        <w:rPr>
          <w:rFonts w:ascii="Times New Roman" w:eastAsia="MS Mincho" w:hAnsi="Times New Roman" w:cs="Times New Roman"/>
          <w:color w:val="auto"/>
          <w:sz w:val="28"/>
          <w:szCs w:val="28"/>
          <w:lang w:val="nl-NL" w:eastAsia="en-US"/>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val="nl-NL" w:eastAsia="en-US"/>
        </w:rPr>
        <w:t xml:space="preserve"> trong việc thực hiện nghiệp vụ tư vấn đầu tư chứng khoán; thực hiện hành vi bị cấm trong nghiệp vụ tư vấn đầu tư chứng khoán;</w:t>
      </w:r>
    </w:p>
    <w:p w14:paraId="51ECD1D6"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c) Không thực hiện đúng quy trình phân bổ lệnh giao dịch, phân bổ tài sản giao dịch khi thực hiện giao dịch cho quỹ đầu tư, công ty đầu tư chứng khoán, nhà đầu tư uỷ thác và cho công ty;</w:t>
      </w:r>
    </w:p>
    <w:p w14:paraId="053AE014"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d) Là đối tác mua, bán trong giao dịch tài sản ủy thác đầu tư trái quy định pháp luật;</w:t>
      </w:r>
    </w:p>
    <w:p w14:paraId="3EB310DE"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đ) Không tuân thủ tỷ lệ đầu tư hoặc không thực hiện việc điều chỉnh lại danh mục đầu tư theo quy định pháp luật;</w:t>
      </w:r>
    </w:p>
    <w:p w14:paraId="769AF7ED" w14:textId="5C1444FE"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e) Không thực hiện đúng quy định về uỷ quyền hoạt động của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val="nl-NL" w:eastAsia="en-US"/>
        </w:rPr>
        <w:t>;</w:t>
      </w:r>
    </w:p>
    <w:p w14:paraId="322632CA" w14:textId="77777777" w:rsidR="008A12B1" w:rsidRPr="00951540" w:rsidRDefault="00DF0339"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g) Đưa ra nhận định hoặc đảm bảo với khách hàng về mức thu nhập hoặc lợi nhuận đạt được trên khoản đầu tư của khách hàng hoặc bảo đảm khách hàng không bị thua lỗ; quyết định đầu tư thay cho khách hàng, trừ trường hợp được pháp luật quy định;</w:t>
      </w:r>
    </w:p>
    <w:p w14:paraId="7E77343D" w14:textId="77777777" w:rsidR="00DF0339"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h) Mở quá 01 tài khoản giao dịch chứng khoán tại một công ty chứng khoán để thực hiện hoạt động kinh doanh chứng khoán của chính mình; mở quá 02 tài khoản giao dịch chứng khoán để quản lý danh mục đầu tư cho khách hàng ủy thác và không mở tách biệt tài khoản để giao dịch chứng khoán cho khách hàng ủy thác trong nước và khách hàng ủy thác nước ngoài; không mở  tài khoản giao dịch chứng khoán đứng tên quỹ đầu tư, công ty đầu tư chứng khoán do mình quản lý hoặc mở quá 01 tài khoản đứng tên quỹ đầu tư, công ty đầu tư chứng khoán do mình quản lý tại một công ty chứng khoán;</w:t>
      </w:r>
    </w:p>
    <w:p w14:paraId="3E1C0597" w14:textId="77777777" w:rsidR="00DF0339"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i) Thực hiện giao dịch tài sản cho khách hàng ủy thác đầu tư với khối lượng, giá trị giao dịch trong năm thông qua một công ty chứng khoán vượt quá giới hạn về tỷ lệ tổng khối lượng, giá trị giao dịch trong năm của khách hàng ủy thác;</w:t>
      </w:r>
    </w:p>
    <w:p w14:paraId="540F4E64" w14:textId="0449F5E1" w:rsidR="00DF0339"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k) Thực hiện hành vi vi phạm quy định tại </w:t>
      </w:r>
      <w:r w:rsidR="002E3C9C">
        <w:rPr>
          <w:rFonts w:ascii="Times New Roman" w:eastAsia="MS Mincho" w:hAnsi="Times New Roman" w:cs="Times New Roman"/>
          <w:color w:val="auto"/>
          <w:sz w:val="28"/>
          <w:szCs w:val="28"/>
          <w:lang w:val="nl-NL" w:eastAsia="en-US"/>
        </w:rPr>
        <w:t>Đ</w:t>
      </w:r>
      <w:r w:rsidRPr="00951540">
        <w:rPr>
          <w:rFonts w:ascii="Times New Roman" w:eastAsia="MS Mincho" w:hAnsi="Times New Roman" w:cs="Times New Roman"/>
          <w:color w:val="auto"/>
          <w:sz w:val="28"/>
          <w:szCs w:val="28"/>
          <w:lang w:val="nl-NL" w:eastAsia="en-US"/>
        </w:rPr>
        <w:t xml:space="preserve">iểm a </w:t>
      </w:r>
      <w:r w:rsidR="002E3C9C">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 xml:space="preserve">hoản 2 Điều </w:t>
      </w:r>
      <w:r w:rsidR="008F4BE3" w:rsidRPr="00951540">
        <w:rPr>
          <w:rFonts w:ascii="Times New Roman" w:eastAsia="MS Mincho" w:hAnsi="Times New Roman" w:cs="Times New Roman"/>
          <w:color w:val="auto"/>
          <w:sz w:val="28"/>
          <w:szCs w:val="28"/>
          <w:lang w:val="nl-NL" w:eastAsia="en-US"/>
        </w:rPr>
        <w:t>2</w:t>
      </w:r>
      <w:r w:rsidR="0066739D">
        <w:rPr>
          <w:rFonts w:ascii="Times New Roman" w:eastAsia="MS Mincho" w:hAnsi="Times New Roman" w:cs="Times New Roman"/>
          <w:color w:val="auto"/>
          <w:sz w:val="28"/>
          <w:szCs w:val="28"/>
          <w:lang w:val="en-US" w:eastAsia="en-US"/>
        </w:rPr>
        <w:t>2</w:t>
      </w:r>
      <w:r w:rsidR="008F4BE3"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Nghị định này.</w:t>
      </w:r>
    </w:p>
    <w:p w14:paraId="6A3F38AE" w14:textId="315D5D38"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3. Phạt tiền từ 100.000.000 đồng đến 150.000.000 đồng đối với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thực hiện một trong các hành vi vi phạm sau:</w:t>
      </w:r>
    </w:p>
    <w:p w14:paraId="166E49B3" w14:textId="21E6013A"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Thực hiện hành vi vi phạm quy định tại các Điểm b, d và e Khoản 3 Điều </w:t>
      </w:r>
      <w:r w:rsidRPr="00951540">
        <w:rPr>
          <w:rFonts w:ascii="Times New Roman" w:eastAsia="MS Mincho" w:hAnsi="Times New Roman" w:cs="Times New Roman"/>
          <w:color w:val="auto"/>
          <w:sz w:val="28"/>
          <w:szCs w:val="28"/>
          <w:lang w:eastAsia="en-US"/>
        </w:rPr>
        <w:t>2</w:t>
      </w:r>
      <w:r w:rsidR="0066739D">
        <w:rPr>
          <w:rFonts w:ascii="Times New Roman" w:eastAsia="MS Mincho" w:hAnsi="Times New Roman" w:cs="Times New Roman"/>
          <w:color w:val="auto"/>
          <w:sz w:val="28"/>
          <w:szCs w:val="28"/>
          <w:lang w:val="en-US" w:eastAsia="en-US"/>
        </w:rPr>
        <w:t>2</w:t>
      </w:r>
      <w:r w:rsidRPr="00951540">
        <w:rPr>
          <w:rFonts w:ascii="Times New Roman" w:eastAsia="MS Mincho" w:hAnsi="Times New Roman" w:cs="Times New Roman"/>
          <w:color w:val="auto"/>
          <w:sz w:val="28"/>
          <w:szCs w:val="28"/>
          <w:lang w:val="nl-NL" w:eastAsia="en-US"/>
        </w:rPr>
        <w:t xml:space="preserve"> Nghị định này;</w:t>
      </w:r>
    </w:p>
    <w:p w14:paraId="200E0D61"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Không thực hiện đúng quy trình, định giá sai giá của chứng chỉ quỹ, giá trị tài sản ròng, giá trị danh mục đầu tư của quỹ, của công ty đầu tư chứng khoán, của nhà đầu tư uỷ thác;</w:t>
      </w:r>
    </w:p>
    <w:p w14:paraId="5624024D" w14:textId="5E12CC88" w:rsidR="00DF0339" w:rsidRPr="00951540" w:rsidRDefault="00DF0339"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Vi phạm quy định về hạn chế đối với hoạt động của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val="nl-NL" w:eastAsia="en-US"/>
        </w:rPr>
        <w:t xml:space="preserve">, người có liên quan của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và nhân viên làm việc tại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val="nl-NL" w:eastAsia="en-US"/>
        </w:rPr>
        <w:t>; vi phạm quy định về hạn chế đối với hoạt động của công ty đầu tư chứng khoán; vi phạm quy định về quỹ đầu tư bất động sản; vi phạm quy định về hạn chế đối với hoạt động của quỹ đầu tư chứng khoán;</w:t>
      </w:r>
    </w:p>
    <w:p w14:paraId="3E79296D" w14:textId="0FC9C82E"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d) Không đảm bảo việc đầu tư tài sản của khách hàng ủy thác là cá nhân, tổ chức nước ngoài tuân thủ quy định pháp luật về quản lý ngoại hối, về tỷ lệ sở hữu tại các doanh nghiệp Việt Nam</w:t>
      </w:r>
      <w:r w:rsidR="00E8139A" w:rsidRPr="00951540">
        <w:rPr>
          <w:rFonts w:ascii="Times New Roman" w:eastAsia="MS Mincho" w:hAnsi="Times New Roman" w:cs="Times New Roman"/>
          <w:color w:val="auto"/>
          <w:sz w:val="28"/>
          <w:szCs w:val="28"/>
          <w:lang w:val="nl-NL" w:eastAsia="en-US"/>
        </w:rPr>
        <w:t>;</w:t>
      </w:r>
    </w:p>
    <w:p w14:paraId="49371230" w14:textId="77777777" w:rsidR="00293618" w:rsidRPr="00951540" w:rsidRDefault="00293618"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đ) Đứng tên chủ sở hữu tài sản thay mặt cho khách hàng ủy thác khi khách hàng không có yêu cầu bằng văn bản hoặc thực hiện giao dịch cho khách hàng ủy thác trong trường hợp đứng tên chủ sở hữu tài sản thay mặt cho khách hàng nhưng không được khách hàng chấp thuận trước khi thực hiện giao dịch.</w:t>
      </w:r>
    </w:p>
    <w:p w14:paraId="60C1A23D" w14:textId="00EBBE1B"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4. Phạt tiền từ 150.000.000 đồng đến 200.000.000 đồng đối với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thực hiện một trong các hành vi vi phạm sau:</w:t>
      </w:r>
    </w:p>
    <w:p w14:paraId="7F79E016" w14:textId="6CFE5EF6"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Thực hiện hành vi trốn tránh nghĩa vụ pháp lý, hạn chế phạm vi bồi thường và trách nhiệm tài chính của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val="nl-NL" w:eastAsia="en-US"/>
        </w:rPr>
        <w:t xml:space="preserve">, chuyển rủi ro từ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sang nhà đầu tư hoặc buộc nhà đầu tư thực hiện nghĩa vụ bồi thường không công bằng;</w:t>
      </w:r>
    </w:p>
    <w:p w14:paraId="0196BBB5" w14:textId="33974BF0"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b) Sử dụng tài sản của quỹ đầu tư, công ty đầu tư chứng khoán để đầu tư vào chính quỹ đầu tư, công ty đầu tư chứng khoán đó hoặc quỹ đầu tư, công ty đầu tư chứng khoán khác thành lập và hoạt động tại Việt Nam hoặc góp vốn liên doanh, liên kết hoặc đầu tư tài chính vào chính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và người có liên quan của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val="nl-NL" w:eastAsia="en-US"/>
        </w:rPr>
        <w:t>;</w:t>
      </w:r>
    </w:p>
    <w:p w14:paraId="0EABD138" w14:textId="77777777" w:rsidR="008A12B1" w:rsidRPr="00951540" w:rsidRDefault="008A12B1" w:rsidP="00A44069">
      <w:pPr>
        <w:spacing w:before="120" w:after="120" w:line="320" w:lineRule="exact"/>
        <w:ind w:firstLine="567"/>
        <w:jc w:val="both"/>
        <w:rPr>
          <w:rFonts w:ascii="Times New Roman" w:eastAsia="MS Mincho" w:hAnsi="Times New Roman" w:cs="Times New Roman"/>
          <w:strike/>
          <w:color w:val="auto"/>
          <w:sz w:val="28"/>
          <w:szCs w:val="28"/>
          <w:lang w:eastAsia="en-US"/>
        </w:rPr>
      </w:pPr>
      <w:r w:rsidRPr="00951540">
        <w:rPr>
          <w:rFonts w:ascii="Times New Roman" w:eastAsia="MS Mincho" w:hAnsi="Times New Roman" w:cs="Times New Roman"/>
          <w:color w:val="auto"/>
          <w:sz w:val="28"/>
          <w:szCs w:val="28"/>
          <w:lang w:val="nl-NL" w:eastAsia="en-US"/>
        </w:rPr>
        <w:t xml:space="preserve">c) Đầu tư tài chính, mua cổ phần, phần vốn góp, trái phiếu, tham gia góp vốn thành lập doanh nghiệp, nắm giữ cổ phần trái quy định; </w:t>
      </w:r>
    </w:p>
    <w:p w14:paraId="7086093D" w14:textId="77777777" w:rsidR="008A12B1" w:rsidRPr="00951540" w:rsidRDefault="008A12B1" w:rsidP="00A44069">
      <w:pPr>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 xml:space="preserve">d) </w:t>
      </w:r>
      <w:r w:rsidRPr="00951540">
        <w:rPr>
          <w:rFonts w:ascii="Times New Roman" w:eastAsia="MS Mincho" w:hAnsi="Times New Roman" w:cs="Times New Roman"/>
          <w:color w:val="auto"/>
          <w:sz w:val="28"/>
          <w:szCs w:val="28"/>
          <w:lang w:val="nl-NL" w:eastAsia="en-US"/>
        </w:rPr>
        <w:t>Thực hiện việc đi vay để tài trợ cho hoạt động của quỹ đầu tư, công ty đầu tư chứng khoán trái quy định pháp luật;</w:t>
      </w:r>
    </w:p>
    <w:p w14:paraId="611D61D5" w14:textId="77777777" w:rsidR="008A12B1" w:rsidRPr="00951540" w:rsidRDefault="008A12B1" w:rsidP="00A44069">
      <w:pPr>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đ</w:t>
      </w:r>
      <w:r w:rsidRPr="00951540">
        <w:rPr>
          <w:rFonts w:ascii="Times New Roman" w:eastAsia="MS Mincho" w:hAnsi="Times New Roman" w:cs="Times New Roman"/>
          <w:color w:val="auto"/>
          <w:sz w:val="28"/>
          <w:szCs w:val="28"/>
          <w:lang w:val="nl-NL" w:eastAsia="en-US"/>
        </w:rPr>
        <w:t xml:space="preserve">) Sử dụng tài sản của quỹ đầu tư, công ty đầu tư chứng khoán, tài sản uỷ thác để thanh toán nghĩa vụ nợ, cho vay hoặc bảo lãnh bất kỳ </w:t>
      </w:r>
      <w:r w:rsidR="00161F0B"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 xml:space="preserve">hoản vay nào của công ty, người có liên quan của công ty hoặc bất kỳ đối tác nào; </w:t>
      </w:r>
    </w:p>
    <w:p w14:paraId="3F3F0391" w14:textId="77777777" w:rsidR="008A12B1" w:rsidRPr="00951540" w:rsidRDefault="008A12B1" w:rsidP="00A44069">
      <w:pPr>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e</w:t>
      </w:r>
      <w:r w:rsidRPr="00951540">
        <w:rPr>
          <w:rFonts w:ascii="Times New Roman" w:eastAsia="MS Mincho" w:hAnsi="Times New Roman" w:cs="Times New Roman"/>
          <w:color w:val="auto"/>
          <w:sz w:val="28"/>
          <w:szCs w:val="28"/>
          <w:lang w:val="nl-NL" w:eastAsia="en-US"/>
        </w:rPr>
        <w:t>) Thực hiện việc cho vay hoặc giao vốn của công ty cho tổ chức, cá nhân trái quy định pháp luật;</w:t>
      </w:r>
    </w:p>
    <w:p w14:paraId="6F78ADAF"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g</w:t>
      </w:r>
      <w:r w:rsidRPr="00951540">
        <w:rPr>
          <w:rFonts w:ascii="Times New Roman" w:eastAsia="MS Mincho" w:hAnsi="Times New Roman" w:cs="Times New Roman"/>
          <w:color w:val="auto"/>
          <w:sz w:val="28"/>
          <w:szCs w:val="28"/>
          <w:lang w:val="nl-NL" w:eastAsia="en-US"/>
        </w:rPr>
        <w:t>) Cho khách hàng vay, mượn chứng khoán hoặc các tài sản khác; môi giới giao dịch giữa khách hàng và bên thứ ba;</w:t>
      </w:r>
    </w:p>
    <w:p w14:paraId="03AC14E1"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h</w:t>
      </w:r>
      <w:r w:rsidRPr="00951540">
        <w:rPr>
          <w:rFonts w:ascii="Times New Roman" w:eastAsia="MS Mincho" w:hAnsi="Times New Roman" w:cs="Times New Roman"/>
          <w:color w:val="auto"/>
          <w:sz w:val="28"/>
          <w:szCs w:val="28"/>
          <w:lang w:val="nl-NL" w:eastAsia="en-US"/>
        </w:rPr>
        <w:t>) Không lưu ký và quản lý tách biệt tài sản và vốn của từng nhà đầu tư ủy thác, của từng quỹ đầu tư, của công ty đầu tư chứng khoán do công ty quản lý; không tách biệt tài sản uỷ thác, tài sản của quỹ đầu tư, của công ty đầu tư chứng khoán và tài sản của chính công ty;</w:t>
      </w:r>
    </w:p>
    <w:p w14:paraId="7BA9AA6A"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i</w:t>
      </w:r>
      <w:r w:rsidRPr="00951540">
        <w:rPr>
          <w:rFonts w:ascii="Times New Roman" w:eastAsia="MS Mincho" w:hAnsi="Times New Roman" w:cs="Times New Roman"/>
          <w:color w:val="auto"/>
          <w:sz w:val="28"/>
          <w:szCs w:val="28"/>
          <w:lang w:val="nl-NL" w:eastAsia="en-US"/>
        </w:rPr>
        <w:t>) Sử dụng vốn của khách hàng uỷ thác để đầu tư trái quy định pháp luật;</w:t>
      </w:r>
    </w:p>
    <w:p w14:paraId="36FBAAEE" w14:textId="44B7096D"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k) </w:t>
      </w:r>
      <w:r w:rsidR="00825626" w:rsidRPr="00951540">
        <w:rPr>
          <w:rFonts w:ascii="Times New Roman" w:eastAsia="MS Mincho" w:hAnsi="Times New Roman" w:cs="Times New Roman"/>
          <w:color w:val="auto"/>
          <w:sz w:val="28"/>
          <w:szCs w:val="28"/>
          <w:lang w:val="nl-NL" w:eastAsia="en-US"/>
        </w:rPr>
        <w:t xml:space="preserve">Thông đồng với công ty chứng khoán thực hiện giao dịch quá mức đối với các chứng khoán trong danh mục đầu tư của một quỹ do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val="nl-NL" w:eastAsia="en-US"/>
        </w:rPr>
        <w:t xml:space="preserve"> </w:t>
      </w:r>
      <w:r w:rsidR="00825626" w:rsidRPr="00951540">
        <w:rPr>
          <w:rFonts w:ascii="Times New Roman" w:eastAsia="MS Mincho" w:hAnsi="Times New Roman" w:cs="Times New Roman"/>
          <w:color w:val="auto"/>
          <w:sz w:val="28"/>
          <w:szCs w:val="28"/>
          <w:lang w:val="nl-NL" w:eastAsia="en-US"/>
        </w:rPr>
        <w:t>quản lý để công ty chứng khoán thu lợi từ phí môi giới</w:t>
      </w:r>
      <w:r w:rsidR="00E8139A" w:rsidRPr="00951540">
        <w:rPr>
          <w:rFonts w:ascii="Times New Roman" w:eastAsia="MS Mincho" w:hAnsi="Times New Roman" w:cs="Times New Roman"/>
          <w:color w:val="auto"/>
          <w:sz w:val="28"/>
          <w:szCs w:val="28"/>
          <w:lang w:val="nl-NL" w:eastAsia="en-US"/>
        </w:rPr>
        <w:t>;</w:t>
      </w:r>
    </w:p>
    <w:p w14:paraId="6FD94134" w14:textId="77777777" w:rsidR="00D3582E"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l) Đầu tư chứng khoán phái sinh từ nguồn vốn ủy thác, vốn của quỹ đầu tư hoặc công ty đầu tư chứng khoán khi hợp đồng quản lý danh mục đầu tư, điều lệ </w:t>
      </w:r>
      <w:r w:rsidRPr="00951540">
        <w:rPr>
          <w:rFonts w:ascii="Times New Roman" w:eastAsia="MS Mincho" w:hAnsi="Times New Roman" w:cs="Times New Roman"/>
          <w:color w:val="auto"/>
          <w:sz w:val="28"/>
          <w:szCs w:val="28"/>
          <w:lang w:val="nl-NL" w:eastAsia="en-US"/>
        </w:rPr>
        <w:lastRenderedPageBreak/>
        <w:t xml:space="preserve">quỹ đầu tư hoặc công ty đầu tư chứng khoán không có điều khoản cho phép sử dụng nguồn vốn ủy thác, vốn của quỹ đầu tư hoặc công ty đầu tư chứng khoán để đầu tư chứng khoán phái sinh; </w:t>
      </w:r>
    </w:p>
    <w:p w14:paraId="7CA7526F" w14:textId="1303AA5E" w:rsidR="00293618" w:rsidRPr="00951540" w:rsidRDefault="00D3582E"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m) Đầu </w:t>
      </w:r>
      <w:r w:rsidR="00825626" w:rsidRPr="00951540">
        <w:rPr>
          <w:rFonts w:ascii="Times New Roman" w:eastAsia="MS Mincho" w:hAnsi="Times New Roman" w:cs="Times New Roman"/>
          <w:color w:val="auto"/>
          <w:sz w:val="28"/>
          <w:szCs w:val="28"/>
          <w:lang w:val="nl-NL" w:eastAsia="en-US"/>
        </w:rPr>
        <w:t>tư chứng khoán phái sinh từ nguồn vốn của mình, nguồn vốn vay và các nguồn vốn huy động hợp pháp khác.</w:t>
      </w:r>
    </w:p>
    <w:p w14:paraId="3A1277EB" w14:textId="6917C844"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5. Phạt tiền từ </w:t>
      </w:r>
      <w:r w:rsidR="00D3582E" w:rsidRPr="00951540">
        <w:rPr>
          <w:rFonts w:ascii="Times New Roman" w:eastAsia="MS Mincho" w:hAnsi="Times New Roman" w:cs="Times New Roman"/>
          <w:color w:val="auto"/>
          <w:sz w:val="28"/>
          <w:szCs w:val="28"/>
          <w:lang w:val="nl-NL" w:eastAsia="en-US"/>
        </w:rPr>
        <w:t>200</w:t>
      </w:r>
      <w:r w:rsidRPr="00951540">
        <w:rPr>
          <w:rFonts w:ascii="Times New Roman" w:eastAsia="MS Mincho" w:hAnsi="Times New Roman" w:cs="Times New Roman"/>
          <w:color w:val="auto"/>
          <w:sz w:val="28"/>
          <w:szCs w:val="28"/>
          <w:lang w:val="nl-NL" w:eastAsia="en-US"/>
        </w:rPr>
        <w:t xml:space="preserve">.000.000 đồng đến </w:t>
      </w:r>
      <w:r w:rsidR="00D3582E" w:rsidRPr="00951540">
        <w:rPr>
          <w:rFonts w:ascii="Times New Roman" w:eastAsia="MS Mincho" w:hAnsi="Times New Roman" w:cs="Times New Roman"/>
          <w:color w:val="auto"/>
          <w:sz w:val="28"/>
          <w:szCs w:val="28"/>
          <w:lang w:val="nl-NL" w:eastAsia="en-US"/>
        </w:rPr>
        <w:t>300</w:t>
      </w:r>
      <w:r w:rsidRPr="00951540">
        <w:rPr>
          <w:rFonts w:ascii="Times New Roman" w:eastAsia="MS Mincho" w:hAnsi="Times New Roman" w:cs="Times New Roman"/>
          <w:color w:val="auto"/>
          <w:sz w:val="28"/>
          <w:szCs w:val="28"/>
          <w:lang w:val="nl-NL" w:eastAsia="en-US"/>
        </w:rPr>
        <w:t>.000.000 đồng đối với chi nhánh công ty quản lý quỹ nước ngoài tại Việt Nam thực hiện một trong các hành vi vi phạm sau:</w:t>
      </w:r>
    </w:p>
    <w:p w14:paraId="718F3521"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Vi phạm quy định về huy động và quản lý quỹ, tài sản tại Việt Nam; </w:t>
      </w:r>
    </w:p>
    <w:p w14:paraId="1DF62D20"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Vi phạm quy định về quản lý ngoại hối, tỷ lệ sở hữu tại các doanh nghiệp Việt Nam;</w:t>
      </w:r>
    </w:p>
    <w:p w14:paraId="082DDB1A"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Sử dụng tài sản uỷ thác trái quy định pháp luật;</w:t>
      </w:r>
    </w:p>
    <w:p w14:paraId="623B29F1"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d) Chào bán, phát hành chứng khoán để huy động vốn cho chính mình tại Việt Nam;</w:t>
      </w:r>
    </w:p>
    <w:p w14:paraId="12C4F6EB"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đ) Chuyển lợi nhuận ra nước ngoài trái quy định pháp luật;</w:t>
      </w:r>
    </w:p>
    <w:p w14:paraId="29414C38"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e) Không lưu ký và quản lý tách biệt tài sản và vốn của từng nhà đầu tư ủy thác, của từng quỹ đầu tư, của công ty đầu tư chứng khoán do chi nhánh quản lý; không tách biệt tài sản uỷ thác, tài sản của quỹ đầu tư, của công ty đầu tư chứng khoán và tài sản của chính chi nhánh.</w:t>
      </w:r>
    </w:p>
    <w:p w14:paraId="4915D8AF" w14:textId="77777777" w:rsidR="008A12B1" w:rsidRPr="00951540" w:rsidRDefault="008A12B1" w:rsidP="00A44069">
      <w:pPr>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6. Hình thức xử phạt bổ sung:</w:t>
      </w:r>
    </w:p>
    <w:p w14:paraId="1CD5F277" w14:textId="5CEF6F98" w:rsidR="008F4BE3" w:rsidRPr="00A157A2" w:rsidRDefault="00F96A43" w:rsidP="008F4BE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396039">
        <w:rPr>
          <w:rFonts w:ascii="Times New Roman" w:eastAsia="MS Mincho" w:hAnsi="Times New Roman" w:cs="Times New Roman"/>
          <w:color w:val="auto"/>
          <w:sz w:val="28"/>
          <w:szCs w:val="28"/>
          <w:lang w:val="nl-NL" w:eastAsia="en-US"/>
        </w:rPr>
        <w:t>a)</w:t>
      </w:r>
      <w:r w:rsidR="001D11D4" w:rsidRPr="00396039">
        <w:rPr>
          <w:rFonts w:ascii="Times New Roman" w:eastAsia="MS Mincho" w:hAnsi="Times New Roman" w:cs="Times New Roman"/>
          <w:color w:val="auto"/>
          <w:sz w:val="28"/>
          <w:szCs w:val="28"/>
          <w:lang w:val="nl-NL" w:eastAsia="en-US"/>
        </w:rPr>
        <w:t xml:space="preserve"> </w:t>
      </w:r>
      <w:r w:rsidR="0023251F" w:rsidRPr="00A157A2">
        <w:rPr>
          <w:rFonts w:ascii="Times New Roman" w:eastAsia="MS Mincho" w:hAnsi="Times New Roman" w:cs="Times New Roman"/>
          <w:color w:val="auto"/>
          <w:sz w:val="28"/>
          <w:szCs w:val="28"/>
          <w:lang w:eastAsia="en-US"/>
        </w:rPr>
        <w:t>Tước quyền sử dụng chứng chỉ hành nghề chứng khoán từ 01 tháng đến 03 tháng đối với người hành nghề chứng khoán thực hiện hành vi vi phạm quy định tại Điểm g Khoản 2, các Điểm b, d Khoản 3, các Điểm g, i Khoản 4 Điều này</w:t>
      </w:r>
      <w:r w:rsidR="00EC0DD1">
        <w:rPr>
          <w:rFonts w:ascii="Times New Roman" w:eastAsia="MS Mincho" w:hAnsi="Times New Roman" w:cs="Times New Roman"/>
          <w:color w:val="auto"/>
          <w:sz w:val="28"/>
          <w:szCs w:val="28"/>
          <w:lang w:eastAsia="en-US"/>
        </w:rPr>
        <w:t>;</w:t>
      </w:r>
      <w:r w:rsidR="008F4BE3" w:rsidRPr="00A157A2">
        <w:rPr>
          <w:rFonts w:ascii="Times New Roman" w:eastAsia="MS Mincho" w:hAnsi="Times New Roman" w:cs="Times New Roman"/>
          <w:color w:val="auto"/>
          <w:sz w:val="28"/>
          <w:szCs w:val="28"/>
          <w:lang w:eastAsia="en-US"/>
        </w:rPr>
        <w:t xml:space="preserve"> </w:t>
      </w:r>
    </w:p>
    <w:p w14:paraId="56C384B0" w14:textId="0F8507D9" w:rsidR="001D11D4" w:rsidRPr="00396039" w:rsidRDefault="00F96A43" w:rsidP="008F4BE3">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396039">
        <w:rPr>
          <w:rFonts w:ascii="Times New Roman" w:eastAsia="MS Mincho" w:hAnsi="Times New Roman" w:cs="Times New Roman"/>
          <w:color w:val="auto"/>
          <w:sz w:val="28"/>
          <w:szCs w:val="28"/>
          <w:lang w:eastAsia="en-US"/>
        </w:rPr>
        <w:t>b) Đình chỉ hoạt động nghiệp vụ quản lý danh mục đầu tư của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396039">
        <w:rPr>
          <w:rFonts w:ascii="Times New Roman" w:eastAsia="MS Mincho" w:hAnsi="Times New Roman" w:cs="Times New Roman"/>
          <w:color w:val="auto"/>
          <w:sz w:val="28"/>
          <w:szCs w:val="28"/>
          <w:lang w:eastAsia="en-US"/>
        </w:rPr>
        <w:t xml:space="preserve">, chi nhánh công ty quản lý quỹ nước ngoài trong thời hạn từ 01 đến 03 tháng đối với hành vi vi phạm quy định tại </w:t>
      </w:r>
      <w:r w:rsidR="002E3C9C">
        <w:rPr>
          <w:rFonts w:ascii="Times New Roman" w:eastAsia="MS Mincho" w:hAnsi="Times New Roman" w:cs="Times New Roman"/>
          <w:color w:val="auto"/>
          <w:sz w:val="28"/>
          <w:szCs w:val="28"/>
          <w:lang w:val="en-US" w:eastAsia="en-US"/>
        </w:rPr>
        <w:t>Đ</w:t>
      </w:r>
      <w:r w:rsidRPr="00396039">
        <w:rPr>
          <w:rFonts w:ascii="Times New Roman" w:eastAsia="MS Mincho" w:hAnsi="Times New Roman" w:cs="Times New Roman"/>
          <w:color w:val="auto"/>
          <w:sz w:val="28"/>
          <w:szCs w:val="28"/>
          <w:lang w:eastAsia="en-US"/>
        </w:rPr>
        <w:t xml:space="preserve">iểm i </w:t>
      </w:r>
      <w:r w:rsidR="002E3C9C">
        <w:rPr>
          <w:rFonts w:ascii="Times New Roman" w:eastAsia="MS Mincho" w:hAnsi="Times New Roman" w:cs="Times New Roman"/>
          <w:color w:val="auto"/>
          <w:sz w:val="28"/>
          <w:szCs w:val="28"/>
          <w:lang w:val="en-US" w:eastAsia="en-US"/>
        </w:rPr>
        <w:t>K</w:t>
      </w:r>
      <w:r w:rsidRPr="00396039">
        <w:rPr>
          <w:rFonts w:ascii="Times New Roman" w:eastAsia="MS Mincho" w:hAnsi="Times New Roman" w:cs="Times New Roman"/>
          <w:color w:val="auto"/>
          <w:sz w:val="28"/>
          <w:szCs w:val="28"/>
          <w:lang w:eastAsia="en-US"/>
        </w:rPr>
        <w:t xml:space="preserve">hoản 4 và </w:t>
      </w:r>
      <w:r w:rsidR="002E3C9C">
        <w:rPr>
          <w:rFonts w:ascii="Times New Roman" w:eastAsia="MS Mincho" w:hAnsi="Times New Roman" w:cs="Times New Roman"/>
          <w:color w:val="auto"/>
          <w:sz w:val="28"/>
          <w:szCs w:val="28"/>
          <w:lang w:val="en-US" w:eastAsia="en-US"/>
        </w:rPr>
        <w:t>Đ</w:t>
      </w:r>
      <w:r w:rsidRPr="00396039">
        <w:rPr>
          <w:rFonts w:ascii="Times New Roman" w:eastAsia="MS Mincho" w:hAnsi="Times New Roman" w:cs="Times New Roman"/>
          <w:color w:val="auto"/>
          <w:sz w:val="28"/>
          <w:szCs w:val="28"/>
          <w:lang w:eastAsia="en-US"/>
        </w:rPr>
        <w:t xml:space="preserve">iểm c </w:t>
      </w:r>
      <w:r w:rsidR="002E3C9C">
        <w:rPr>
          <w:rFonts w:ascii="Times New Roman" w:eastAsia="MS Mincho" w:hAnsi="Times New Roman" w:cs="Times New Roman"/>
          <w:color w:val="auto"/>
          <w:sz w:val="28"/>
          <w:szCs w:val="28"/>
          <w:lang w:val="en-US" w:eastAsia="en-US"/>
        </w:rPr>
        <w:t>K</w:t>
      </w:r>
      <w:r w:rsidRPr="00396039">
        <w:rPr>
          <w:rFonts w:ascii="Times New Roman" w:eastAsia="MS Mincho" w:hAnsi="Times New Roman" w:cs="Times New Roman"/>
          <w:color w:val="auto"/>
          <w:sz w:val="28"/>
          <w:szCs w:val="28"/>
          <w:lang w:eastAsia="en-US"/>
        </w:rPr>
        <w:t>hoản 5 Điều này gây thiệt hại cho khách hàng ủy thác</w:t>
      </w:r>
      <w:r w:rsidR="00A157A2" w:rsidRPr="00396039">
        <w:rPr>
          <w:rFonts w:ascii="Times New Roman" w:eastAsia="MS Mincho" w:hAnsi="Times New Roman" w:cs="Times New Roman"/>
          <w:color w:val="auto"/>
          <w:sz w:val="28"/>
          <w:szCs w:val="28"/>
          <w:lang w:eastAsia="en-US"/>
        </w:rPr>
        <w:t>.</w:t>
      </w:r>
    </w:p>
    <w:p w14:paraId="25C63C64"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7. Biện pháp khắc phục hậu quả:</w:t>
      </w:r>
    </w:p>
    <w:p w14:paraId="585611CC" w14:textId="173491AF" w:rsidR="00E8139A" w:rsidRPr="00951540" w:rsidRDefault="008A12B1" w:rsidP="007144A2">
      <w:pPr>
        <w:spacing w:before="120" w:after="120" w:line="320" w:lineRule="exact"/>
        <w:ind w:firstLine="567"/>
        <w:jc w:val="both"/>
        <w:rPr>
          <w:rFonts w:ascii="Times New Roman" w:eastAsia="Times New Roman"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Buộc lưu ký và quản lý tách biệt tài sản và vốn của từng nhà đầu tư ủy thác, của từng quỹ đầu tư, của công ty đầu tư chứng khoán do công ty hoặc chi nhánh quản lý; buộc quản lý tách biệt tài sản uỷ thác, tài sản của quỹ đầu tư, của công ty đầu tư chứng khoán và tài sản của chính công ty hoặc chi nhánh </w:t>
      </w:r>
      <w:r w:rsidR="00825626" w:rsidRPr="00951540">
        <w:rPr>
          <w:rFonts w:ascii="Times New Roman" w:eastAsia="MS Mincho" w:hAnsi="Times New Roman" w:cs="Times New Roman"/>
          <w:color w:val="auto"/>
          <w:sz w:val="28"/>
          <w:szCs w:val="28"/>
          <w:lang w:val="nl-NL" w:eastAsia="en-US"/>
        </w:rPr>
        <w:t xml:space="preserve">trong thời hạn 06 tháng </w:t>
      </w:r>
      <w:r w:rsidRPr="00951540">
        <w:rPr>
          <w:rFonts w:ascii="Times New Roman" w:eastAsia="MS Mincho" w:hAnsi="Times New Roman" w:cs="Times New Roman"/>
          <w:color w:val="auto"/>
          <w:sz w:val="28"/>
          <w:szCs w:val="28"/>
          <w:lang w:val="nl-NL" w:eastAsia="en-US"/>
        </w:rPr>
        <w:t xml:space="preserve">đối với hành vi vi phạm quy định tại Điểm </w:t>
      </w:r>
      <w:r w:rsidRPr="00951540">
        <w:rPr>
          <w:rFonts w:ascii="Times New Roman" w:eastAsia="MS Mincho" w:hAnsi="Times New Roman" w:cs="Times New Roman"/>
          <w:color w:val="auto"/>
          <w:sz w:val="28"/>
          <w:szCs w:val="28"/>
          <w:lang w:eastAsia="en-US"/>
        </w:rPr>
        <w:t xml:space="preserve">h </w:t>
      </w:r>
      <w:r w:rsidRPr="00951540">
        <w:rPr>
          <w:rFonts w:ascii="Times New Roman" w:eastAsia="MS Mincho" w:hAnsi="Times New Roman" w:cs="Times New Roman"/>
          <w:color w:val="auto"/>
          <w:sz w:val="28"/>
          <w:szCs w:val="28"/>
          <w:lang w:val="nl-NL" w:eastAsia="en-US"/>
        </w:rPr>
        <w:t>Khoản 4 và Điểm e Khoản 5 Điều này</w:t>
      </w:r>
      <w:r w:rsidR="00A157A2">
        <w:rPr>
          <w:rFonts w:ascii="Times New Roman" w:eastAsia="Times New Roman" w:hAnsi="Times New Roman" w:cs="Times New Roman"/>
          <w:color w:val="auto"/>
          <w:sz w:val="28"/>
          <w:szCs w:val="28"/>
          <w:lang w:val="nl-NL" w:eastAsia="en-US"/>
        </w:rPr>
        <w:t>.</w:t>
      </w:r>
    </w:p>
    <w:p w14:paraId="31932778" w14:textId="77777777" w:rsidR="00734A40" w:rsidRDefault="00734A40" w:rsidP="00A44069">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p>
    <w:p w14:paraId="47542DC6" w14:textId="77777777" w:rsidR="00734A40" w:rsidRDefault="00734A40" w:rsidP="00A44069">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p>
    <w:p w14:paraId="29997125" w14:textId="76578F05" w:rsidR="008A12B1" w:rsidRPr="00951540" w:rsidRDefault="008A12B1" w:rsidP="00A44069">
      <w:pPr>
        <w:widowControl/>
        <w:spacing w:before="120" w:after="120" w:line="320" w:lineRule="exact"/>
        <w:ind w:firstLine="567"/>
        <w:jc w:val="both"/>
        <w:rPr>
          <w:rFonts w:ascii="Times New Roman" w:eastAsia="MS Mincho" w:hAnsi="Times New Roman" w:cs="Times New Roman"/>
          <w:b/>
          <w:color w:val="auto"/>
          <w:sz w:val="28"/>
          <w:szCs w:val="28"/>
          <w:lang w:eastAsia="en-US"/>
        </w:rPr>
      </w:pPr>
      <w:r w:rsidRPr="00951540">
        <w:rPr>
          <w:rFonts w:ascii="Times New Roman" w:eastAsia="MS Mincho" w:hAnsi="Times New Roman" w:cs="Times New Roman"/>
          <w:b/>
          <w:color w:val="auto"/>
          <w:sz w:val="28"/>
          <w:szCs w:val="28"/>
          <w:lang w:val="nl-NL" w:eastAsia="en-US"/>
        </w:rPr>
        <w:lastRenderedPageBreak/>
        <w:t>Điều 2</w:t>
      </w:r>
      <w:r w:rsidR="0066739D">
        <w:rPr>
          <w:rFonts w:ascii="Times New Roman" w:eastAsia="MS Mincho" w:hAnsi="Times New Roman" w:cs="Times New Roman"/>
          <w:b/>
          <w:color w:val="auto"/>
          <w:sz w:val="28"/>
          <w:szCs w:val="28"/>
          <w:lang w:val="nl-NL" w:eastAsia="en-US"/>
        </w:rPr>
        <w:t>4</w:t>
      </w:r>
      <w:r w:rsidRPr="00951540">
        <w:rPr>
          <w:rFonts w:ascii="Times New Roman" w:eastAsia="MS Mincho" w:hAnsi="Times New Roman" w:cs="Times New Roman"/>
          <w:b/>
          <w:color w:val="auto"/>
          <w:sz w:val="28"/>
          <w:szCs w:val="28"/>
          <w:lang w:val="nl-NL" w:eastAsia="en-US"/>
        </w:rPr>
        <w:t xml:space="preserve">. </w:t>
      </w:r>
      <w:r w:rsidR="00825626" w:rsidRPr="00951540">
        <w:rPr>
          <w:rFonts w:ascii="Times New Roman" w:eastAsia="MS Mincho" w:hAnsi="Times New Roman" w:cs="Times New Roman"/>
          <w:b/>
          <w:color w:val="auto"/>
          <w:sz w:val="28"/>
          <w:szCs w:val="28"/>
          <w:lang w:val="nl-NL" w:eastAsia="en-US"/>
        </w:rPr>
        <w:t>Vi phạm quy định về hoạt động của công ty đầu tư chứng khoán riêng lẻ tự quản lý vốn</w:t>
      </w:r>
    </w:p>
    <w:p w14:paraId="7E964E89"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1</w:t>
      </w:r>
      <w:r w:rsidRPr="00951540">
        <w:rPr>
          <w:rFonts w:ascii="Times New Roman" w:eastAsia="MS Mincho" w:hAnsi="Times New Roman" w:cs="Times New Roman"/>
          <w:color w:val="auto"/>
          <w:sz w:val="28"/>
          <w:szCs w:val="28"/>
          <w:lang w:val="nl-NL" w:eastAsia="en-US"/>
        </w:rPr>
        <w:t xml:space="preserve">. Phạt tiền từ 50.000.000 đồng đến 70.000.000 đồng đối với công ty đầu tư chứng khoán </w:t>
      </w:r>
      <w:r w:rsidR="00825626" w:rsidRPr="00951540">
        <w:rPr>
          <w:rFonts w:ascii="Times New Roman" w:eastAsia="MS Mincho" w:hAnsi="Times New Roman" w:cs="Times New Roman"/>
          <w:color w:val="auto"/>
          <w:sz w:val="28"/>
          <w:szCs w:val="28"/>
          <w:lang w:eastAsia="en-US"/>
        </w:rPr>
        <w:t xml:space="preserve">riêng lẻ tự quản lý vốn </w:t>
      </w:r>
      <w:r w:rsidRPr="00951540">
        <w:rPr>
          <w:rFonts w:ascii="Times New Roman" w:eastAsia="MS Mincho" w:hAnsi="Times New Roman" w:cs="Times New Roman"/>
          <w:color w:val="auto"/>
          <w:sz w:val="28"/>
          <w:szCs w:val="28"/>
          <w:lang w:val="nl-NL" w:eastAsia="en-US"/>
        </w:rPr>
        <w:t>thực hiện một trong các hành vi vi phạm sau:</w:t>
      </w:r>
    </w:p>
    <w:p w14:paraId="674FE384" w14:textId="77777777" w:rsidR="008A12B1" w:rsidRPr="00951540" w:rsidRDefault="008A12B1" w:rsidP="00A44069">
      <w:pPr>
        <w:widowControl/>
        <w:tabs>
          <w:tab w:val="left" w:pos="700"/>
        </w:tabs>
        <w:spacing w:before="120" w:after="120" w:line="320" w:lineRule="exact"/>
        <w:ind w:firstLine="567"/>
        <w:jc w:val="both"/>
        <w:rPr>
          <w:rFonts w:ascii="Times New Roman" w:eastAsia="MS Mincho" w:hAnsi="Times New Roman" w:cs="Times New Roman"/>
          <w:b/>
          <w:color w:val="auto"/>
          <w:sz w:val="28"/>
          <w:szCs w:val="28"/>
          <w:lang w:val="nl-NL" w:eastAsia="ja-JP"/>
        </w:rPr>
      </w:pPr>
      <w:r w:rsidRPr="00951540">
        <w:rPr>
          <w:rFonts w:ascii="Times New Roman" w:eastAsia="MS Mincho" w:hAnsi="Times New Roman" w:cs="Times New Roman"/>
          <w:color w:val="auto"/>
          <w:sz w:val="28"/>
          <w:szCs w:val="28"/>
          <w:lang w:val="nl-NL" w:eastAsia="en-US"/>
        </w:rPr>
        <w:t xml:space="preserve">a) Không sửa đổi, bổ sung hồ sơ đăng ký thành lập công ty đầu tư chứng khoán riêng lẻ tự quản lý vốn khi phát hiện thông tin không chính xác hoặc bỏ sót nội dung quan trọng theo quy định phải có trong hồ sơ hoặc khi phát sinh </w:t>
      </w:r>
      <w:r w:rsidRPr="00951540">
        <w:rPr>
          <w:rFonts w:ascii="Times New Roman" w:eastAsia="MS Mincho" w:hAnsi="Times New Roman" w:cs="Times New Roman"/>
          <w:color w:val="auto"/>
          <w:sz w:val="28"/>
          <w:szCs w:val="28"/>
          <w:lang w:val="nl-NL" w:eastAsia="ja-JP"/>
        </w:rPr>
        <w:t>thông tin quan trọng liên quan đến hồ sơ đã nộp;</w:t>
      </w:r>
    </w:p>
    <w:p w14:paraId="7ED821A1"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Không ban hành quy trình định giá giá trị tài sản ròng công ty đầu tư chứng khoán hoặc không xác định giá trị tài sản ròng hoặc định giá sai giá trị tài sản ròng công ty đầu tư chứng khoán.</w:t>
      </w:r>
    </w:p>
    <w:p w14:paraId="448F2628"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2</w:t>
      </w:r>
      <w:r w:rsidRPr="00951540">
        <w:rPr>
          <w:rFonts w:ascii="Times New Roman" w:eastAsia="MS Mincho" w:hAnsi="Times New Roman" w:cs="Times New Roman"/>
          <w:color w:val="auto"/>
          <w:sz w:val="28"/>
          <w:szCs w:val="28"/>
          <w:lang w:val="nl-NL" w:eastAsia="en-US"/>
        </w:rPr>
        <w:t xml:space="preserve">. Phạt tiền từ 70.000.000 đồng đến 100.000.000 đồng đối với công ty đầu tư chứng khoán </w:t>
      </w:r>
      <w:r w:rsidR="00825626" w:rsidRPr="00951540">
        <w:rPr>
          <w:rFonts w:ascii="Times New Roman" w:eastAsia="MS Mincho" w:hAnsi="Times New Roman" w:cs="Times New Roman"/>
          <w:color w:val="auto"/>
          <w:sz w:val="28"/>
          <w:szCs w:val="28"/>
          <w:lang w:val="nl-NL" w:eastAsia="en-US"/>
        </w:rPr>
        <w:t xml:space="preserve">riêng lẻ tự quản lý vốn </w:t>
      </w:r>
      <w:r w:rsidRPr="00951540">
        <w:rPr>
          <w:rFonts w:ascii="Times New Roman" w:eastAsia="MS Mincho" w:hAnsi="Times New Roman" w:cs="Times New Roman"/>
          <w:color w:val="auto"/>
          <w:sz w:val="28"/>
          <w:szCs w:val="28"/>
          <w:lang w:val="nl-NL" w:eastAsia="en-US"/>
        </w:rPr>
        <w:t>thực hiện một trong các hành vi vi phạm sau:</w:t>
      </w:r>
    </w:p>
    <w:p w14:paraId="42B7B25C"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Tham gia xây dựng, triển khai và phát triển dự án bất động sản;</w:t>
      </w:r>
    </w:p>
    <w:p w14:paraId="1C42477E"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Vi phạm quy định về hạn chế đối với hoạt động của </w:t>
      </w:r>
      <w:r w:rsidR="00825626" w:rsidRPr="00951540">
        <w:rPr>
          <w:rFonts w:ascii="Times New Roman" w:eastAsia="MS Mincho" w:hAnsi="Times New Roman" w:cs="Times New Roman"/>
          <w:color w:val="auto"/>
          <w:sz w:val="28"/>
          <w:szCs w:val="28"/>
          <w:lang w:val="nl-NL" w:eastAsia="en-US"/>
        </w:rPr>
        <w:t>công ty đầu tư chứng khoán</w:t>
      </w:r>
      <w:r w:rsidRPr="00951540">
        <w:rPr>
          <w:rFonts w:ascii="Times New Roman" w:eastAsia="MS Mincho" w:hAnsi="Times New Roman" w:cs="Times New Roman"/>
          <w:color w:val="auto"/>
          <w:sz w:val="28"/>
          <w:szCs w:val="28"/>
          <w:lang w:val="nl-NL" w:eastAsia="en-US"/>
        </w:rPr>
        <w:t xml:space="preserve">; </w:t>
      </w:r>
    </w:p>
    <w:p w14:paraId="35BD7EF9"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c) Thực hiện giao dịch </w:t>
      </w:r>
      <w:r w:rsidR="00825626" w:rsidRPr="00951540">
        <w:rPr>
          <w:rFonts w:ascii="Times New Roman" w:eastAsia="MS Mincho" w:hAnsi="Times New Roman" w:cs="Times New Roman"/>
          <w:color w:val="auto"/>
          <w:sz w:val="28"/>
          <w:szCs w:val="28"/>
          <w:lang w:val="nl-NL" w:eastAsia="en-US"/>
        </w:rPr>
        <w:t xml:space="preserve">làm thay đổi quyền </w:t>
      </w:r>
      <w:r w:rsidRPr="00951540">
        <w:rPr>
          <w:rFonts w:ascii="Times New Roman" w:eastAsia="MS Mincho" w:hAnsi="Times New Roman" w:cs="Times New Roman"/>
          <w:color w:val="auto"/>
          <w:sz w:val="28"/>
          <w:szCs w:val="28"/>
          <w:lang w:val="nl-NL" w:eastAsia="en-US"/>
        </w:rPr>
        <w:t>sở hữu cổ phần</w:t>
      </w:r>
      <w:r w:rsidRPr="00951540">
        <w:rPr>
          <w:rFonts w:ascii="Times New Roman" w:eastAsia="MS Mincho" w:hAnsi="Times New Roman" w:cs="Times New Roman"/>
          <w:color w:val="auto"/>
          <w:sz w:val="28"/>
          <w:szCs w:val="28"/>
          <w:lang w:eastAsia="en-US"/>
        </w:rPr>
        <w:t xml:space="preserve"> hoặc phần vốn góp không đúng quy định pháp luật</w:t>
      </w:r>
      <w:r w:rsidRPr="00951540">
        <w:rPr>
          <w:rFonts w:ascii="Times New Roman" w:eastAsia="MS Mincho" w:hAnsi="Times New Roman" w:cs="Times New Roman"/>
          <w:color w:val="auto"/>
          <w:sz w:val="28"/>
          <w:szCs w:val="28"/>
          <w:lang w:val="nl-NL" w:eastAsia="en-US"/>
        </w:rPr>
        <w:t>; thực hiện tăng, giảm vốn điều lệ không đúng quy định pháp luật.</w:t>
      </w:r>
    </w:p>
    <w:p w14:paraId="41BCD3E6"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3.</w:t>
      </w:r>
      <w:r w:rsidRPr="00951540">
        <w:rPr>
          <w:rFonts w:ascii="Times New Roman" w:eastAsia="MS Mincho" w:hAnsi="Times New Roman" w:cs="Times New Roman"/>
          <w:color w:val="auto"/>
          <w:sz w:val="28"/>
          <w:szCs w:val="28"/>
          <w:lang w:val="nl-NL" w:eastAsia="en-US"/>
        </w:rPr>
        <w:t xml:space="preserve"> Phạt tiền từ 200.000.000 đồng đến 300.000.000 đồng đối với công ty đầu tư chứng khoán </w:t>
      </w:r>
      <w:r w:rsidR="00825626" w:rsidRPr="00951540">
        <w:rPr>
          <w:rFonts w:ascii="Times New Roman" w:eastAsia="MS Mincho" w:hAnsi="Times New Roman" w:cs="Times New Roman"/>
          <w:color w:val="auto"/>
          <w:sz w:val="28"/>
          <w:szCs w:val="28"/>
          <w:lang w:val="nl-NL" w:eastAsia="en-US"/>
        </w:rPr>
        <w:t>riêng lẻ tự quản lý vốn</w:t>
      </w:r>
      <w:r w:rsidRPr="00951540">
        <w:rPr>
          <w:rFonts w:ascii="Times New Roman" w:eastAsia="MS Mincho" w:hAnsi="Times New Roman" w:cs="Times New Roman"/>
          <w:color w:val="auto"/>
          <w:sz w:val="28"/>
          <w:szCs w:val="28"/>
          <w:lang w:val="nl-NL" w:eastAsia="en-US"/>
        </w:rPr>
        <w:t xml:space="preserve"> lập, xác nhận hồ sơ đăng ký thành lập công ty đầu tư chứng khoán riêng lẻ tự quản lý vốn có thông tin sai sự thật hoặc che giấu sự thật hoặc sai lệch nghiêm trọng.</w:t>
      </w:r>
    </w:p>
    <w:p w14:paraId="0419F64D"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4.</w:t>
      </w:r>
      <w:r w:rsidR="00825626" w:rsidRPr="00951540">
        <w:rPr>
          <w:rFonts w:ascii="Times New Roman" w:eastAsia="MS Mincho" w:hAnsi="Times New Roman" w:cs="Times New Roman"/>
          <w:color w:val="auto"/>
          <w:sz w:val="28"/>
          <w:szCs w:val="28"/>
          <w:lang w:val="nl-NL" w:eastAsia="en-US"/>
        </w:rPr>
        <w:t xml:space="preserve"> Biện pháp khắc phục hậu quả:</w:t>
      </w:r>
    </w:p>
    <w:p w14:paraId="730A8FFB" w14:textId="77777777" w:rsidR="008A12B1" w:rsidRPr="00951540" w:rsidRDefault="00825626" w:rsidP="00A44069">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Buộc huỷ bỏ thông tin, cải chính thông tin </w:t>
      </w:r>
      <w:r w:rsidR="008A12B1" w:rsidRPr="00951540">
        <w:rPr>
          <w:rFonts w:ascii="Times New Roman" w:eastAsia="MS Mincho" w:hAnsi="Times New Roman" w:cs="Times New Roman"/>
          <w:color w:val="auto"/>
          <w:sz w:val="28"/>
          <w:szCs w:val="28"/>
          <w:lang w:val="nl-NL" w:eastAsia="en-US"/>
        </w:rPr>
        <w:t xml:space="preserve">đối với hành vi vi phạm quy định tại Khoản </w:t>
      </w:r>
      <w:r w:rsidR="008A12B1" w:rsidRPr="00951540">
        <w:rPr>
          <w:rFonts w:ascii="Times New Roman" w:eastAsia="MS Mincho" w:hAnsi="Times New Roman" w:cs="Times New Roman"/>
          <w:color w:val="auto"/>
          <w:sz w:val="28"/>
          <w:szCs w:val="28"/>
          <w:lang w:eastAsia="en-US"/>
        </w:rPr>
        <w:t>3</w:t>
      </w:r>
      <w:r w:rsidR="008A12B1" w:rsidRPr="00951540">
        <w:rPr>
          <w:rFonts w:ascii="Times New Roman" w:eastAsia="MS Mincho" w:hAnsi="Times New Roman" w:cs="Times New Roman"/>
          <w:color w:val="auto"/>
          <w:sz w:val="28"/>
          <w:szCs w:val="28"/>
          <w:lang w:val="nl-NL" w:eastAsia="en-US"/>
        </w:rPr>
        <w:t xml:space="preserve"> Điều này.</w:t>
      </w:r>
    </w:p>
    <w:p w14:paraId="7742903C" w14:textId="39184190" w:rsidR="008A12B1" w:rsidRPr="00951540" w:rsidRDefault="008A12B1" w:rsidP="00A44069">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2</w:t>
      </w:r>
      <w:r w:rsidR="0066739D">
        <w:rPr>
          <w:rFonts w:ascii="Times New Roman" w:eastAsia="MS Mincho" w:hAnsi="Times New Roman" w:cs="Times New Roman"/>
          <w:b/>
          <w:color w:val="auto"/>
          <w:sz w:val="28"/>
          <w:szCs w:val="28"/>
          <w:lang w:val="nl-NL" w:eastAsia="en-US"/>
        </w:rPr>
        <w:t>5</w:t>
      </w:r>
      <w:r w:rsidRPr="00951540">
        <w:rPr>
          <w:rFonts w:ascii="Times New Roman" w:eastAsia="MS Mincho" w:hAnsi="Times New Roman" w:cs="Times New Roman"/>
          <w:b/>
          <w:color w:val="auto"/>
          <w:sz w:val="28"/>
          <w:szCs w:val="28"/>
          <w:lang w:val="nl-NL" w:eastAsia="en-US"/>
        </w:rPr>
        <w:t xml:space="preserve">. </w:t>
      </w:r>
      <w:r w:rsidR="00825626" w:rsidRPr="00951540">
        <w:rPr>
          <w:rFonts w:ascii="Times New Roman" w:eastAsia="MS Mincho" w:hAnsi="Times New Roman" w:cs="Times New Roman"/>
          <w:b/>
          <w:color w:val="auto"/>
          <w:sz w:val="28"/>
          <w:szCs w:val="28"/>
          <w:lang w:val="nl-NL" w:eastAsia="en-US"/>
        </w:rPr>
        <w:t xml:space="preserve">Vi phạm quy định về văn phòng đại diện của tổ chức kinh doanh chứng khoán </w:t>
      </w:r>
    </w:p>
    <w:p w14:paraId="4FA437F8"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1. Phạt tiền từ 10.000.000 đồng đến 30.000.000 đồng đối với tổ chức kinh doanh chứng khoán</w:t>
      </w:r>
      <w:r w:rsidRPr="00951540">
        <w:rPr>
          <w:rFonts w:ascii="Times New Roman" w:eastAsia="MS Mincho" w:hAnsi="Times New Roman" w:cs="Times New Roman"/>
          <w:b/>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không thực hiện thủ tục điều chỉnh, sửa đổi, bổ sung, cấp lại giấy chứng nhận đăng ký hoạt động, chấm dứt hoạt động văn phòng đại diện theo quy định</w:t>
      </w:r>
      <w:r w:rsidR="008A12B1" w:rsidRPr="00951540">
        <w:rPr>
          <w:rFonts w:ascii="Times New Roman" w:eastAsia="MS Mincho" w:hAnsi="Times New Roman" w:cs="Times New Roman"/>
          <w:color w:val="auto"/>
          <w:sz w:val="28"/>
          <w:szCs w:val="28"/>
          <w:lang w:eastAsia="en-US"/>
        </w:rPr>
        <w:t xml:space="preserve"> pháp luật</w:t>
      </w:r>
      <w:r w:rsidRPr="00951540">
        <w:rPr>
          <w:rFonts w:ascii="Times New Roman" w:eastAsia="MS Mincho" w:hAnsi="Times New Roman" w:cs="Times New Roman"/>
          <w:color w:val="auto"/>
          <w:sz w:val="28"/>
          <w:szCs w:val="28"/>
          <w:lang w:val="nl-NL" w:eastAsia="en-US"/>
        </w:rPr>
        <w:t>.</w:t>
      </w:r>
    </w:p>
    <w:p w14:paraId="6A040DC4" w14:textId="4C94D87D" w:rsidR="00293618" w:rsidRPr="00951540" w:rsidRDefault="009A572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2.</w:t>
      </w:r>
      <w:r w:rsidR="00825626" w:rsidRPr="00951540">
        <w:rPr>
          <w:rFonts w:ascii="Times New Roman" w:eastAsia="MS Mincho" w:hAnsi="Times New Roman" w:cs="Times New Roman"/>
          <w:color w:val="auto"/>
          <w:sz w:val="28"/>
          <w:szCs w:val="28"/>
          <w:lang w:val="nl-NL" w:eastAsia="en-US"/>
        </w:rPr>
        <w:t xml:space="preserve"> Phạt tiền từ 30.000.000 đồng đến 50.000.000 đồng đối với Trưởng đại diện, nhân viên tại văn phòng đại diện đồng thời kiêm nhiệm vị trí trong trường hợp không được kiêm nhiệm.</w:t>
      </w:r>
    </w:p>
    <w:p w14:paraId="38910EE4" w14:textId="05420CCE" w:rsidR="008A12B1" w:rsidRPr="00951540" w:rsidRDefault="009A572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3</w:t>
      </w:r>
      <w:r w:rsidR="00825626" w:rsidRPr="00951540">
        <w:rPr>
          <w:rFonts w:ascii="Times New Roman" w:eastAsia="MS Mincho" w:hAnsi="Times New Roman" w:cs="Times New Roman"/>
          <w:color w:val="auto"/>
          <w:sz w:val="28"/>
          <w:szCs w:val="28"/>
          <w:lang w:val="nl-NL" w:eastAsia="en-US"/>
        </w:rPr>
        <w:t>. Phạt tiền từ 50.000.000 đồng đến 70.000.000 đồng đối với tổ chức kinh doanh chứng khoán</w:t>
      </w:r>
      <w:r w:rsidR="00825626" w:rsidRPr="00951540">
        <w:rPr>
          <w:rFonts w:ascii="Times New Roman" w:eastAsia="MS Mincho" w:hAnsi="Times New Roman" w:cs="Times New Roman"/>
          <w:b/>
          <w:color w:val="auto"/>
          <w:sz w:val="28"/>
          <w:szCs w:val="28"/>
          <w:lang w:val="nl-NL" w:eastAsia="en-US"/>
        </w:rPr>
        <w:t xml:space="preserve"> </w:t>
      </w:r>
      <w:r w:rsidR="00825626" w:rsidRPr="00951540">
        <w:rPr>
          <w:rFonts w:ascii="Times New Roman" w:eastAsia="MS Mincho" w:hAnsi="Times New Roman" w:cs="Times New Roman"/>
          <w:color w:val="auto"/>
          <w:sz w:val="28"/>
          <w:szCs w:val="28"/>
          <w:lang w:val="nl-NL" w:eastAsia="en-US"/>
        </w:rPr>
        <w:t>thực hiện một trong các hành vi sau:</w:t>
      </w:r>
    </w:p>
    <w:p w14:paraId="2FF50FE1"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pacing w:val="-2"/>
          <w:sz w:val="28"/>
          <w:szCs w:val="28"/>
          <w:lang w:val="nl-NL" w:eastAsia="en-US"/>
        </w:rPr>
      </w:pPr>
      <w:r w:rsidRPr="00951540">
        <w:rPr>
          <w:rFonts w:ascii="Times New Roman" w:eastAsia="MS Mincho" w:hAnsi="Times New Roman" w:cs="Times New Roman"/>
          <w:color w:val="auto"/>
          <w:spacing w:val="-2"/>
          <w:sz w:val="28"/>
          <w:szCs w:val="28"/>
          <w:lang w:val="nl-NL" w:eastAsia="en-US"/>
        </w:rPr>
        <w:lastRenderedPageBreak/>
        <w:t>a) Hoạt động văn phòng đại diện khi chưa đáp ứng đủ điều kiện; không đăng ký hoạt động văn phòng đại diện hoặc hoạt động văn phòng đại diện khi chưa được chấp thuận hoặc chưa được cấp giấy chứng nhận đăng ký hoạt động văn phòng đại diện;</w:t>
      </w:r>
    </w:p>
    <w:p w14:paraId="676EF66A"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ja-JP"/>
        </w:rPr>
      </w:pPr>
      <w:r w:rsidRPr="00951540">
        <w:rPr>
          <w:rFonts w:ascii="Times New Roman" w:eastAsia="MS Mincho" w:hAnsi="Times New Roman" w:cs="Times New Roman"/>
          <w:color w:val="auto"/>
          <w:sz w:val="28"/>
          <w:szCs w:val="28"/>
          <w:lang w:val="nl-NL" w:eastAsia="en-US"/>
        </w:rPr>
        <w:t>b) Làm đại diện cho tổ chức khác; thực hiện chuyển nhượng giấy chứng nhận đăng ký hoạt động văn phòng đại diện cho cá nhân, tổ chức khác</w:t>
      </w:r>
      <w:r w:rsidRPr="00951540">
        <w:rPr>
          <w:rFonts w:ascii="Times New Roman" w:eastAsia="MS Mincho" w:hAnsi="Times New Roman" w:cs="Times New Roman"/>
          <w:color w:val="auto"/>
          <w:sz w:val="28"/>
          <w:szCs w:val="28"/>
          <w:lang w:val="nl-NL" w:eastAsia="ja-JP"/>
        </w:rPr>
        <w:t>;</w:t>
      </w:r>
    </w:p>
    <w:p w14:paraId="26F02BE2"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 xml:space="preserve">c) </w:t>
      </w:r>
      <w:r w:rsidR="00825626" w:rsidRPr="00951540">
        <w:rPr>
          <w:rFonts w:ascii="Times New Roman" w:eastAsia="MS Mincho" w:hAnsi="Times New Roman" w:cs="Times New Roman"/>
          <w:color w:val="auto"/>
          <w:sz w:val="28"/>
          <w:szCs w:val="28"/>
          <w:lang w:val="nl-NL" w:eastAsia="en-US"/>
        </w:rPr>
        <w:t xml:space="preserve">Tẩy xoá, sửa chữa </w:t>
      </w:r>
      <w:r w:rsidR="007144A2" w:rsidRPr="00951540">
        <w:rPr>
          <w:rFonts w:ascii="Times New Roman" w:eastAsia="MS Mincho" w:hAnsi="Times New Roman" w:cs="Times New Roman"/>
          <w:color w:val="auto"/>
          <w:sz w:val="28"/>
          <w:szCs w:val="28"/>
          <w:lang w:eastAsia="en-US"/>
        </w:rPr>
        <w:t xml:space="preserve">làm thay đổi </w:t>
      </w:r>
      <w:r w:rsidR="00825626" w:rsidRPr="00951540">
        <w:rPr>
          <w:rFonts w:ascii="Times New Roman" w:eastAsia="MS Mincho" w:hAnsi="Times New Roman" w:cs="Times New Roman"/>
          <w:color w:val="auto"/>
          <w:sz w:val="28"/>
          <w:szCs w:val="28"/>
          <w:lang w:val="nl-NL" w:eastAsia="en-US"/>
        </w:rPr>
        <w:t>nội dung trong giấy chứng nhận đăng ký hoạt động văn phòng đại diện.</w:t>
      </w:r>
    </w:p>
    <w:p w14:paraId="5D90BC2B" w14:textId="4C57A7D1" w:rsidR="008A12B1" w:rsidRPr="00951540" w:rsidRDefault="009A572F" w:rsidP="00E8139A">
      <w:pPr>
        <w:widowControl/>
        <w:spacing w:before="120" w:after="120"/>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4</w:t>
      </w:r>
      <w:r w:rsidR="00825626" w:rsidRPr="00951540">
        <w:rPr>
          <w:rFonts w:ascii="Times New Roman" w:eastAsia="MS Mincho" w:hAnsi="Times New Roman" w:cs="Times New Roman"/>
          <w:color w:val="auto"/>
          <w:sz w:val="28"/>
          <w:szCs w:val="28"/>
          <w:lang w:val="nl-NL" w:eastAsia="en-US"/>
        </w:rPr>
        <w:t xml:space="preserve">. Phạt tiền từ </w:t>
      </w:r>
      <w:r w:rsidRPr="00951540">
        <w:rPr>
          <w:rFonts w:ascii="Times New Roman" w:eastAsia="MS Mincho" w:hAnsi="Times New Roman" w:cs="Times New Roman"/>
          <w:color w:val="auto"/>
          <w:sz w:val="28"/>
          <w:szCs w:val="28"/>
          <w:lang w:eastAsia="en-US"/>
        </w:rPr>
        <w:t>10</w:t>
      </w:r>
      <w:r w:rsidRPr="00951540">
        <w:rPr>
          <w:rFonts w:ascii="Times New Roman" w:eastAsia="MS Mincho" w:hAnsi="Times New Roman" w:cs="Times New Roman"/>
          <w:color w:val="auto"/>
          <w:sz w:val="28"/>
          <w:szCs w:val="28"/>
          <w:lang w:val="nl-NL" w:eastAsia="en-US"/>
        </w:rPr>
        <w:t>0</w:t>
      </w:r>
      <w:r w:rsidR="00825626" w:rsidRPr="00951540">
        <w:rPr>
          <w:rFonts w:ascii="Times New Roman" w:eastAsia="MS Mincho" w:hAnsi="Times New Roman" w:cs="Times New Roman"/>
          <w:color w:val="auto"/>
          <w:sz w:val="28"/>
          <w:szCs w:val="28"/>
          <w:lang w:val="nl-NL" w:eastAsia="en-US"/>
        </w:rPr>
        <w:t xml:space="preserve">.000.000 đồng đến </w:t>
      </w:r>
      <w:r w:rsidRPr="00951540">
        <w:rPr>
          <w:rFonts w:ascii="Times New Roman" w:eastAsia="MS Mincho" w:hAnsi="Times New Roman" w:cs="Times New Roman"/>
          <w:color w:val="auto"/>
          <w:sz w:val="28"/>
          <w:szCs w:val="28"/>
          <w:lang w:eastAsia="en-US"/>
        </w:rPr>
        <w:t>2</w:t>
      </w:r>
      <w:r w:rsidRPr="00951540">
        <w:rPr>
          <w:rFonts w:ascii="Times New Roman" w:eastAsia="MS Mincho" w:hAnsi="Times New Roman" w:cs="Times New Roman"/>
          <w:color w:val="auto"/>
          <w:sz w:val="28"/>
          <w:szCs w:val="28"/>
          <w:lang w:val="nl-NL" w:eastAsia="en-US"/>
        </w:rPr>
        <w:t>00</w:t>
      </w:r>
      <w:r w:rsidR="00825626" w:rsidRPr="00951540">
        <w:rPr>
          <w:rFonts w:ascii="Times New Roman" w:eastAsia="MS Mincho" w:hAnsi="Times New Roman" w:cs="Times New Roman"/>
          <w:color w:val="auto"/>
          <w:sz w:val="28"/>
          <w:szCs w:val="28"/>
          <w:lang w:val="nl-NL" w:eastAsia="en-US"/>
        </w:rPr>
        <w:t>.000.000 đồng đối với Trưởng đại diện văn phòng đại diện của tổ chức kinh doanh chứng khoán thực hiện hoạt động kinh doanh tại Việt Nam hoặc hoạt động kinh doanh chứng khoán hoặc thực hiện hoạt động quản lý vốn, tài sản cho nhà đầu tư, cho tổ chức kinh doanh chứng khoán nước ngoài trái quy định pháp luật</w:t>
      </w:r>
      <w:r w:rsidRPr="00951540">
        <w:rPr>
          <w:rFonts w:ascii="Times New Roman" w:eastAsia="MS Mincho" w:hAnsi="Times New Roman" w:cs="Times New Roman"/>
          <w:color w:val="auto"/>
          <w:sz w:val="28"/>
          <w:szCs w:val="28"/>
          <w:lang w:eastAsia="en-US"/>
        </w:rPr>
        <w:t xml:space="preserve"> hoặc thực hiện hoạt động của văn phòng đại diện ngoài phạm vi theo quy định của pháp luật.5</w:t>
      </w:r>
      <w:r w:rsidR="00825626" w:rsidRPr="00951540">
        <w:rPr>
          <w:rFonts w:ascii="Times New Roman" w:eastAsia="MS Mincho" w:hAnsi="Times New Roman" w:cs="Times New Roman"/>
          <w:color w:val="auto"/>
          <w:sz w:val="28"/>
          <w:szCs w:val="28"/>
          <w:lang w:val="nl-NL" w:eastAsia="en-US"/>
        </w:rPr>
        <w:t>. Tước quyền sử dụng giấy chứng nhận đăng ký hoạt động văn phòng đại diện trong thời hạn từ 18 tháng đến 24 tháng đối với tổ chức kinh doanh chứng khoán</w:t>
      </w:r>
      <w:r w:rsidR="00825626" w:rsidRPr="00951540">
        <w:rPr>
          <w:rFonts w:ascii="Times New Roman" w:eastAsia="MS Mincho" w:hAnsi="Times New Roman" w:cs="Times New Roman"/>
          <w:b/>
          <w:color w:val="auto"/>
          <w:sz w:val="28"/>
          <w:szCs w:val="28"/>
          <w:lang w:val="nl-NL" w:eastAsia="en-US"/>
        </w:rPr>
        <w:t xml:space="preserve"> </w:t>
      </w:r>
      <w:r w:rsidR="00825626" w:rsidRPr="00951540">
        <w:rPr>
          <w:rFonts w:ascii="Times New Roman" w:eastAsia="MS Mincho" w:hAnsi="Times New Roman" w:cs="Times New Roman"/>
          <w:color w:val="auto"/>
          <w:sz w:val="28"/>
          <w:szCs w:val="28"/>
          <w:lang w:val="nl-NL" w:eastAsia="en-US"/>
        </w:rPr>
        <w:t>thực hiện một trong các hành vi sau:</w:t>
      </w:r>
    </w:p>
    <w:p w14:paraId="148F96CA" w14:textId="77777777" w:rsidR="008A12B1" w:rsidRPr="00951540" w:rsidRDefault="00825626" w:rsidP="00E8139A">
      <w:pPr>
        <w:widowControl/>
        <w:spacing w:before="120" w:after="120"/>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Lập, xác nhận hồ sơ đề nghị cấp giấy chứng nhận đăng ký hoạt động văn phòng đại diện có thông tin sai sự thật hoặc sai lệch nghiêm trọng;</w:t>
      </w:r>
    </w:p>
    <w:p w14:paraId="63987CB3" w14:textId="77777777" w:rsidR="008A12B1" w:rsidRPr="00951540" w:rsidRDefault="00825626" w:rsidP="00E8139A">
      <w:pPr>
        <w:widowControl/>
        <w:spacing w:before="120" w:after="120"/>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Hoạt động văn phòng đại diện sai mục đích hoặc hoạt động không đúng nội dung trong giấy chứng nhận đăng ký hoạt động văn phòng đại diện.</w:t>
      </w:r>
    </w:p>
    <w:p w14:paraId="6BF4DD81" w14:textId="59CDD291" w:rsidR="008A12B1" w:rsidRPr="00951540" w:rsidRDefault="009A572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6</w:t>
      </w:r>
      <w:r w:rsidR="00825626" w:rsidRPr="00951540">
        <w:rPr>
          <w:rFonts w:ascii="Times New Roman" w:eastAsia="MS Mincho" w:hAnsi="Times New Roman" w:cs="Times New Roman"/>
          <w:color w:val="auto"/>
          <w:sz w:val="28"/>
          <w:szCs w:val="28"/>
          <w:lang w:val="nl-NL" w:eastAsia="en-US"/>
        </w:rPr>
        <w:t>. Hình thức xử phạt bổ sung:</w:t>
      </w:r>
    </w:p>
    <w:p w14:paraId="2D97DDCA" w14:textId="1C19C300" w:rsidR="007144A2" w:rsidRPr="00951540" w:rsidRDefault="00825626">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a) Tước quyền sử dụng giấy chứng nhận đăng ký hoạt động văn phòng đại diện trong thời hạn từ 01 tháng đến 03 tháng đối với </w:t>
      </w:r>
      <w:r w:rsidR="008A12B1" w:rsidRPr="00951540">
        <w:rPr>
          <w:rFonts w:ascii="Times New Roman" w:eastAsia="MS Mincho" w:hAnsi="Times New Roman" w:cs="Times New Roman"/>
          <w:color w:val="auto"/>
          <w:sz w:val="28"/>
          <w:szCs w:val="28"/>
          <w:lang w:eastAsia="en-US"/>
        </w:rPr>
        <w:t>hành vi</w:t>
      </w:r>
      <w:r w:rsidRPr="00951540">
        <w:rPr>
          <w:rFonts w:ascii="Times New Roman" w:eastAsia="MS Mincho" w:hAnsi="Times New Roman" w:cs="Times New Roman"/>
          <w:color w:val="auto"/>
          <w:sz w:val="28"/>
          <w:szCs w:val="28"/>
          <w:lang w:val="nl-NL" w:eastAsia="en-US"/>
        </w:rPr>
        <w:t xml:space="preserve"> vi phạm quy định tại Khoản </w:t>
      </w:r>
      <w:r w:rsidR="009A572F" w:rsidRPr="00951540">
        <w:rPr>
          <w:rFonts w:ascii="Times New Roman" w:eastAsia="MS Mincho" w:hAnsi="Times New Roman" w:cs="Times New Roman"/>
          <w:color w:val="auto"/>
          <w:sz w:val="28"/>
          <w:szCs w:val="28"/>
          <w:lang w:eastAsia="en-US"/>
        </w:rPr>
        <w:t xml:space="preserve">4 </w:t>
      </w:r>
      <w:r w:rsidRPr="00951540">
        <w:rPr>
          <w:rFonts w:ascii="Times New Roman" w:eastAsia="MS Mincho" w:hAnsi="Times New Roman" w:cs="Times New Roman"/>
          <w:color w:val="auto"/>
          <w:sz w:val="28"/>
          <w:szCs w:val="28"/>
          <w:lang w:val="nl-NL" w:eastAsia="en-US"/>
        </w:rPr>
        <w:t>Điều này</w:t>
      </w:r>
      <w:r w:rsidR="007144A2" w:rsidRPr="00951540">
        <w:rPr>
          <w:rFonts w:ascii="Times New Roman" w:eastAsia="MS Mincho" w:hAnsi="Times New Roman" w:cs="Times New Roman"/>
          <w:color w:val="auto"/>
          <w:sz w:val="28"/>
          <w:szCs w:val="28"/>
          <w:lang w:eastAsia="en-US"/>
        </w:rPr>
        <w:t>;</w:t>
      </w:r>
    </w:p>
    <w:p w14:paraId="36245AF6" w14:textId="235A9B30" w:rsidR="00A85485" w:rsidRDefault="00A85485"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396039">
        <w:rPr>
          <w:rFonts w:ascii="Times New Roman" w:eastAsia="MS Mincho" w:hAnsi="Times New Roman" w:cs="Times New Roman"/>
          <w:color w:val="auto"/>
          <w:sz w:val="28"/>
          <w:szCs w:val="28"/>
          <w:lang w:eastAsia="en-US"/>
        </w:rPr>
        <w:t>b)</w:t>
      </w:r>
      <w:r w:rsidR="007144A2" w:rsidRPr="00951540">
        <w:rPr>
          <w:rFonts w:ascii="Times New Roman" w:eastAsia="MS Mincho" w:hAnsi="Times New Roman" w:cs="Times New Roman"/>
          <w:color w:val="auto"/>
          <w:sz w:val="28"/>
          <w:szCs w:val="28"/>
          <w:lang w:eastAsia="en-US"/>
        </w:rPr>
        <w:t xml:space="preserve"> </w:t>
      </w:r>
      <w:r w:rsidR="0023251F" w:rsidRPr="00951540">
        <w:rPr>
          <w:rFonts w:ascii="Times New Roman" w:eastAsia="MS Mincho" w:hAnsi="Times New Roman" w:cs="Times New Roman"/>
          <w:color w:val="auto"/>
          <w:sz w:val="28"/>
          <w:szCs w:val="28"/>
          <w:lang w:eastAsia="en-US"/>
        </w:rPr>
        <w:t>Tịch thu tang vật là giấy chứng nhận bị tẩy xóa, sửa chữa đối với hành vi vi phạm quy định tại Điểm c Khoản 3 Điều này</w:t>
      </w:r>
      <w:r w:rsidR="00E8139A" w:rsidRPr="00951540">
        <w:rPr>
          <w:rFonts w:ascii="Times New Roman" w:eastAsia="MS Mincho" w:hAnsi="Times New Roman" w:cs="Times New Roman"/>
          <w:color w:val="auto"/>
          <w:sz w:val="28"/>
          <w:szCs w:val="28"/>
          <w:lang w:eastAsia="en-US"/>
        </w:rPr>
        <w:t>.</w:t>
      </w:r>
    </w:p>
    <w:p w14:paraId="218758D3" w14:textId="060531B7" w:rsidR="008A12B1" w:rsidRPr="00951540" w:rsidRDefault="008A12B1" w:rsidP="00A44069">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2</w:t>
      </w:r>
      <w:r w:rsidR="0066739D">
        <w:rPr>
          <w:rFonts w:ascii="Times New Roman" w:eastAsia="MS Mincho" w:hAnsi="Times New Roman" w:cs="Times New Roman"/>
          <w:b/>
          <w:color w:val="auto"/>
          <w:sz w:val="28"/>
          <w:szCs w:val="28"/>
          <w:lang w:val="nl-NL" w:eastAsia="en-US"/>
        </w:rPr>
        <w:t>6</w:t>
      </w:r>
      <w:r w:rsidRPr="00951540">
        <w:rPr>
          <w:rFonts w:ascii="Times New Roman" w:eastAsia="MS Mincho" w:hAnsi="Times New Roman" w:cs="Times New Roman"/>
          <w:b/>
          <w:color w:val="auto"/>
          <w:sz w:val="28"/>
          <w:szCs w:val="28"/>
          <w:lang w:val="nl-NL" w:eastAsia="en-US"/>
        </w:rPr>
        <w:t xml:space="preserve">. </w:t>
      </w:r>
      <w:r w:rsidR="00825626" w:rsidRPr="00951540">
        <w:rPr>
          <w:rFonts w:ascii="Times New Roman" w:eastAsia="MS Mincho" w:hAnsi="Times New Roman" w:cs="Times New Roman"/>
          <w:b/>
          <w:color w:val="auto"/>
          <w:sz w:val="28"/>
          <w:szCs w:val="28"/>
          <w:lang w:val="nl-NL" w:eastAsia="en-US"/>
        </w:rPr>
        <w:t>Vi phạm quy định về thành lập quỹ thành viên</w:t>
      </w:r>
    </w:p>
    <w:p w14:paraId="60676BEB" w14:textId="77777777" w:rsidR="008A12B1" w:rsidRPr="00951540" w:rsidRDefault="00825626" w:rsidP="00A44069">
      <w:pPr>
        <w:widowControl/>
        <w:tabs>
          <w:tab w:val="left" w:pos="700"/>
        </w:tabs>
        <w:spacing w:before="120" w:after="120" w:line="320" w:lineRule="exact"/>
        <w:ind w:firstLine="567"/>
        <w:jc w:val="both"/>
        <w:rPr>
          <w:rFonts w:ascii="Times New Roman" w:eastAsia="MS Mincho" w:hAnsi="Times New Roman" w:cs="Times New Roman"/>
          <w:b/>
          <w:color w:val="auto"/>
          <w:sz w:val="28"/>
          <w:szCs w:val="28"/>
          <w:lang w:val="nl-NL" w:eastAsia="ja-JP"/>
        </w:rPr>
      </w:pPr>
      <w:r w:rsidRPr="00951540">
        <w:rPr>
          <w:rFonts w:ascii="Times New Roman" w:eastAsia="MS Mincho" w:hAnsi="Times New Roman" w:cs="Times New Roman"/>
          <w:color w:val="auto"/>
          <w:sz w:val="28"/>
          <w:szCs w:val="28"/>
          <w:lang w:val="nl-NL" w:eastAsia="en-US"/>
        </w:rPr>
        <w:t xml:space="preserve">1. Phạt tiền từ 50.000.000 đồng đến 70.000.000 đồng đối với </w:t>
      </w:r>
      <w:r w:rsidRPr="00951540">
        <w:rPr>
          <w:rFonts w:ascii="Times New Roman" w:eastAsia="MS Mincho" w:hAnsi="Times New Roman" w:cs="Times New Roman"/>
          <w:color w:val="auto"/>
          <w:spacing w:val="-2"/>
          <w:sz w:val="28"/>
          <w:szCs w:val="28"/>
          <w:lang w:val="nl-NL" w:eastAsia="en-US"/>
        </w:rPr>
        <w:t xml:space="preserve">hành vi </w:t>
      </w:r>
      <w:r w:rsidR="008A12B1" w:rsidRPr="00951540">
        <w:rPr>
          <w:rFonts w:ascii="Times New Roman" w:eastAsia="MS Mincho" w:hAnsi="Times New Roman" w:cs="Times New Roman"/>
          <w:color w:val="auto"/>
          <w:sz w:val="28"/>
          <w:szCs w:val="28"/>
          <w:lang w:eastAsia="en-US"/>
        </w:rPr>
        <w:t>k</w:t>
      </w:r>
      <w:r w:rsidRPr="00951540">
        <w:rPr>
          <w:rFonts w:ascii="Times New Roman" w:eastAsia="MS Mincho" w:hAnsi="Times New Roman" w:cs="Times New Roman"/>
          <w:color w:val="auto"/>
          <w:sz w:val="28"/>
          <w:szCs w:val="28"/>
          <w:lang w:val="nl-NL" w:eastAsia="en-US"/>
        </w:rPr>
        <w:t>hông sửa đổi, bổ sung hồ sơ thành lập quỹ thành viên</w:t>
      </w:r>
      <w:r w:rsidRPr="00951540">
        <w:rPr>
          <w:rFonts w:ascii="Times New Roman" w:eastAsia="MS Mincho" w:hAnsi="Times New Roman" w:cs="Times New Roman"/>
          <w:b/>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 xml:space="preserve">khi phát hiện thông tin không chính xác hoặc bỏ sót nội dung quan trọng theo quy định phải có trong hồ sơ hoặc khi phát sinh </w:t>
      </w:r>
      <w:r w:rsidR="008A12B1" w:rsidRPr="00951540">
        <w:rPr>
          <w:rFonts w:ascii="Times New Roman" w:eastAsia="MS Mincho" w:hAnsi="Times New Roman" w:cs="Times New Roman"/>
          <w:color w:val="auto"/>
          <w:sz w:val="28"/>
          <w:szCs w:val="28"/>
          <w:lang w:val="nl-NL" w:eastAsia="ja-JP"/>
        </w:rPr>
        <w:t>thông tin quan trọng liên quan đến hồ sơ đã nộp.</w:t>
      </w:r>
    </w:p>
    <w:p w14:paraId="7AA40B55"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pacing w:val="-2"/>
          <w:sz w:val="28"/>
          <w:szCs w:val="28"/>
          <w:lang w:val="nl-NL" w:eastAsia="en-US"/>
        </w:rPr>
      </w:pPr>
      <w:r w:rsidRPr="00951540">
        <w:rPr>
          <w:rFonts w:ascii="Times New Roman" w:eastAsia="MS Mincho" w:hAnsi="Times New Roman" w:cs="Times New Roman"/>
          <w:color w:val="auto"/>
          <w:spacing w:val="-2"/>
          <w:sz w:val="28"/>
          <w:szCs w:val="28"/>
          <w:lang w:val="nl-NL" w:eastAsia="en-US"/>
        </w:rPr>
        <w:t xml:space="preserve">2. Phạt tiền từ </w:t>
      </w:r>
      <w:r w:rsidR="008A12B1" w:rsidRPr="00951540">
        <w:rPr>
          <w:rFonts w:ascii="Times New Roman" w:eastAsia="MS Mincho" w:hAnsi="Times New Roman" w:cs="Times New Roman"/>
          <w:color w:val="auto"/>
          <w:sz w:val="28"/>
          <w:szCs w:val="28"/>
          <w:lang w:eastAsia="en-US"/>
        </w:rPr>
        <w:t>7</w:t>
      </w:r>
      <w:r w:rsidRPr="00951540">
        <w:rPr>
          <w:rFonts w:ascii="Times New Roman" w:eastAsia="MS Mincho" w:hAnsi="Times New Roman" w:cs="Times New Roman"/>
          <w:color w:val="auto"/>
          <w:sz w:val="28"/>
          <w:szCs w:val="28"/>
          <w:lang w:val="nl-NL" w:eastAsia="en-US"/>
        </w:rPr>
        <w:t xml:space="preserve">0.000.000 đồng đến </w:t>
      </w:r>
      <w:r w:rsidR="008A12B1" w:rsidRPr="00951540">
        <w:rPr>
          <w:rFonts w:ascii="Times New Roman" w:eastAsia="MS Mincho" w:hAnsi="Times New Roman" w:cs="Times New Roman"/>
          <w:color w:val="auto"/>
          <w:sz w:val="28"/>
          <w:szCs w:val="28"/>
          <w:lang w:eastAsia="en-US"/>
        </w:rPr>
        <w:t>10</w:t>
      </w:r>
      <w:r w:rsidRPr="00951540">
        <w:rPr>
          <w:rFonts w:ascii="Times New Roman" w:eastAsia="MS Mincho" w:hAnsi="Times New Roman" w:cs="Times New Roman"/>
          <w:color w:val="auto"/>
          <w:sz w:val="28"/>
          <w:szCs w:val="28"/>
          <w:lang w:val="nl-NL" w:eastAsia="en-US"/>
        </w:rPr>
        <w:t xml:space="preserve">0.000.000 đồng đối với </w:t>
      </w:r>
      <w:r w:rsidRPr="00951540">
        <w:rPr>
          <w:rFonts w:ascii="Times New Roman" w:eastAsia="MS Mincho" w:hAnsi="Times New Roman" w:cs="Times New Roman"/>
          <w:color w:val="auto"/>
          <w:spacing w:val="-2"/>
          <w:sz w:val="28"/>
          <w:szCs w:val="28"/>
          <w:lang w:val="nl-NL" w:eastAsia="en-US"/>
        </w:rPr>
        <w:t xml:space="preserve">một trong </w:t>
      </w:r>
      <w:r w:rsidR="008A12B1" w:rsidRPr="00951540">
        <w:rPr>
          <w:rFonts w:ascii="Times New Roman" w:eastAsia="MS Mincho" w:hAnsi="Times New Roman" w:cs="Times New Roman"/>
          <w:color w:val="auto"/>
          <w:spacing w:val="-2"/>
          <w:sz w:val="28"/>
          <w:szCs w:val="28"/>
          <w:lang w:val="nl-NL" w:eastAsia="en-US"/>
        </w:rPr>
        <w:t>các</w:t>
      </w:r>
      <w:r w:rsidRPr="00951540">
        <w:rPr>
          <w:rFonts w:ascii="Times New Roman" w:eastAsia="MS Mincho" w:hAnsi="Times New Roman" w:cs="Times New Roman"/>
          <w:color w:val="auto"/>
          <w:spacing w:val="-2"/>
          <w:sz w:val="28"/>
          <w:szCs w:val="28"/>
          <w:lang w:val="nl-NL" w:eastAsia="en-US"/>
        </w:rPr>
        <w:t xml:space="preserve"> hành vi vi phạm sau:</w:t>
      </w:r>
    </w:p>
    <w:p w14:paraId="0253AA7A" w14:textId="77777777" w:rsidR="008A12B1" w:rsidRPr="00951540" w:rsidRDefault="008A12B1" w:rsidP="00A44069">
      <w:pPr>
        <w:widowControl/>
        <w:tabs>
          <w:tab w:val="left" w:pos="664"/>
        </w:tabs>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a</w:t>
      </w:r>
      <w:r w:rsidR="00825626" w:rsidRPr="00951540">
        <w:rPr>
          <w:rFonts w:ascii="Times New Roman" w:eastAsia="MS Mincho" w:hAnsi="Times New Roman" w:cs="Times New Roman"/>
          <w:color w:val="auto"/>
          <w:sz w:val="28"/>
          <w:szCs w:val="28"/>
          <w:lang w:val="nl-NL" w:eastAsia="en-US"/>
        </w:rPr>
        <w:t>) Sử dụng phương tiện thông tin đại chúng để quảng cáo, kêu gọi góp vốn, thăm dò thị trường trong quá trình thành lập quỹ thành viên</w:t>
      </w:r>
      <w:r w:rsidRPr="00951540">
        <w:rPr>
          <w:rFonts w:ascii="Times New Roman" w:eastAsia="MS Mincho" w:hAnsi="Times New Roman" w:cs="Times New Roman"/>
          <w:color w:val="auto"/>
          <w:sz w:val="28"/>
          <w:szCs w:val="28"/>
          <w:lang w:eastAsia="en-US"/>
        </w:rPr>
        <w:t>;</w:t>
      </w:r>
    </w:p>
    <w:p w14:paraId="5EBFC1B1" w14:textId="77777777" w:rsidR="008A12B1" w:rsidRPr="00951540" w:rsidRDefault="008A12B1" w:rsidP="00A44069">
      <w:pPr>
        <w:widowControl/>
        <w:tabs>
          <w:tab w:val="left" w:pos="664"/>
        </w:tabs>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w:t>
      </w:r>
      <w:r w:rsidR="00825626" w:rsidRPr="00951540">
        <w:rPr>
          <w:rFonts w:ascii="Times New Roman" w:eastAsia="MS Mincho" w:hAnsi="Times New Roman" w:cs="Times New Roman"/>
          <w:color w:val="auto"/>
          <w:sz w:val="28"/>
          <w:szCs w:val="28"/>
          <w:lang w:eastAsia="en-US"/>
        </w:rPr>
        <w:t>) Thực hiện tăng, giảm vốn điều lệ không đúng quy định pháp luật.</w:t>
      </w:r>
    </w:p>
    <w:p w14:paraId="7D76860E"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pacing w:val="-2"/>
          <w:sz w:val="28"/>
          <w:szCs w:val="28"/>
          <w:lang w:eastAsia="en-US"/>
        </w:rPr>
      </w:pPr>
      <w:r w:rsidRPr="00951540">
        <w:rPr>
          <w:rFonts w:ascii="Times New Roman" w:eastAsia="MS Mincho" w:hAnsi="Times New Roman" w:cs="Times New Roman"/>
          <w:color w:val="auto"/>
          <w:spacing w:val="-2"/>
          <w:sz w:val="28"/>
          <w:szCs w:val="28"/>
          <w:lang w:eastAsia="en-US"/>
        </w:rPr>
        <w:lastRenderedPageBreak/>
        <w:t>3.</w:t>
      </w:r>
      <w:r w:rsidR="00825626" w:rsidRPr="00951540">
        <w:rPr>
          <w:rFonts w:ascii="Times New Roman" w:eastAsia="MS Mincho" w:hAnsi="Times New Roman" w:cs="Times New Roman"/>
          <w:color w:val="auto"/>
          <w:spacing w:val="-2"/>
          <w:sz w:val="28"/>
          <w:szCs w:val="28"/>
          <w:lang w:eastAsia="en-US"/>
        </w:rPr>
        <w:t xml:space="preserve"> Phạt tiền từ </w:t>
      </w:r>
      <w:r w:rsidR="00825626" w:rsidRPr="00951540">
        <w:rPr>
          <w:rFonts w:ascii="Times New Roman" w:eastAsia="MS Mincho" w:hAnsi="Times New Roman" w:cs="Times New Roman"/>
          <w:color w:val="auto"/>
          <w:sz w:val="28"/>
          <w:szCs w:val="28"/>
          <w:lang w:eastAsia="en-US"/>
        </w:rPr>
        <w:t xml:space="preserve">100.000.000 đồng đến 150.000.000 đồng đối với </w:t>
      </w:r>
      <w:r w:rsidR="00825626" w:rsidRPr="00951540">
        <w:rPr>
          <w:rFonts w:ascii="Times New Roman" w:eastAsia="MS Mincho" w:hAnsi="Times New Roman" w:cs="Times New Roman"/>
          <w:color w:val="auto"/>
          <w:spacing w:val="-2"/>
          <w:sz w:val="28"/>
          <w:szCs w:val="28"/>
          <w:lang w:eastAsia="en-US"/>
        </w:rPr>
        <w:t xml:space="preserve">một trong </w:t>
      </w:r>
      <w:r w:rsidRPr="00951540">
        <w:rPr>
          <w:rFonts w:ascii="Times New Roman" w:eastAsia="MS Mincho" w:hAnsi="Times New Roman" w:cs="Times New Roman"/>
          <w:color w:val="auto"/>
          <w:spacing w:val="-2"/>
          <w:sz w:val="28"/>
          <w:szCs w:val="28"/>
          <w:lang w:val="nl-NL" w:eastAsia="en-US"/>
        </w:rPr>
        <w:t>các</w:t>
      </w:r>
      <w:r w:rsidR="00825626" w:rsidRPr="00951540">
        <w:rPr>
          <w:rFonts w:ascii="Times New Roman" w:eastAsia="MS Mincho" w:hAnsi="Times New Roman" w:cs="Times New Roman"/>
          <w:color w:val="auto"/>
          <w:spacing w:val="-2"/>
          <w:sz w:val="28"/>
          <w:szCs w:val="28"/>
          <w:lang w:eastAsia="en-US"/>
        </w:rPr>
        <w:t xml:space="preserve"> hành vi vi phạm sau:</w:t>
      </w:r>
    </w:p>
    <w:p w14:paraId="4701C75D"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a) Không báo cáo về việc thành lập quỹ thành viên theo quy định</w:t>
      </w:r>
      <w:r w:rsidR="008A12B1"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eastAsia="en-US"/>
        </w:rPr>
        <w:t xml:space="preserve">pháp luật hoặc thành lập quỹ thành viên </w:t>
      </w:r>
      <w:r w:rsidR="008A12B1" w:rsidRPr="00951540">
        <w:rPr>
          <w:rFonts w:ascii="Times New Roman" w:eastAsia="MS Mincho" w:hAnsi="Times New Roman" w:cs="Times New Roman"/>
          <w:color w:val="auto"/>
          <w:sz w:val="28"/>
          <w:szCs w:val="28"/>
          <w:lang w:eastAsia="en-US"/>
        </w:rPr>
        <w:t xml:space="preserve">khi chưa </w:t>
      </w:r>
      <w:r w:rsidRPr="00951540">
        <w:rPr>
          <w:rFonts w:ascii="Times New Roman" w:eastAsia="MS Mincho" w:hAnsi="Times New Roman" w:cs="Times New Roman"/>
          <w:color w:val="auto"/>
          <w:sz w:val="28"/>
          <w:szCs w:val="28"/>
          <w:lang w:eastAsia="en-US"/>
        </w:rPr>
        <w:t xml:space="preserve">đáp ứng </w:t>
      </w:r>
      <w:r w:rsidR="008A12B1" w:rsidRPr="00951540">
        <w:rPr>
          <w:rFonts w:ascii="Times New Roman" w:eastAsia="MS Mincho" w:hAnsi="Times New Roman" w:cs="Times New Roman"/>
          <w:color w:val="auto"/>
          <w:sz w:val="28"/>
          <w:szCs w:val="28"/>
          <w:lang w:eastAsia="en-US"/>
        </w:rPr>
        <w:t xml:space="preserve">đủ </w:t>
      </w:r>
      <w:r w:rsidRPr="00951540">
        <w:rPr>
          <w:rFonts w:ascii="Times New Roman" w:eastAsia="MS Mincho" w:hAnsi="Times New Roman" w:cs="Times New Roman"/>
          <w:color w:val="auto"/>
          <w:sz w:val="28"/>
          <w:szCs w:val="28"/>
          <w:lang w:eastAsia="en-US"/>
        </w:rPr>
        <w:t>điều kiện theo quy định pháp luật;</w:t>
      </w:r>
    </w:p>
    <w:p w14:paraId="2A4A136D"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pacing w:val="-6"/>
          <w:sz w:val="28"/>
          <w:szCs w:val="28"/>
          <w:lang w:eastAsia="en-US"/>
        </w:rPr>
      </w:pPr>
      <w:r w:rsidRPr="00951540">
        <w:rPr>
          <w:rFonts w:ascii="Times New Roman" w:eastAsia="MS Mincho" w:hAnsi="Times New Roman" w:cs="Times New Roman"/>
          <w:color w:val="auto"/>
          <w:sz w:val="28"/>
          <w:szCs w:val="28"/>
          <w:lang w:eastAsia="en-US"/>
        </w:rPr>
        <w:t>b)</w:t>
      </w:r>
      <w:r w:rsidR="00825626" w:rsidRPr="00951540">
        <w:rPr>
          <w:rFonts w:ascii="Times New Roman" w:eastAsia="MS Mincho" w:hAnsi="Times New Roman" w:cs="Times New Roman"/>
          <w:color w:val="auto"/>
          <w:spacing w:val="-6"/>
          <w:sz w:val="28"/>
          <w:szCs w:val="28"/>
          <w:lang w:eastAsia="en-US"/>
        </w:rPr>
        <w:t xml:space="preserve"> Không báo cáo hoặc báo cáo không kịp thời về rủi ro, tổn thất tài sản quỹ.</w:t>
      </w:r>
    </w:p>
    <w:p w14:paraId="76D811DD"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pacing w:val="-2"/>
          <w:sz w:val="28"/>
          <w:szCs w:val="28"/>
          <w:lang w:eastAsia="en-US"/>
        </w:rPr>
        <w:t>4.</w:t>
      </w:r>
      <w:r w:rsidR="00825626" w:rsidRPr="00951540">
        <w:rPr>
          <w:rFonts w:ascii="Times New Roman" w:eastAsia="MS Mincho" w:hAnsi="Times New Roman" w:cs="Times New Roman"/>
          <w:color w:val="auto"/>
          <w:spacing w:val="-2"/>
          <w:sz w:val="28"/>
          <w:szCs w:val="28"/>
          <w:lang w:eastAsia="en-US"/>
        </w:rPr>
        <w:t xml:space="preserve"> Phạt tiền từ </w:t>
      </w:r>
      <w:r w:rsidRPr="00951540">
        <w:rPr>
          <w:rFonts w:ascii="Times New Roman" w:eastAsia="MS Mincho" w:hAnsi="Times New Roman" w:cs="Times New Roman"/>
          <w:color w:val="auto"/>
          <w:sz w:val="28"/>
          <w:szCs w:val="28"/>
          <w:lang w:eastAsia="en-US"/>
        </w:rPr>
        <w:t>2</w:t>
      </w:r>
      <w:r w:rsidR="00825626" w:rsidRPr="00951540">
        <w:rPr>
          <w:rFonts w:ascii="Times New Roman" w:eastAsia="MS Mincho" w:hAnsi="Times New Roman" w:cs="Times New Roman"/>
          <w:color w:val="auto"/>
          <w:sz w:val="28"/>
          <w:szCs w:val="28"/>
          <w:lang w:eastAsia="en-US"/>
        </w:rPr>
        <w:t xml:space="preserve">00.000.000 đồng đến </w:t>
      </w:r>
      <w:r w:rsidRPr="00951540">
        <w:rPr>
          <w:rFonts w:ascii="Times New Roman" w:eastAsia="MS Mincho" w:hAnsi="Times New Roman" w:cs="Times New Roman"/>
          <w:color w:val="auto"/>
          <w:sz w:val="28"/>
          <w:szCs w:val="28"/>
          <w:lang w:eastAsia="en-US"/>
        </w:rPr>
        <w:t>30</w:t>
      </w:r>
      <w:r w:rsidR="00825626" w:rsidRPr="00951540">
        <w:rPr>
          <w:rFonts w:ascii="Times New Roman" w:eastAsia="MS Mincho" w:hAnsi="Times New Roman" w:cs="Times New Roman"/>
          <w:color w:val="auto"/>
          <w:sz w:val="28"/>
          <w:szCs w:val="28"/>
          <w:lang w:eastAsia="en-US"/>
        </w:rPr>
        <w:t xml:space="preserve">0.000.000 đồng đối với </w:t>
      </w:r>
      <w:r w:rsidR="00825626" w:rsidRPr="00951540">
        <w:rPr>
          <w:rFonts w:ascii="Times New Roman" w:eastAsia="MS Mincho" w:hAnsi="Times New Roman" w:cs="Times New Roman"/>
          <w:color w:val="auto"/>
          <w:spacing w:val="-2"/>
          <w:sz w:val="28"/>
          <w:szCs w:val="28"/>
          <w:lang w:eastAsia="en-US"/>
        </w:rPr>
        <w:t xml:space="preserve">hành vi </w:t>
      </w:r>
      <w:r w:rsidRPr="00951540">
        <w:rPr>
          <w:rFonts w:ascii="Times New Roman" w:eastAsia="MS Mincho" w:hAnsi="Times New Roman" w:cs="Times New Roman"/>
          <w:color w:val="auto"/>
          <w:sz w:val="28"/>
          <w:szCs w:val="28"/>
          <w:lang w:eastAsia="en-US"/>
        </w:rPr>
        <w:t>l</w:t>
      </w:r>
      <w:r w:rsidR="00825626" w:rsidRPr="00951540">
        <w:rPr>
          <w:rFonts w:ascii="Times New Roman" w:eastAsia="MS Mincho" w:hAnsi="Times New Roman" w:cs="Times New Roman"/>
          <w:color w:val="auto"/>
          <w:sz w:val="28"/>
          <w:szCs w:val="28"/>
          <w:lang w:eastAsia="en-US"/>
        </w:rPr>
        <w:t>ập, xác nhận hồ sơ thành lập quỹ thành viên có thông tin sai sự thật, che giấu sự thật hoặc sai lệch nghiêm trọng</w:t>
      </w:r>
      <w:r w:rsidRPr="00951540">
        <w:rPr>
          <w:rFonts w:ascii="Times New Roman" w:eastAsia="MS Mincho" w:hAnsi="Times New Roman" w:cs="Times New Roman"/>
          <w:color w:val="auto"/>
          <w:sz w:val="28"/>
          <w:szCs w:val="28"/>
          <w:lang w:eastAsia="en-US"/>
        </w:rPr>
        <w:t>.</w:t>
      </w:r>
    </w:p>
    <w:p w14:paraId="5A32403F"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5</w:t>
      </w:r>
      <w:r w:rsidR="00825626" w:rsidRPr="00951540">
        <w:rPr>
          <w:rFonts w:ascii="Times New Roman" w:eastAsia="MS Mincho" w:hAnsi="Times New Roman" w:cs="Times New Roman"/>
          <w:color w:val="auto"/>
          <w:sz w:val="28"/>
          <w:szCs w:val="28"/>
          <w:lang w:eastAsia="en-US"/>
        </w:rPr>
        <w:t xml:space="preserve">. Biện pháp khắc phục hậu quả: </w:t>
      </w:r>
    </w:p>
    <w:p w14:paraId="54D79F8E" w14:textId="77777777" w:rsidR="008A12B1" w:rsidRDefault="00825626" w:rsidP="00A44069">
      <w:pPr>
        <w:widowControl/>
        <w:tabs>
          <w:tab w:val="left" w:pos="540"/>
        </w:tabs>
        <w:spacing w:before="120" w:after="120" w:line="320" w:lineRule="exact"/>
        <w:ind w:firstLine="54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 xml:space="preserve">Buộc huỷ bỏ thông tin, cải chính thông tin </w:t>
      </w:r>
      <w:r w:rsidR="008A12B1" w:rsidRPr="00951540">
        <w:rPr>
          <w:rFonts w:ascii="Times New Roman" w:eastAsia="MS Mincho" w:hAnsi="Times New Roman" w:cs="Times New Roman"/>
          <w:color w:val="auto"/>
          <w:sz w:val="28"/>
          <w:szCs w:val="28"/>
          <w:lang w:val="nl-NL" w:eastAsia="en-US"/>
        </w:rPr>
        <w:t xml:space="preserve">đối với hành vi vi phạm quy định tại Khoản </w:t>
      </w:r>
      <w:r w:rsidR="008A12B1" w:rsidRPr="00951540">
        <w:rPr>
          <w:rFonts w:ascii="Times New Roman" w:eastAsia="MS Mincho" w:hAnsi="Times New Roman" w:cs="Times New Roman"/>
          <w:color w:val="auto"/>
          <w:sz w:val="28"/>
          <w:szCs w:val="28"/>
          <w:lang w:eastAsia="en-US"/>
        </w:rPr>
        <w:t>4</w:t>
      </w:r>
      <w:r w:rsidR="008A12B1" w:rsidRPr="00951540">
        <w:rPr>
          <w:rFonts w:ascii="Times New Roman" w:eastAsia="MS Mincho" w:hAnsi="Times New Roman" w:cs="Times New Roman"/>
          <w:color w:val="auto"/>
          <w:sz w:val="28"/>
          <w:szCs w:val="28"/>
          <w:lang w:val="nl-NL" w:eastAsia="en-US"/>
        </w:rPr>
        <w:t xml:space="preserve"> Điều này.</w:t>
      </w:r>
    </w:p>
    <w:p w14:paraId="6F10EF49" w14:textId="09CD99A1" w:rsidR="00293618" w:rsidRPr="00951540" w:rsidRDefault="00293618" w:rsidP="00A44069">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2</w:t>
      </w:r>
      <w:r w:rsidR="0066739D">
        <w:rPr>
          <w:rFonts w:ascii="Times New Roman" w:eastAsia="MS Mincho" w:hAnsi="Times New Roman" w:cs="Times New Roman"/>
          <w:b/>
          <w:color w:val="auto"/>
          <w:sz w:val="28"/>
          <w:szCs w:val="28"/>
          <w:lang w:val="nl-NL" w:eastAsia="en-US"/>
        </w:rPr>
        <w:t>7</w:t>
      </w:r>
      <w:r w:rsidRPr="00951540">
        <w:rPr>
          <w:rFonts w:ascii="Times New Roman" w:eastAsia="MS Mincho" w:hAnsi="Times New Roman" w:cs="Times New Roman"/>
          <w:b/>
          <w:color w:val="auto"/>
          <w:sz w:val="28"/>
          <w:szCs w:val="28"/>
          <w:lang w:val="nl-NL" w:eastAsia="en-US"/>
        </w:rPr>
        <w:t xml:space="preserve">. Vi phạm quy định về hành nghề chứng khoán và về quản lý nhân viên, người hành nghề chứng khoán </w:t>
      </w:r>
    </w:p>
    <w:p w14:paraId="77B8C884"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1. Phạt tiền từ 30.000.000 đồng đến 5</w:t>
      </w:r>
      <w:r w:rsidR="008A12B1" w:rsidRPr="00951540">
        <w:rPr>
          <w:rFonts w:ascii="Times New Roman" w:eastAsia="MS Mincho" w:hAnsi="Times New Roman" w:cs="Times New Roman"/>
          <w:color w:val="auto"/>
          <w:sz w:val="28"/>
          <w:szCs w:val="28"/>
          <w:lang w:eastAsia="en-US"/>
        </w:rPr>
        <w:t>0</w:t>
      </w:r>
      <w:r w:rsidRPr="00951540">
        <w:rPr>
          <w:rFonts w:ascii="Times New Roman" w:eastAsia="MS Mincho" w:hAnsi="Times New Roman" w:cs="Times New Roman"/>
          <w:color w:val="auto"/>
          <w:sz w:val="28"/>
          <w:szCs w:val="28"/>
          <w:lang w:val="nl-NL" w:eastAsia="en-US"/>
        </w:rPr>
        <w:t xml:space="preserve">.000.000 đồng đối với một trong </w:t>
      </w:r>
      <w:r w:rsidR="008A12B1" w:rsidRPr="00951540">
        <w:rPr>
          <w:rFonts w:ascii="Times New Roman" w:eastAsia="MS Mincho" w:hAnsi="Times New Roman" w:cs="Times New Roman"/>
          <w:color w:val="auto"/>
          <w:sz w:val="28"/>
          <w:szCs w:val="28"/>
          <w:lang w:val="nl-NL" w:eastAsia="en-US"/>
        </w:rPr>
        <w:t>các</w:t>
      </w:r>
      <w:r w:rsidRPr="00951540">
        <w:rPr>
          <w:rFonts w:ascii="Times New Roman" w:eastAsia="MS Mincho" w:hAnsi="Times New Roman" w:cs="Times New Roman"/>
          <w:color w:val="auto"/>
          <w:sz w:val="28"/>
          <w:szCs w:val="28"/>
          <w:lang w:val="nl-NL" w:eastAsia="en-US"/>
        </w:rPr>
        <w:t xml:space="preserve"> hành vi vi phạm sau:</w:t>
      </w:r>
    </w:p>
    <w:p w14:paraId="06F159AE"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Không báo cáo, báo cáo không kịp thời khi thay đổi người hành nghề chứng khoán; </w:t>
      </w:r>
    </w:p>
    <w:p w14:paraId="740A2713" w14:textId="72C65B34" w:rsidR="00293618"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w:t>
      </w:r>
      <w:r w:rsidR="0023251F" w:rsidRPr="00951540">
        <w:rPr>
          <w:rFonts w:ascii="Times New Roman" w:eastAsia="MS Mincho" w:hAnsi="Times New Roman" w:cs="Times New Roman"/>
          <w:color w:val="auto"/>
          <w:sz w:val="28"/>
          <w:szCs w:val="28"/>
          <w:lang w:val="nl-NL" w:eastAsia="en-US"/>
        </w:rPr>
        <w:t>K</w:t>
      </w:r>
      <w:r w:rsidR="0023251F" w:rsidRPr="00951540">
        <w:rPr>
          <w:rFonts w:ascii="Times New Roman" w:eastAsia="MS Mincho" w:hAnsi="Times New Roman" w:cs="Times New Roman"/>
          <w:color w:val="auto"/>
          <w:sz w:val="28"/>
          <w:szCs w:val="28"/>
          <w:lang w:eastAsia="en-US"/>
        </w:rPr>
        <w:t xml:space="preserve">hông bảo đảm nhân viên làm việc tại bộ phận nghiệp vụ có </w:t>
      </w:r>
      <w:r w:rsidR="0023251F" w:rsidRPr="00951540">
        <w:rPr>
          <w:rFonts w:ascii="Times New Roman" w:eastAsia="MS Mincho" w:hAnsi="Times New Roman" w:cs="Times New Roman"/>
          <w:color w:val="auto"/>
          <w:sz w:val="28"/>
          <w:szCs w:val="28"/>
          <w:lang w:val="nl-NL" w:eastAsia="en-US"/>
        </w:rPr>
        <w:t xml:space="preserve">đủ </w:t>
      </w:r>
      <w:r w:rsidR="0023251F" w:rsidRPr="00951540">
        <w:rPr>
          <w:rFonts w:ascii="Times New Roman" w:eastAsia="MS Mincho" w:hAnsi="Times New Roman" w:cs="Times New Roman"/>
          <w:color w:val="auto"/>
          <w:sz w:val="28"/>
          <w:szCs w:val="28"/>
          <w:lang w:eastAsia="en-US"/>
        </w:rPr>
        <w:t>chứng chỉ hành nghề chứng khoán phù hợp với nghiệp vụ thực hiện</w:t>
      </w:r>
      <w:r w:rsidR="0023251F" w:rsidRPr="00951540">
        <w:rPr>
          <w:rFonts w:ascii="Times New Roman" w:eastAsia="MS Mincho" w:hAnsi="Times New Roman" w:cs="Times New Roman"/>
          <w:color w:val="auto"/>
          <w:sz w:val="28"/>
          <w:szCs w:val="28"/>
          <w:lang w:val="nl-NL" w:eastAsia="en-US"/>
        </w:rPr>
        <w:t>; bố trí người có chứng chỉ hành nghề chứng khoán thực hiện nghiệp vụ không phù hợp với loại chứng chỉ hành nghề chứng khoán được cấp;</w:t>
      </w:r>
    </w:p>
    <w:p w14:paraId="4489ECF4" w14:textId="77777777" w:rsidR="00293618" w:rsidRPr="00951540" w:rsidRDefault="00825626" w:rsidP="007D67C6">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Bố trí nhân viên, người hành nghề chứng khoán kiêm nhiệm công việc trong trường hợp không được kiêm nhiệm.</w:t>
      </w:r>
    </w:p>
    <w:p w14:paraId="7A541997"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2. Phạt tiền từ 50.000.000 đồng đến 70.000.000 đồng đối với một trong </w:t>
      </w:r>
      <w:r w:rsidR="008A12B1" w:rsidRPr="00951540">
        <w:rPr>
          <w:rFonts w:ascii="Times New Roman" w:eastAsia="MS Mincho" w:hAnsi="Times New Roman" w:cs="Times New Roman"/>
          <w:color w:val="auto"/>
          <w:sz w:val="28"/>
          <w:szCs w:val="28"/>
          <w:lang w:val="nl-NL" w:eastAsia="en-US"/>
        </w:rPr>
        <w:t>các</w:t>
      </w:r>
      <w:r w:rsidRPr="00951540">
        <w:rPr>
          <w:rFonts w:ascii="Times New Roman" w:eastAsia="MS Mincho" w:hAnsi="Times New Roman" w:cs="Times New Roman"/>
          <w:color w:val="auto"/>
          <w:sz w:val="28"/>
          <w:szCs w:val="28"/>
          <w:lang w:val="nl-NL" w:eastAsia="en-US"/>
        </w:rPr>
        <w:t xml:space="preserve"> hành vi vi phạm sau:</w:t>
      </w:r>
    </w:p>
    <w:p w14:paraId="0766A49A"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Bố trí người chưa có chứng chỉ hành nghề chứng </w:t>
      </w:r>
      <w:r w:rsidR="0023251F" w:rsidRPr="00951540">
        <w:rPr>
          <w:rFonts w:ascii="Times New Roman" w:eastAsia="MS Mincho" w:hAnsi="Times New Roman" w:cs="Times New Roman"/>
          <w:color w:val="auto"/>
          <w:sz w:val="28"/>
          <w:szCs w:val="28"/>
          <w:lang w:val="nl-NL" w:eastAsia="en-US"/>
        </w:rPr>
        <w:t xml:space="preserve">khoán hoặc người đang trong thời gian bị tước quyền sử dụng chứng chỉ hành nghề chứng khoán </w:t>
      </w:r>
      <w:r w:rsidRPr="00951540">
        <w:rPr>
          <w:rFonts w:ascii="Times New Roman" w:eastAsia="MS Mincho" w:hAnsi="Times New Roman" w:cs="Times New Roman"/>
          <w:color w:val="auto"/>
          <w:sz w:val="28"/>
          <w:szCs w:val="28"/>
          <w:lang w:val="nl-NL" w:eastAsia="en-US"/>
        </w:rPr>
        <w:t>thực hiện nghiệp vụ, vị trí mà theo quy định pháp luật phải có chứng chỉ hành nghề chứng khoán;</w:t>
      </w:r>
    </w:p>
    <w:p w14:paraId="07C56D68"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Không thay đổi hoặc không thuyên chuyển công tác khỏi vị trí chuyên môn nghiệp vụ đối với người có chứng chỉ hành nghề chứng khoán đã bị tước quyền sử dụng chứng chỉ hành nghề chứng khoán;</w:t>
      </w:r>
    </w:p>
    <w:p w14:paraId="3C02F0DE"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c) Không báo cáo, báo cáo không kịp thời khi phát hiện người hành nghề chứng khoán thực hiện hành vi vi phạm quy định tại Khoản 3 và </w:t>
      </w:r>
      <w:r w:rsidR="008A12B1" w:rsidRPr="00951540">
        <w:rPr>
          <w:rFonts w:ascii="Times New Roman" w:eastAsia="MS Mincho" w:hAnsi="Times New Roman" w:cs="Times New Roman"/>
          <w:color w:val="auto"/>
          <w:spacing w:val="-6"/>
          <w:sz w:val="28"/>
          <w:szCs w:val="28"/>
          <w:lang w:val="nl-NL" w:eastAsia="en-US"/>
        </w:rPr>
        <w:t>Khoản</w:t>
      </w:r>
      <w:r w:rsidRPr="00951540">
        <w:rPr>
          <w:rFonts w:ascii="Times New Roman" w:eastAsia="MS Mincho" w:hAnsi="Times New Roman" w:cs="Times New Roman"/>
          <w:color w:val="auto"/>
          <w:sz w:val="28"/>
          <w:szCs w:val="28"/>
          <w:lang w:val="nl-NL" w:eastAsia="en-US"/>
        </w:rPr>
        <w:t xml:space="preserve"> 4 Điều này.</w:t>
      </w:r>
    </w:p>
    <w:p w14:paraId="57DF566E" w14:textId="2FFA4C8C"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3. Tước quyền sử dụng chứng chỉ hành nghề chứng khoán trong thời hạn từ 0</w:t>
      </w:r>
      <w:r w:rsidR="008A12B1" w:rsidRPr="00951540">
        <w:rPr>
          <w:rFonts w:ascii="Times New Roman" w:eastAsia="MS Mincho" w:hAnsi="Times New Roman" w:cs="Times New Roman"/>
          <w:color w:val="auto"/>
          <w:sz w:val="28"/>
          <w:szCs w:val="28"/>
          <w:lang w:eastAsia="en-US"/>
        </w:rPr>
        <w:t>6</w:t>
      </w:r>
      <w:r w:rsidRPr="00951540">
        <w:rPr>
          <w:rFonts w:ascii="Times New Roman" w:eastAsia="MS Mincho" w:hAnsi="Times New Roman" w:cs="Times New Roman"/>
          <w:color w:val="auto"/>
          <w:sz w:val="28"/>
          <w:szCs w:val="28"/>
          <w:lang w:val="nl-NL" w:eastAsia="en-US"/>
        </w:rPr>
        <w:t xml:space="preserve"> tháng đến 12 tháng đối với người hành nghề chứng khoán thực hiện một trong </w:t>
      </w:r>
      <w:r w:rsidR="008A12B1" w:rsidRPr="00951540">
        <w:rPr>
          <w:rFonts w:ascii="Times New Roman" w:eastAsia="MS Mincho" w:hAnsi="Times New Roman" w:cs="Times New Roman"/>
          <w:color w:val="auto"/>
          <w:sz w:val="28"/>
          <w:szCs w:val="28"/>
          <w:lang w:val="nl-NL" w:eastAsia="en-US"/>
        </w:rPr>
        <w:t>các</w:t>
      </w:r>
      <w:r w:rsidRPr="00951540">
        <w:rPr>
          <w:rFonts w:ascii="Times New Roman" w:eastAsia="MS Mincho" w:hAnsi="Times New Roman" w:cs="Times New Roman"/>
          <w:color w:val="auto"/>
          <w:sz w:val="28"/>
          <w:szCs w:val="28"/>
          <w:lang w:val="nl-NL" w:eastAsia="en-US"/>
        </w:rPr>
        <w:t xml:space="preserve"> hành vi vi phạm sau:</w:t>
      </w:r>
    </w:p>
    <w:p w14:paraId="2E039560" w14:textId="0FF6C53F" w:rsidR="008A12B1"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Đồng thời làm việc cho tổ chức khác có quan hệ sở hữu với công ty chứng khoán,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nơi mình làm việc;</w:t>
      </w:r>
    </w:p>
    <w:p w14:paraId="6D7BA188" w14:textId="50BBB9E8" w:rsidR="008A12B1"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w:t>
      </w:r>
      <w:r w:rsidRPr="00951540">
        <w:rPr>
          <w:rFonts w:ascii="Times New Roman" w:eastAsia="MS Mincho" w:hAnsi="Times New Roman" w:cs="Times New Roman"/>
          <w:color w:val="auto"/>
          <w:sz w:val="28"/>
          <w:szCs w:val="28"/>
          <w:lang w:val="nl-NL" w:eastAsia="en-US"/>
        </w:rPr>
        <w:t>) Đồng thời làm Giám đốc hoặc Tổng giám đốc của một tổ chức chào bán chứng khoán ra công chúng hoặc tổ chức niêm yết</w:t>
      </w:r>
      <w:r w:rsidRPr="00951540">
        <w:rPr>
          <w:rFonts w:ascii="Times New Roman" w:eastAsia="MS Mincho" w:hAnsi="Times New Roman" w:cs="Times New Roman"/>
          <w:color w:val="auto"/>
          <w:sz w:val="28"/>
          <w:szCs w:val="28"/>
          <w:lang w:eastAsia="en-US"/>
        </w:rPr>
        <w:t>.</w:t>
      </w:r>
    </w:p>
    <w:p w14:paraId="45091EE3" w14:textId="22AEFF50" w:rsidR="00F83B25" w:rsidRPr="00951540" w:rsidRDefault="0023251F" w:rsidP="00617FBD">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 </w:t>
      </w:r>
      <w:r w:rsidR="00825626" w:rsidRPr="00951540">
        <w:rPr>
          <w:rFonts w:ascii="Times New Roman" w:eastAsia="MS Mincho" w:hAnsi="Times New Roman" w:cs="Times New Roman"/>
          <w:color w:val="auto"/>
          <w:sz w:val="28"/>
          <w:szCs w:val="28"/>
          <w:lang w:val="nl-NL" w:eastAsia="en-US"/>
        </w:rPr>
        <w:t>4.</w:t>
      </w:r>
      <w:r w:rsidR="008A12B1" w:rsidRPr="00951540">
        <w:rPr>
          <w:rFonts w:ascii="Times New Roman" w:eastAsia="MS Mincho" w:hAnsi="Times New Roman" w:cs="Times New Roman"/>
          <w:color w:val="auto"/>
          <w:sz w:val="28"/>
          <w:szCs w:val="28"/>
          <w:lang w:val="nl-NL" w:eastAsia="en-US"/>
        </w:rPr>
        <w:t xml:space="preserve"> Phạt tiền từ 100.000.000 đồng đến 150.000.000 đồng </w:t>
      </w:r>
      <w:r w:rsidR="00825626" w:rsidRPr="00951540">
        <w:rPr>
          <w:rFonts w:ascii="Times New Roman" w:eastAsia="MS Mincho" w:hAnsi="Times New Roman" w:cs="Times New Roman"/>
          <w:color w:val="auto"/>
          <w:sz w:val="28"/>
          <w:szCs w:val="28"/>
          <w:lang w:val="nl-NL" w:eastAsia="en-US"/>
        </w:rPr>
        <w:t xml:space="preserve">đối với một trong </w:t>
      </w:r>
      <w:r w:rsidR="008A12B1" w:rsidRPr="00951540">
        <w:rPr>
          <w:rFonts w:ascii="Times New Roman" w:eastAsia="MS Mincho" w:hAnsi="Times New Roman" w:cs="Times New Roman"/>
          <w:color w:val="auto"/>
          <w:sz w:val="28"/>
          <w:szCs w:val="28"/>
          <w:lang w:val="nl-NL" w:eastAsia="en-US"/>
        </w:rPr>
        <w:t>các</w:t>
      </w:r>
      <w:r w:rsidR="00825626" w:rsidRPr="00951540">
        <w:rPr>
          <w:rFonts w:ascii="Times New Roman" w:eastAsia="MS Mincho" w:hAnsi="Times New Roman" w:cs="Times New Roman"/>
          <w:color w:val="auto"/>
          <w:sz w:val="28"/>
          <w:szCs w:val="28"/>
          <w:lang w:val="nl-NL" w:eastAsia="en-US"/>
        </w:rPr>
        <w:t xml:space="preserve"> hành vi vi phạm sau:</w:t>
      </w:r>
    </w:p>
    <w:p w14:paraId="09F2B2B3" w14:textId="77777777" w:rsidR="008A12B1" w:rsidRPr="00951540" w:rsidRDefault="00CF0636" w:rsidP="00617FBD">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Mượn</w:t>
      </w:r>
      <w:r w:rsidR="00825626"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thuê chứng chỉ hành n</w:t>
      </w:r>
      <w:r w:rsidR="00825626" w:rsidRPr="00951540">
        <w:rPr>
          <w:rFonts w:ascii="Times New Roman" w:eastAsia="MS Mincho" w:hAnsi="Times New Roman" w:cs="Times New Roman"/>
          <w:color w:val="auto"/>
          <w:sz w:val="28"/>
          <w:szCs w:val="28"/>
          <w:lang w:val="nl-NL" w:eastAsia="en-US"/>
        </w:rPr>
        <w:t>g</w:t>
      </w:r>
      <w:r w:rsidRPr="00951540">
        <w:rPr>
          <w:rFonts w:ascii="Times New Roman" w:eastAsia="MS Mincho" w:hAnsi="Times New Roman" w:cs="Times New Roman"/>
          <w:color w:val="auto"/>
          <w:sz w:val="28"/>
          <w:szCs w:val="28"/>
          <w:lang w:val="nl-NL" w:eastAsia="en-US"/>
        </w:rPr>
        <w:t>hề chứng khoán</w:t>
      </w:r>
      <w:r w:rsidR="00825626" w:rsidRPr="00951540">
        <w:rPr>
          <w:rFonts w:ascii="Times New Roman" w:eastAsia="MS Mincho" w:hAnsi="Times New Roman" w:cs="Times New Roman"/>
          <w:color w:val="auto"/>
          <w:sz w:val="28"/>
          <w:szCs w:val="28"/>
          <w:lang w:val="nl-NL" w:eastAsia="en-US"/>
        </w:rPr>
        <w:t xml:space="preserve"> hoặc cho mượn, cho thuê chứng chỉ hành nghề chứng khoá</w:t>
      </w:r>
      <w:r w:rsidRPr="00951540">
        <w:rPr>
          <w:rFonts w:ascii="Times New Roman" w:eastAsia="MS Mincho" w:hAnsi="Times New Roman" w:cs="Times New Roman"/>
          <w:color w:val="auto"/>
          <w:sz w:val="28"/>
          <w:szCs w:val="28"/>
          <w:lang w:val="nl-NL" w:eastAsia="en-US"/>
        </w:rPr>
        <w:t>n;</w:t>
      </w:r>
    </w:p>
    <w:p w14:paraId="3EBE3466" w14:textId="77777777" w:rsidR="008A12B1" w:rsidRPr="00951540" w:rsidRDefault="00CF063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Tẩy xoá, sửa chữa </w:t>
      </w:r>
      <w:r w:rsidR="0023251F" w:rsidRPr="00951540">
        <w:rPr>
          <w:rFonts w:ascii="Times New Roman" w:eastAsia="MS Mincho" w:hAnsi="Times New Roman" w:cs="Times New Roman"/>
          <w:color w:val="auto"/>
          <w:sz w:val="28"/>
          <w:szCs w:val="28"/>
          <w:lang w:eastAsia="en-US"/>
        </w:rPr>
        <w:t>làm thay đổi nội dung</w:t>
      </w:r>
      <w:r w:rsidR="00F83B25"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chứng chỉ hành nghề chứng khoán.</w:t>
      </w:r>
    </w:p>
    <w:p w14:paraId="21ED0FD0" w14:textId="77777777" w:rsidR="008A12B1" w:rsidRPr="00951540" w:rsidRDefault="00CF063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5.</w:t>
      </w:r>
      <w:r w:rsidR="008A12B1" w:rsidRPr="00951540">
        <w:rPr>
          <w:rFonts w:ascii="Times New Roman" w:eastAsia="MS Mincho" w:hAnsi="Times New Roman" w:cs="Times New Roman"/>
          <w:color w:val="auto"/>
          <w:sz w:val="28"/>
          <w:szCs w:val="28"/>
          <w:lang w:val="nl-NL" w:eastAsia="en-US"/>
        </w:rPr>
        <w:t xml:space="preserve"> Phạt tiền từ </w:t>
      </w:r>
      <w:r w:rsidR="008A12B1" w:rsidRPr="00951540">
        <w:rPr>
          <w:rFonts w:ascii="Times New Roman" w:eastAsia="MS Mincho" w:hAnsi="Times New Roman" w:cs="Times New Roman"/>
          <w:color w:val="auto"/>
          <w:sz w:val="28"/>
          <w:szCs w:val="28"/>
          <w:lang w:val="nl-NL" w:eastAsia="ja-JP"/>
        </w:rPr>
        <w:t>15</w:t>
      </w:r>
      <w:r w:rsidR="008A12B1" w:rsidRPr="00951540">
        <w:rPr>
          <w:rFonts w:ascii="Times New Roman" w:eastAsia="MS Mincho" w:hAnsi="Times New Roman" w:cs="Times New Roman"/>
          <w:color w:val="auto"/>
          <w:sz w:val="28"/>
          <w:szCs w:val="28"/>
          <w:lang w:val="nl-NL" w:eastAsia="en-US"/>
        </w:rPr>
        <w:t xml:space="preserve">0.000.000 đồng đến 200.000.000 đồng </w:t>
      </w:r>
      <w:r w:rsidR="00825626" w:rsidRPr="00951540">
        <w:rPr>
          <w:rFonts w:ascii="Times New Roman" w:eastAsia="MS Mincho" w:hAnsi="Times New Roman" w:cs="Times New Roman"/>
          <w:color w:val="auto"/>
          <w:sz w:val="28"/>
          <w:szCs w:val="28"/>
          <w:lang w:eastAsia="en-US"/>
        </w:rPr>
        <w:t xml:space="preserve">đối với một trong </w:t>
      </w:r>
      <w:r w:rsidR="008A12B1" w:rsidRPr="00951540">
        <w:rPr>
          <w:rFonts w:ascii="Times New Roman" w:eastAsia="MS Mincho" w:hAnsi="Times New Roman" w:cs="Times New Roman"/>
          <w:color w:val="auto"/>
          <w:sz w:val="28"/>
          <w:szCs w:val="28"/>
          <w:lang w:val="nl-NL" w:eastAsia="en-US"/>
        </w:rPr>
        <w:t>các</w:t>
      </w:r>
      <w:r w:rsidR="00825626" w:rsidRPr="00951540">
        <w:rPr>
          <w:rFonts w:ascii="Times New Roman" w:eastAsia="MS Mincho" w:hAnsi="Times New Roman" w:cs="Times New Roman"/>
          <w:color w:val="auto"/>
          <w:sz w:val="28"/>
          <w:szCs w:val="28"/>
          <w:lang w:eastAsia="en-US"/>
        </w:rPr>
        <w:t xml:space="preserve"> hành vi vi phạm sau:</w:t>
      </w:r>
    </w:p>
    <w:p w14:paraId="1E84617A"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a) Thay đổi thứ tự ưu tiên đối với lệnh đặt của khách hàng; lợi dụng việc tiếp cận với thông tin về lệnh đặt của khách hàng khi chưa được nhập vào hệ thống giao dịch để đặt lệnh cho mình hoặc cá nhân, tổ chức khác trên cơ sở dự kiến thông tin trong lệnh giao dịch của khách hàng có khả năng tác động đáng kể đến giá của chứng khoán nhằm kiếm lợi từ thay đổi của giá chứng khoán;</w:t>
      </w:r>
    </w:p>
    <w:p w14:paraId="579C40AA"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Sử dụng tên hoặc tài </w:t>
      </w:r>
      <w:r w:rsidR="00C232AD"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 xml:space="preserve">hoản của khách hàng để đăng ký, giao dịch chứng khoán; </w:t>
      </w:r>
    </w:p>
    <w:p w14:paraId="0C812F92" w14:textId="2E855616" w:rsidR="00B0077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Thực hiện mua, bán chứng khoán trên tài khoản giao dịch ủy thác vượt quá phạm vi được ủy thác, giá trị tài sản ủy thác và mục tiêu đầu tư của khách hàng ủy thác; đầu tư thay cho khách hàng, trừ trường hợp ủy thác quản lý tài khoản giao dịch chứng khoán của nhà đầu tư cá nhân;d) Môi giới giao dịch vay, mượn tài sản giữa các khách hàng hoặc giữa khách hàng và bên thứ ba, trừ trường hợp vay chứng khoán để sửa lỗi giao dịch hoặc vay để thực hiện các giao dịch hoán đổi chứng chỉ quỹ hoán đổi danh mục.</w:t>
      </w:r>
    </w:p>
    <w:p w14:paraId="530A9CE0" w14:textId="76801681"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6. Phạt tiền từ 400.000.000 đồng đến 500.000.000 đồng đối với một trong </w:t>
      </w:r>
      <w:r w:rsidR="008A12B1" w:rsidRPr="00951540">
        <w:rPr>
          <w:rFonts w:ascii="Times New Roman" w:eastAsia="MS Mincho" w:hAnsi="Times New Roman" w:cs="Times New Roman"/>
          <w:color w:val="auto"/>
          <w:sz w:val="28"/>
          <w:szCs w:val="28"/>
          <w:lang w:val="nl-NL" w:eastAsia="en-US"/>
        </w:rPr>
        <w:t>các</w:t>
      </w:r>
      <w:r w:rsidRPr="00951540">
        <w:rPr>
          <w:rFonts w:ascii="Times New Roman" w:eastAsia="MS Mincho" w:hAnsi="Times New Roman" w:cs="Times New Roman"/>
          <w:color w:val="auto"/>
          <w:sz w:val="28"/>
          <w:szCs w:val="28"/>
          <w:lang w:val="nl-NL" w:eastAsia="en-US"/>
        </w:rPr>
        <w:t xml:space="preserve"> hành vi vi phạm sau:</w:t>
      </w:r>
    </w:p>
    <w:p w14:paraId="1AB5B712" w14:textId="2AEC5431" w:rsidR="008A12B1" w:rsidRPr="002517FB" w:rsidRDefault="00980E30"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EB47D2">
        <w:rPr>
          <w:rFonts w:ascii="Times New Roman" w:eastAsia="MS Mincho" w:hAnsi="Times New Roman" w:cs="Times New Roman"/>
          <w:color w:val="auto"/>
          <w:sz w:val="28"/>
          <w:szCs w:val="28"/>
          <w:lang w:eastAsia="en-US"/>
        </w:rPr>
        <w:t>a</w:t>
      </w:r>
      <w:r w:rsidR="008A12B1" w:rsidRPr="002517FB">
        <w:rPr>
          <w:rFonts w:ascii="Times New Roman" w:eastAsia="MS Mincho" w:hAnsi="Times New Roman" w:cs="Times New Roman"/>
          <w:color w:val="auto"/>
          <w:sz w:val="28"/>
          <w:szCs w:val="28"/>
          <w:lang w:eastAsia="en-US"/>
        </w:rPr>
        <w:t>)</w:t>
      </w:r>
      <w:r w:rsidR="00825626" w:rsidRPr="002517FB">
        <w:rPr>
          <w:rFonts w:ascii="Times New Roman" w:eastAsia="MS Mincho" w:hAnsi="Times New Roman" w:cs="Times New Roman"/>
          <w:color w:val="auto"/>
          <w:sz w:val="28"/>
          <w:szCs w:val="28"/>
          <w:lang w:eastAsia="en-US"/>
        </w:rPr>
        <w:t xml:space="preserve"> </w:t>
      </w:r>
      <w:r w:rsidR="00EA2CAB" w:rsidRPr="002517FB">
        <w:rPr>
          <w:rFonts w:ascii="Times New Roman" w:eastAsia="MS Mincho" w:hAnsi="Times New Roman" w:cs="Times New Roman"/>
          <w:color w:val="auto"/>
          <w:sz w:val="28"/>
          <w:szCs w:val="28"/>
          <w:lang w:eastAsia="en-US"/>
        </w:rPr>
        <w:t>Sử dụng tài khoản, tài sản của khách hàng khi không được khách hàng ủy thác hoặc trái quy định của pháp luật; s</w:t>
      </w:r>
      <w:r w:rsidR="00825626" w:rsidRPr="002517FB">
        <w:rPr>
          <w:rFonts w:ascii="Times New Roman" w:eastAsia="MS Mincho" w:hAnsi="Times New Roman" w:cs="Times New Roman"/>
          <w:color w:val="auto"/>
          <w:sz w:val="28"/>
          <w:szCs w:val="28"/>
          <w:lang w:eastAsia="en-US"/>
        </w:rPr>
        <w:t>ử dụng tài khoản</w:t>
      </w:r>
      <w:r w:rsidR="008A12B1" w:rsidRPr="002517FB">
        <w:rPr>
          <w:rFonts w:ascii="Times New Roman" w:eastAsia="MS Mincho" w:hAnsi="Times New Roman" w:cs="Times New Roman"/>
          <w:color w:val="auto"/>
          <w:sz w:val="28"/>
          <w:szCs w:val="28"/>
          <w:lang w:eastAsia="en-US"/>
        </w:rPr>
        <w:t xml:space="preserve"> hoặc </w:t>
      </w:r>
      <w:r w:rsidR="00825626" w:rsidRPr="002517FB">
        <w:rPr>
          <w:rFonts w:ascii="Times New Roman" w:eastAsia="MS Mincho" w:hAnsi="Times New Roman" w:cs="Times New Roman"/>
          <w:color w:val="auto"/>
          <w:sz w:val="28"/>
          <w:szCs w:val="28"/>
          <w:lang w:eastAsia="en-US"/>
        </w:rPr>
        <w:t>tiền, chứng khoán trên tài khoản của khách hàng khi chưa được công ty chứng khoán uỷ quyền theo sự uỷ thác của khách hàng cho công ty chứng khoán bằng văn bản;</w:t>
      </w:r>
    </w:p>
    <w:p w14:paraId="483CDD7E" w14:textId="27C49A98" w:rsidR="008A12B1" w:rsidRPr="00951540" w:rsidRDefault="002517FB" w:rsidP="00EA2CAB">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2517FB">
        <w:rPr>
          <w:rFonts w:ascii="Times New Roman" w:eastAsia="MS Mincho" w:hAnsi="Times New Roman" w:cs="Times New Roman"/>
          <w:color w:val="auto"/>
          <w:sz w:val="28"/>
          <w:szCs w:val="28"/>
          <w:lang w:val="nl-NL" w:eastAsia="en-US"/>
        </w:rPr>
        <w:t>b)</w:t>
      </w:r>
      <w:r>
        <w:rPr>
          <w:rFonts w:ascii="Times New Roman" w:eastAsia="MS Mincho" w:hAnsi="Times New Roman" w:cs="Times New Roman"/>
          <w:color w:val="auto"/>
          <w:sz w:val="28"/>
          <w:szCs w:val="28"/>
          <w:lang w:val="nl-NL" w:eastAsia="en-US"/>
        </w:rPr>
        <w:t xml:space="preserve"> </w:t>
      </w:r>
      <w:r w:rsidR="008A12B1" w:rsidRPr="002517FB">
        <w:rPr>
          <w:rFonts w:ascii="Times New Roman" w:eastAsia="MS Mincho" w:hAnsi="Times New Roman" w:cs="Times New Roman"/>
          <w:color w:val="auto"/>
          <w:sz w:val="28"/>
          <w:szCs w:val="28"/>
          <w:lang w:val="nl-NL" w:eastAsia="en-US"/>
        </w:rPr>
        <w:t>Thực hiện việc bán hoặc cho khách hàng bán chứng khoán khi không sở hữu chứng khoán</w:t>
      </w:r>
      <w:r w:rsidR="008A12B1" w:rsidRPr="00951540">
        <w:rPr>
          <w:rFonts w:ascii="Times New Roman" w:eastAsia="MS Mincho" w:hAnsi="Times New Roman" w:cs="Times New Roman"/>
          <w:color w:val="auto"/>
          <w:sz w:val="28"/>
          <w:szCs w:val="28"/>
          <w:lang w:val="nl-NL" w:eastAsia="en-US"/>
        </w:rPr>
        <w:t xml:space="preserve"> </w:t>
      </w:r>
      <w:r w:rsidR="00825626" w:rsidRPr="00951540">
        <w:rPr>
          <w:rFonts w:ascii="Times New Roman" w:eastAsia="MS Mincho" w:hAnsi="Times New Roman" w:cs="Times New Roman"/>
          <w:color w:val="auto"/>
          <w:sz w:val="28"/>
          <w:szCs w:val="28"/>
          <w:lang w:eastAsia="en-US"/>
        </w:rPr>
        <w:t xml:space="preserve">hoặc cho khách hàng vay chứng khoán, </w:t>
      </w:r>
      <w:r w:rsidR="008A12B1" w:rsidRPr="00951540">
        <w:rPr>
          <w:rFonts w:ascii="Times New Roman" w:eastAsia="MS Mincho" w:hAnsi="Times New Roman" w:cs="Times New Roman"/>
          <w:color w:val="auto"/>
          <w:sz w:val="28"/>
          <w:szCs w:val="28"/>
          <w:lang w:val="nl-NL" w:eastAsia="en-US"/>
        </w:rPr>
        <w:t>trừ trường hợp pháp luật quy định khác.</w:t>
      </w:r>
    </w:p>
    <w:p w14:paraId="620A0E34"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7. Hình thức xử phạt bổ sung:</w:t>
      </w:r>
    </w:p>
    <w:p w14:paraId="36CFBC27" w14:textId="77777777" w:rsidR="00F83B25"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lastRenderedPageBreak/>
        <w:t xml:space="preserve">a) </w:t>
      </w:r>
      <w:r w:rsidR="0023251F" w:rsidRPr="00951540">
        <w:rPr>
          <w:rFonts w:ascii="Times New Roman" w:eastAsia="MS Mincho" w:hAnsi="Times New Roman" w:cs="Times New Roman"/>
          <w:color w:val="auto"/>
          <w:sz w:val="28"/>
          <w:szCs w:val="28"/>
          <w:lang w:eastAsia="en-US"/>
        </w:rPr>
        <w:t>Tịch thu tang vật là giấy chứng nhận bị tẩy xóa, sửa chữa đối với hành vi vi phạm quy định tại Điểm b Khoản 4 Điều này.</w:t>
      </w:r>
    </w:p>
    <w:p w14:paraId="5A720726" w14:textId="77777777" w:rsidR="00F83B25" w:rsidRPr="00951540" w:rsidRDefault="00F83B25"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b) </w:t>
      </w:r>
      <w:r w:rsidR="00825626" w:rsidRPr="00951540">
        <w:rPr>
          <w:rFonts w:ascii="Times New Roman" w:eastAsia="MS Mincho" w:hAnsi="Times New Roman" w:cs="Times New Roman"/>
          <w:color w:val="auto"/>
          <w:sz w:val="28"/>
          <w:szCs w:val="28"/>
          <w:lang w:val="nl-NL" w:eastAsia="en-US"/>
        </w:rPr>
        <w:t xml:space="preserve">Tước quyền sử dụng chứng chỉ hành nghề chứng khoán trong thời hạn từ 01 tháng đến 03 tháng đối với </w:t>
      </w:r>
      <w:r w:rsidR="008A12B1" w:rsidRPr="00951540">
        <w:rPr>
          <w:rFonts w:ascii="Times New Roman" w:eastAsia="MS Mincho" w:hAnsi="Times New Roman" w:cs="Times New Roman"/>
          <w:color w:val="auto"/>
          <w:sz w:val="28"/>
          <w:szCs w:val="28"/>
          <w:lang w:eastAsia="en-US"/>
        </w:rPr>
        <w:t xml:space="preserve">hành vi </w:t>
      </w:r>
      <w:r w:rsidR="00825626" w:rsidRPr="00951540">
        <w:rPr>
          <w:rFonts w:ascii="Times New Roman" w:eastAsia="MS Mincho" w:hAnsi="Times New Roman" w:cs="Times New Roman"/>
          <w:color w:val="auto"/>
          <w:sz w:val="28"/>
          <w:szCs w:val="28"/>
          <w:lang w:val="nl-NL" w:eastAsia="en-US"/>
        </w:rPr>
        <w:t xml:space="preserve">vi phạm quy định tại </w:t>
      </w:r>
      <w:r w:rsidR="008A12B1" w:rsidRPr="00951540">
        <w:rPr>
          <w:rFonts w:ascii="Times New Roman" w:eastAsia="MS Mincho" w:hAnsi="Times New Roman" w:cs="Times New Roman"/>
          <w:color w:val="auto"/>
          <w:sz w:val="28"/>
          <w:szCs w:val="28"/>
          <w:lang w:eastAsia="en-US"/>
        </w:rPr>
        <w:t>Điểm a Khoản 4</w:t>
      </w:r>
      <w:r w:rsidRPr="00951540">
        <w:rPr>
          <w:rFonts w:ascii="Times New Roman" w:eastAsia="MS Mincho" w:hAnsi="Times New Roman" w:cs="Times New Roman"/>
          <w:color w:val="auto"/>
          <w:sz w:val="28"/>
          <w:szCs w:val="28"/>
          <w:lang w:eastAsia="en-US"/>
        </w:rPr>
        <w:t xml:space="preserve"> Điều này;</w:t>
      </w:r>
    </w:p>
    <w:p w14:paraId="6389149E" w14:textId="4766A30F" w:rsidR="008A12B1" w:rsidRPr="00951540" w:rsidRDefault="00F83B25"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c)</w:t>
      </w:r>
      <w:r w:rsidRPr="00951540">
        <w:rPr>
          <w:rFonts w:ascii="Times New Roman" w:eastAsia="MS Mincho" w:hAnsi="Times New Roman" w:cs="Times New Roman"/>
          <w:color w:val="auto"/>
          <w:sz w:val="28"/>
          <w:szCs w:val="28"/>
          <w:lang w:val="nl-NL" w:eastAsia="en-US"/>
        </w:rPr>
        <w:t xml:space="preserve"> Tước quyền sử dụng chứng chỉ hành nghề chứng khoán trong thời hạn từ </w:t>
      </w:r>
      <w:r w:rsidRPr="00951540">
        <w:rPr>
          <w:rFonts w:ascii="Times New Roman" w:eastAsia="MS Mincho" w:hAnsi="Times New Roman" w:cs="Times New Roman"/>
          <w:color w:val="auto"/>
          <w:sz w:val="28"/>
          <w:szCs w:val="28"/>
          <w:lang w:eastAsia="en-US"/>
        </w:rPr>
        <w:t>6</w:t>
      </w:r>
      <w:r w:rsidRPr="00951540">
        <w:rPr>
          <w:rFonts w:ascii="Times New Roman" w:eastAsia="MS Mincho" w:hAnsi="Times New Roman" w:cs="Times New Roman"/>
          <w:color w:val="auto"/>
          <w:sz w:val="28"/>
          <w:szCs w:val="28"/>
          <w:lang w:val="nl-NL" w:eastAsia="en-US"/>
        </w:rPr>
        <w:t xml:space="preserve"> tháng đến </w:t>
      </w:r>
      <w:r w:rsidRPr="00951540">
        <w:rPr>
          <w:rFonts w:ascii="Times New Roman" w:eastAsia="MS Mincho" w:hAnsi="Times New Roman" w:cs="Times New Roman"/>
          <w:color w:val="auto"/>
          <w:sz w:val="28"/>
          <w:szCs w:val="28"/>
          <w:lang w:eastAsia="en-US"/>
        </w:rPr>
        <w:t>12</w:t>
      </w:r>
      <w:r w:rsidRPr="00951540">
        <w:rPr>
          <w:rFonts w:ascii="Times New Roman" w:eastAsia="MS Mincho" w:hAnsi="Times New Roman" w:cs="Times New Roman"/>
          <w:color w:val="auto"/>
          <w:sz w:val="28"/>
          <w:szCs w:val="28"/>
          <w:lang w:val="nl-NL" w:eastAsia="en-US"/>
        </w:rPr>
        <w:t xml:space="preserve"> tháng đối với</w:t>
      </w:r>
      <w:r w:rsidRPr="00951540">
        <w:rPr>
          <w:rFonts w:ascii="Times New Roman" w:eastAsia="MS Mincho" w:hAnsi="Times New Roman" w:cs="Times New Roman"/>
          <w:color w:val="auto"/>
          <w:sz w:val="28"/>
          <w:szCs w:val="28"/>
          <w:lang w:eastAsia="en-US"/>
        </w:rPr>
        <w:t xml:space="preserve"> hành vi </w:t>
      </w:r>
      <w:r w:rsidRPr="00951540">
        <w:rPr>
          <w:rFonts w:ascii="Times New Roman" w:eastAsia="MS Mincho" w:hAnsi="Times New Roman" w:cs="Times New Roman"/>
          <w:color w:val="auto"/>
          <w:sz w:val="28"/>
          <w:szCs w:val="28"/>
          <w:lang w:val="nl-NL" w:eastAsia="en-US"/>
        </w:rPr>
        <w:t>vi phạm quy định tại</w:t>
      </w:r>
      <w:r w:rsidR="008A12B1" w:rsidRPr="00951540">
        <w:rPr>
          <w:rFonts w:ascii="Times New Roman" w:eastAsia="MS Mincho" w:hAnsi="Times New Roman" w:cs="Times New Roman"/>
          <w:color w:val="auto"/>
          <w:sz w:val="28"/>
          <w:szCs w:val="28"/>
          <w:lang w:eastAsia="en-US"/>
        </w:rPr>
        <w:t xml:space="preserve"> </w:t>
      </w:r>
      <w:r w:rsidR="00825626" w:rsidRPr="00951540">
        <w:rPr>
          <w:rFonts w:ascii="Times New Roman" w:eastAsia="MS Mincho" w:hAnsi="Times New Roman" w:cs="Times New Roman"/>
          <w:color w:val="auto"/>
          <w:sz w:val="28"/>
          <w:szCs w:val="28"/>
          <w:lang w:val="nl-NL" w:eastAsia="en-US"/>
        </w:rPr>
        <w:t>Khoản 5 và Khoản 6 Điều này</w:t>
      </w:r>
      <w:r w:rsidR="00DF461B" w:rsidRPr="00951540">
        <w:rPr>
          <w:rFonts w:ascii="Times New Roman" w:eastAsia="MS Mincho" w:hAnsi="Times New Roman" w:cs="Times New Roman"/>
          <w:color w:val="auto"/>
          <w:sz w:val="28"/>
          <w:szCs w:val="28"/>
          <w:lang w:val="nl-NL" w:eastAsia="en-US"/>
        </w:rPr>
        <w:t>.</w:t>
      </w:r>
    </w:p>
    <w:p w14:paraId="2EDCFA61" w14:textId="77777777" w:rsidR="008A12B1"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8. Biện pháp khắc phục hậu quả:</w:t>
      </w:r>
    </w:p>
    <w:p w14:paraId="6E7E1F58" w14:textId="7B459B85" w:rsidR="008A12B1"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Buộc hoàn trả chứng khoán, tiền thuộc sở hữu của khách hàng trong thời hạn 60 ngày kể từ ngày quyết định áp dụng biện pháp này có hiệu lực thi hành đối với hành vi vi phạm quy định tại </w:t>
      </w:r>
      <w:r w:rsidRPr="002517FB">
        <w:rPr>
          <w:rFonts w:ascii="Times New Roman" w:eastAsia="MS Mincho" w:hAnsi="Times New Roman" w:cs="Times New Roman"/>
          <w:color w:val="auto"/>
          <w:sz w:val="28"/>
          <w:szCs w:val="28"/>
          <w:lang w:val="nl-NL" w:eastAsia="en-US"/>
        </w:rPr>
        <w:t xml:space="preserve">Điểm </w:t>
      </w:r>
      <w:r w:rsidR="00980E30" w:rsidRPr="00EB47D2">
        <w:rPr>
          <w:rFonts w:ascii="Times New Roman" w:eastAsia="MS Mincho" w:hAnsi="Times New Roman" w:cs="Times New Roman"/>
          <w:color w:val="auto"/>
          <w:sz w:val="28"/>
          <w:szCs w:val="28"/>
          <w:lang w:val="nl-NL" w:eastAsia="en-US"/>
        </w:rPr>
        <w:t>a</w:t>
      </w:r>
      <w:r w:rsidR="00980E30" w:rsidRPr="002517FB">
        <w:rPr>
          <w:rFonts w:ascii="Times New Roman" w:eastAsia="MS Mincho" w:hAnsi="Times New Roman" w:cs="Times New Roman"/>
          <w:color w:val="auto"/>
          <w:sz w:val="28"/>
          <w:szCs w:val="28"/>
          <w:lang w:val="nl-NL" w:eastAsia="en-US"/>
        </w:rPr>
        <w:t xml:space="preserve"> </w:t>
      </w:r>
      <w:r w:rsidRPr="002517FB">
        <w:rPr>
          <w:rFonts w:ascii="Times New Roman" w:eastAsia="MS Mincho" w:hAnsi="Times New Roman" w:cs="Times New Roman"/>
          <w:color w:val="auto"/>
          <w:sz w:val="28"/>
          <w:szCs w:val="28"/>
          <w:lang w:val="nl-NL" w:eastAsia="en-US"/>
        </w:rPr>
        <w:t>Khoản 6</w:t>
      </w:r>
      <w:r w:rsidRPr="00951540">
        <w:rPr>
          <w:rFonts w:ascii="Times New Roman" w:eastAsia="MS Mincho" w:hAnsi="Times New Roman" w:cs="Times New Roman"/>
          <w:color w:val="auto"/>
          <w:sz w:val="28"/>
          <w:szCs w:val="28"/>
          <w:lang w:val="nl-NL" w:eastAsia="en-US"/>
        </w:rPr>
        <w:t xml:space="preserve"> Điều này.</w:t>
      </w:r>
    </w:p>
    <w:p w14:paraId="56440949" w14:textId="77777777" w:rsidR="008A12B1" w:rsidRPr="00951540" w:rsidRDefault="00825626" w:rsidP="0068005B">
      <w:pPr>
        <w:widowControl/>
        <w:spacing w:before="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Mục 11</w:t>
      </w:r>
    </w:p>
    <w:p w14:paraId="0B250A44" w14:textId="77777777" w:rsidR="008A12B1" w:rsidRPr="00951540" w:rsidRDefault="00825626" w:rsidP="0068005B">
      <w:pPr>
        <w:widowControl/>
        <w:spacing w:after="240"/>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GIAO DỊCH CHỨNG KHOÁN</w:t>
      </w:r>
    </w:p>
    <w:p w14:paraId="6934678A" w14:textId="0BA1CB21" w:rsidR="00951540" w:rsidRPr="00951540" w:rsidRDefault="00951540" w:rsidP="00951540">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2</w:t>
      </w:r>
      <w:r w:rsidR="0066739D">
        <w:rPr>
          <w:rFonts w:ascii="Times New Roman" w:eastAsia="MS Mincho" w:hAnsi="Times New Roman" w:cs="Times New Roman"/>
          <w:b/>
          <w:color w:val="auto"/>
          <w:sz w:val="28"/>
          <w:szCs w:val="28"/>
          <w:lang w:val="nl-NL" w:eastAsia="en-US"/>
        </w:rPr>
        <w:t>8</w:t>
      </w:r>
      <w:r w:rsidRPr="00951540">
        <w:rPr>
          <w:rFonts w:ascii="Times New Roman" w:eastAsia="MS Mincho" w:hAnsi="Times New Roman" w:cs="Times New Roman"/>
          <w:b/>
          <w:color w:val="auto"/>
          <w:sz w:val="28"/>
          <w:szCs w:val="28"/>
          <w:lang w:val="nl-NL" w:eastAsia="en-US"/>
        </w:rPr>
        <w:t>. Vi phạm quy định về giao dịch của cổ đông sáng lập; cổ đông lớn,  nhóm người có liên quan sở hữu từ 5% trở lên số cổ phiếu có quyền biểu quyết của công ty đại chúng; nhà đầu tư, nhóm người có liên quan sở hữu từ 5% trở lên chứng chỉ quỹ của quỹ đóng; nhóm nhà đầu tư nước ngoài có liên quan sở hữu từ 5% trở lên số cổ phiếu có quyền biểu quyết của 01 tổ chức phát hành hoặc từ 5% trở lên chứng chỉ quỹ của quỹ đóng; người nội bộ của công ty đại chúng, công ty đầu tư chứng khoán đại chúng, quỹ đại chúng và người có liên quan của người nội bộ</w:t>
      </w:r>
    </w:p>
    <w:p w14:paraId="1A751A9D" w14:textId="77777777" w:rsidR="00951540" w:rsidRPr="00951540"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1</w:t>
      </w:r>
      <w:r w:rsidRPr="00951540">
        <w:rPr>
          <w:rFonts w:ascii="Times New Roman" w:eastAsia="MS Mincho" w:hAnsi="Times New Roman" w:cs="Times New Roman"/>
          <w:color w:val="auto"/>
          <w:sz w:val="28"/>
          <w:szCs w:val="28"/>
          <w:lang w:val="nl-NL" w:eastAsia="en-US"/>
        </w:rPr>
        <w:t>. Phạt tiền từ 25.000.000 đồng đến 35.000.000 đồng đối với hành vi công bố thông tin không đúng thời hạn khi có thay đổi về  tỷ lệ cổ phiếu hoặc chứng chỉ quỹ sở hữu qua các ngưỡng 1% số lượng cổ phiếu có quyền biểu quyết hoặc chứng chỉ quỹ của quỹ đóng.</w:t>
      </w:r>
    </w:p>
    <w:p w14:paraId="198AA7B8" w14:textId="77777777" w:rsidR="00951540" w:rsidRPr="00951540"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2</w:t>
      </w:r>
      <w:r w:rsidRPr="00951540">
        <w:rPr>
          <w:rFonts w:ascii="Times New Roman" w:eastAsia="MS Mincho" w:hAnsi="Times New Roman" w:cs="Times New Roman"/>
          <w:color w:val="auto"/>
          <w:sz w:val="28"/>
          <w:szCs w:val="28"/>
          <w:lang w:val="nl-NL" w:eastAsia="en-US"/>
        </w:rPr>
        <w:t xml:space="preserve">. Phạt tiền từ 50.000.000 đồng đến 70.000.000 đồng đối với người nội bộ của công ty đại chúng, người nội bộ của quỹ đại chúng và người có liên quan của người nội bộ thực hiện đồng thời mua và bán chứng khoán của công ty đại chúng hoặc chứng chỉ quỹ, quyền mua chứng chỉ quỹ của quỹ đại chúng </w:t>
      </w:r>
      <w:r w:rsidRPr="00951540">
        <w:rPr>
          <w:rFonts w:asciiTheme="majorHAnsi" w:hAnsiTheme="majorHAnsi" w:cstheme="majorHAnsi"/>
          <w:color w:val="auto"/>
          <w:sz w:val="28"/>
          <w:szCs w:val="28"/>
        </w:rPr>
        <w:t>hoặc chứng quyền có bảo đảm dựa trên chứng khoán của công ty đại chúng, công ty đầu tư chứng khoán đại chúng, quỹ đại chúng</w:t>
      </w:r>
      <w:r w:rsidRPr="00951540">
        <w:rPr>
          <w:rFonts w:ascii="Times New Roman" w:eastAsia="MS Mincho" w:hAnsi="Times New Roman" w:cs="Times New Roman"/>
          <w:color w:val="auto"/>
          <w:sz w:val="28"/>
          <w:szCs w:val="28"/>
          <w:lang w:val="nl-NL" w:eastAsia="en-US"/>
        </w:rPr>
        <w:t xml:space="preserve"> trong thời gian đăng ký giao dịch.</w:t>
      </w:r>
    </w:p>
    <w:p w14:paraId="7750F789" w14:textId="77777777" w:rsidR="00951540" w:rsidRPr="00951540" w:rsidRDefault="0037429F"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2517FB">
        <w:rPr>
          <w:rFonts w:ascii="Times New Roman" w:eastAsia="MS Mincho" w:hAnsi="Times New Roman" w:cs="Times New Roman"/>
          <w:color w:val="auto"/>
          <w:sz w:val="28"/>
          <w:szCs w:val="28"/>
          <w:lang w:eastAsia="en-US"/>
        </w:rPr>
        <w:t xml:space="preserve">3. Hành vi công bố thông tin không đúng thời hạn về việc dự kiến giao dịch, về kết quả thực hiện giao dịch bị xử phạt theo giá trị </w:t>
      </w:r>
      <w:r w:rsidRPr="002517FB">
        <w:rPr>
          <w:rFonts w:ascii="Times New Roman" w:eastAsia="MS Mincho" w:hAnsi="Times New Roman" w:cs="Times New Roman"/>
          <w:color w:val="auto"/>
          <w:sz w:val="28"/>
          <w:szCs w:val="28"/>
          <w:lang w:val="nl-NL" w:eastAsia="en-US"/>
        </w:rPr>
        <w:t xml:space="preserve">chứng khoán đăng ký giao dịch </w:t>
      </w:r>
      <w:r w:rsidRPr="002517FB">
        <w:rPr>
          <w:rFonts w:ascii="Times New Roman" w:eastAsia="MS Mincho" w:hAnsi="Times New Roman" w:cs="Times New Roman"/>
          <w:color w:val="auto"/>
          <w:sz w:val="28"/>
          <w:szCs w:val="28"/>
          <w:lang w:eastAsia="en-US"/>
        </w:rPr>
        <w:t>như sau:</w:t>
      </w:r>
      <w:r w:rsidR="00951540" w:rsidRPr="00951540">
        <w:rPr>
          <w:rFonts w:ascii="Times New Roman" w:eastAsia="MS Mincho" w:hAnsi="Times New Roman" w:cs="Times New Roman"/>
          <w:color w:val="auto"/>
          <w:sz w:val="28"/>
          <w:szCs w:val="28"/>
          <w:lang w:eastAsia="en-US"/>
        </w:rPr>
        <w:t xml:space="preserve"> </w:t>
      </w:r>
    </w:p>
    <w:p w14:paraId="78353DB9" w14:textId="77777777" w:rsidR="004674FC" w:rsidRPr="00A157A2"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A157A2">
        <w:rPr>
          <w:rFonts w:ascii="Times New Roman" w:eastAsia="MS Mincho" w:hAnsi="Times New Roman" w:cs="Times New Roman"/>
          <w:color w:val="auto"/>
          <w:sz w:val="28"/>
          <w:szCs w:val="28"/>
          <w:lang w:eastAsia="en-US"/>
        </w:rPr>
        <w:t xml:space="preserve">a) </w:t>
      </w:r>
      <w:r w:rsidR="004674FC" w:rsidRPr="00A157A2">
        <w:rPr>
          <w:rFonts w:ascii="Times New Roman" w:eastAsia="MS Mincho" w:hAnsi="Times New Roman" w:cs="Times New Roman"/>
          <w:color w:val="auto"/>
          <w:sz w:val="28"/>
          <w:szCs w:val="28"/>
          <w:lang w:eastAsia="en-US"/>
        </w:rPr>
        <w:t xml:space="preserve">Phạt tiền từ </w:t>
      </w:r>
      <w:r w:rsidR="004674FC" w:rsidRPr="00396039">
        <w:rPr>
          <w:rFonts w:ascii="Times New Roman" w:eastAsia="MS Mincho" w:hAnsi="Times New Roman" w:cs="Times New Roman"/>
          <w:color w:val="auto"/>
          <w:sz w:val="28"/>
          <w:szCs w:val="28"/>
          <w:lang w:eastAsia="en-US"/>
        </w:rPr>
        <w:t>3</w:t>
      </w:r>
      <w:r w:rsidR="004674FC" w:rsidRPr="00A157A2">
        <w:rPr>
          <w:rFonts w:ascii="Times New Roman" w:eastAsia="MS Mincho" w:hAnsi="Times New Roman" w:cs="Times New Roman"/>
          <w:color w:val="auto"/>
          <w:sz w:val="28"/>
          <w:szCs w:val="28"/>
          <w:lang w:eastAsia="en-US"/>
        </w:rPr>
        <w:t xml:space="preserve">0.000.000 đồng đến </w:t>
      </w:r>
      <w:r w:rsidR="004674FC" w:rsidRPr="00396039">
        <w:rPr>
          <w:rFonts w:ascii="Times New Roman" w:eastAsia="MS Mincho" w:hAnsi="Times New Roman" w:cs="Times New Roman"/>
          <w:color w:val="auto"/>
          <w:sz w:val="28"/>
          <w:szCs w:val="28"/>
          <w:lang w:eastAsia="en-US"/>
        </w:rPr>
        <w:t>5</w:t>
      </w:r>
      <w:r w:rsidR="004674FC" w:rsidRPr="00A157A2">
        <w:rPr>
          <w:rFonts w:ascii="Times New Roman" w:eastAsia="MS Mincho" w:hAnsi="Times New Roman" w:cs="Times New Roman"/>
          <w:color w:val="auto"/>
          <w:sz w:val="28"/>
          <w:szCs w:val="28"/>
          <w:lang w:eastAsia="en-US"/>
        </w:rPr>
        <w:t xml:space="preserve">0.000.000 đồng nếu đăng ký giao dịch có giá trị từ </w:t>
      </w:r>
      <w:r w:rsidR="004674FC" w:rsidRPr="00396039">
        <w:rPr>
          <w:rFonts w:ascii="Times New Roman" w:eastAsia="MS Mincho" w:hAnsi="Times New Roman" w:cs="Times New Roman"/>
          <w:color w:val="auto"/>
          <w:sz w:val="28"/>
          <w:szCs w:val="28"/>
          <w:lang w:eastAsia="en-US"/>
        </w:rPr>
        <w:t>3</w:t>
      </w:r>
      <w:r w:rsidR="004674FC" w:rsidRPr="00A157A2">
        <w:rPr>
          <w:rFonts w:ascii="Times New Roman" w:eastAsia="MS Mincho" w:hAnsi="Times New Roman" w:cs="Times New Roman"/>
          <w:color w:val="auto"/>
          <w:sz w:val="28"/>
          <w:szCs w:val="28"/>
          <w:lang w:eastAsia="en-US"/>
        </w:rPr>
        <w:t xml:space="preserve">00.000.000 đồng đến dưới </w:t>
      </w:r>
      <w:r w:rsidR="004674FC" w:rsidRPr="00396039">
        <w:rPr>
          <w:rFonts w:ascii="Times New Roman" w:eastAsia="MS Mincho" w:hAnsi="Times New Roman" w:cs="Times New Roman"/>
          <w:color w:val="auto"/>
          <w:sz w:val="28"/>
          <w:szCs w:val="28"/>
          <w:lang w:eastAsia="en-US"/>
        </w:rPr>
        <w:t>5</w:t>
      </w:r>
      <w:r w:rsidR="004674FC" w:rsidRPr="00A157A2">
        <w:rPr>
          <w:rFonts w:ascii="Times New Roman" w:eastAsia="MS Mincho" w:hAnsi="Times New Roman" w:cs="Times New Roman"/>
          <w:color w:val="auto"/>
          <w:sz w:val="28"/>
          <w:szCs w:val="28"/>
          <w:lang w:eastAsia="en-US"/>
        </w:rPr>
        <w:t xml:space="preserve">00.000.000 đồng cổ phiếu, quyền mua cổ phiếu, trái phiếu chuyển đổi, quyền mua trái phiếu chuyển đổi, chứng chỉ quỹ, </w:t>
      </w:r>
      <w:r w:rsidR="004674FC" w:rsidRPr="00A157A2">
        <w:rPr>
          <w:rFonts w:ascii="Times New Roman" w:eastAsia="MS Mincho" w:hAnsi="Times New Roman" w:cs="Times New Roman"/>
          <w:color w:val="auto"/>
          <w:sz w:val="28"/>
          <w:szCs w:val="28"/>
          <w:lang w:eastAsia="en-US"/>
        </w:rPr>
        <w:lastRenderedPageBreak/>
        <w:t>quyền mua chứng chỉ quỹ hoặc chứng quyền có bảo đảm dựa trên chứng khoán của công ty đại chúng, công ty đầu tư chứng khoán đại chúng, quỹ đại chúng;</w:t>
      </w:r>
    </w:p>
    <w:p w14:paraId="2D8DE542" w14:textId="77777777" w:rsidR="00951540" w:rsidRPr="00951540" w:rsidRDefault="00F96A43"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396039">
        <w:rPr>
          <w:rFonts w:ascii="Times New Roman" w:eastAsia="MS Mincho" w:hAnsi="Times New Roman" w:cs="Times New Roman"/>
          <w:color w:val="auto"/>
          <w:sz w:val="28"/>
          <w:szCs w:val="28"/>
          <w:lang w:eastAsia="en-US"/>
        </w:rPr>
        <w:t>b)</w:t>
      </w:r>
      <w:r w:rsidR="004674FC" w:rsidRPr="00396039">
        <w:rPr>
          <w:rFonts w:ascii="Times New Roman" w:eastAsia="MS Mincho" w:hAnsi="Times New Roman" w:cs="Times New Roman"/>
          <w:color w:val="auto"/>
          <w:sz w:val="28"/>
          <w:szCs w:val="28"/>
          <w:lang w:eastAsia="en-US"/>
        </w:rPr>
        <w:t xml:space="preserve"> </w:t>
      </w:r>
      <w:r w:rsidR="00951540" w:rsidRPr="00A157A2">
        <w:rPr>
          <w:rFonts w:ascii="Times New Roman" w:eastAsia="MS Mincho" w:hAnsi="Times New Roman" w:cs="Times New Roman"/>
          <w:color w:val="auto"/>
          <w:sz w:val="28"/>
          <w:szCs w:val="28"/>
          <w:lang w:eastAsia="en-US"/>
        </w:rPr>
        <w:t>Phạt</w:t>
      </w:r>
      <w:r w:rsidR="00951540" w:rsidRPr="00951540">
        <w:rPr>
          <w:rFonts w:ascii="Times New Roman" w:eastAsia="MS Mincho" w:hAnsi="Times New Roman" w:cs="Times New Roman"/>
          <w:color w:val="auto"/>
          <w:sz w:val="28"/>
          <w:szCs w:val="28"/>
          <w:lang w:eastAsia="en-US"/>
        </w:rPr>
        <w:t xml:space="preserve"> tiền từ 50.000.000 đồng đến 70.000.000 đồng nếu đăng ký giao dịch có giá trị từ 500.000.000 đồng đến dưới 1.000.000.000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 </w:t>
      </w:r>
    </w:p>
    <w:p w14:paraId="37A0E2FA" w14:textId="77777777" w:rsidR="00951540" w:rsidRPr="00A157A2" w:rsidRDefault="00F96A43"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396039">
        <w:rPr>
          <w:rFonts w:ascii="Times New Roman" w:eastAsia="MS Mincho" w:hAnsi="Times New Roman" w:cs="Times New Roman"/>
          <w:color w:val="auto"/>
          <w:sz w:val="28"/>
          <w:szCs w:val="28"/>
          <w:lang w:eastAsia="en-US"/>
        </w:rPr>
        <w:t>c</w:t>
      </w:r>
      <w:r>
        <w:rPr>
          <w:rFonts w:ascii="Times New Roman" w:eastAsia="MS Mincho" w:hAnsi="Times New Roman" w:cs="Times New Roman"/>
          <w:color w:val="auto"/>
          <w:sz w:val="28"/>
          <w:szCs w:val="28"/>
          <w:lang w:eastAsia="en-US"/>
        </w:rPr>
        <w:t>) Phạt tiền từ 70.000.000 đồng đến 90.000.000 đồng nếu đăng ký giao dịch</w:t>
      </w:r>
      <w:r w:rsidR="00951540" w:rsidRPr="00A157A2">
        <w:rPr>
          <w:rFonts w:ascii="Times New Roman" w:eastAsia="MS Mincho" w:hAnsi="Times New Roman" w:cs="Times New Roman"/>
          <w:color w:val="auto"/>
          <w:sz w:val="28"/>
          <w:szCs w:val="28"/>
          <w:lang w:eastAsia="en-US"/>
        </w:rPr>
        <w:t xml:space="preserve"> có giá trị từ 1.000.000.000 đồng đến dưới 3.000.000.000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32306E08" w14:textId="77777777" w:rsidR="00951540" w:rsidRPr="00A157A2" w:rsidRDefault="00F96A43"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396039">
        <w:rPr>
          <w:rFonts w:ascii="Times New Roman" w:eastAsia="MS Mincho" w:hAnsi="Times New Roman" w:cs="Times New Roman"/>
          <w:color w:val="auto"/>
          <w:sz w:val="28"/>
          <w:szCs w:val="28"/>
          <w:lang w:eastAsia="en-US"/>
        </w:rPr>
        <w:t>d</w:t>
      </w:r>
      <w:r>
        <w:rPr>
          <w:rFonts w:ascii="Times New Roman" w:eastAsia="MS Mincho" w:hAnsi="Times New Roman" w:cs="Times New Roman"/>
          <w:color w:val="auto"/>
          <w:sz w:val="28"/>
          <w:szCs w:val="28"/>
          <w:lang w:eastAsia="en-US"/>
        </w:rPr>
        <w:t>) Phạt tiền từ 90.000.000 đồng đến 110.000.000 đồng nếu đăng ký giao dịch</w:t>
      </w:r>
      <w:r w:rsidR="00951540" w:rsidRPr="00A157A2">
        <w:rPr>
          <w:rFonts w:ascii="Times New Roman" w:eastAsia="MS Mincho" w:hAnsi="Times New Roman" w:cs="Times New Roman"/>
          <w:color w:val="auto"/>
          <w:sz w:val="28"/>
          <w:szCs w:val="28"/>
          <w:lang w:eastAsia="en-US"/>
        </w:rPr>
        <w:t xml:space="preserve"> có giá trị từ 3.000.000.000 đồng đến dưới 5.000.000.000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06FA0140" w14:textId="77777777" w:rsidR="00951540" w:rsidRPr="00A157A2" w:rsidRDefault="004674FC"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396039">
        <w:rPr>
          <w:rFonts w:ascii="Times New Roman" w:eastAsia="MS Mincho" w:hAnsi="Times New Roman" w:cs="Times New Roman"/>
          <w:color w:val="auto"/>
          <w:sz w:val="28"/>
          <w:szCs w:val="28"/>
          <w:lang w:eastAsia="en-US"/>
        </w:rPr>
        <w:t>đ</w:t>
      </w:r>
      <w:r w:rsidR="00F96A43">
        <w:rPr>
          <w:rFonts w:ascii="Times New Roman" w:eastAsia="MS Mincho" w:hAnsi="Times New Roman" w:cs="Times New Roman"/>
          <w:color w:val="auto"/>
          <w:sz w:val="28"/>
          <w:szCs w:val="28"/>
          <w:lang w:eastAsia="en-US"/>
        </w:rPr>
        <w:t>) Phạt tiền từ 110.000.000 đồng đến 130.000.000 đồng nếu đăng ký giao dịch</w:t>
      </w:r>
      <w:r w:rsidR="00951540" w:rsidRPr="00A157A2">
        <w:rPr>
          <w:rFonts w:ascii="Times New Roman" w:eastAsia="MS Mincho" w:hAnsi="Times New Roman" w:cs="Times New Roman"/>
          <w:color w:val="auto"/>
          <w:sz w:val="28"/>
          <w:szCs w:val="28"/>
          <w:lang w:eastAsia="en-US"/>
        </w:rPr>
        <w:t xml:space="preserve"> có giá trị từ 5.000.000.000 đồng đến dưới 10.000.000.000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400EADA5" w14:textId="77777777" w:rsidR="00951540" w:rsidRPr="00A157A2" w:rsidRDefault="00F96A43"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eastAsia="en-US"/>
        </w:rPr>
        <w:t>e) Phạt tiền từ 130.000.000 đồng đến 150.000.000 đồng nếu đăng ký giao dịch</w:t>
      </w:r>
      <w:r w:rsidR="00951540" w:rsidRPr="00A157A2">
        <w:rPr>
          <w:rFonts w:ascii="Times New Roman" w:eastAsia="MS Mincho" w:hAnsi="Times New Roman" w:cs="Times New Roman"/>
          <w:color w:val="auto"/>
          <w:sz w:val="28"/>
          <w:szCs w:val="28"/>
          <w:lang w:eastAsia="en-US"/>
        </w:rPr>
        <w:t xml:space="preserve"> có giá trị từ 10.000.000.000 đồng trở lên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0E287207" w14:textId="77777777" w:rsidR="00951540" w:rsidRPr="00A157A2"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A157A2">
        <w:rPr>
          <w:rFonts w:ascii="Times New Roman" w:eastAsia="MS Mincho" w:hAnsi="Times New Roman" w:cs="Times New Roman"/>
          <w:color w:val="auto"/>
          <w:sz w:val="28"/>
          <w:szCs w:val="28"/>
          <w:lang w:eastAsia="en-US"/>
        </w:rPr>
        <w:t>4. Hành vi giao dịch ngoài khoảng thời gian đăng ký</w:t>
      </w:r>
      <w:r w:rsidRPr="00396039">
        <w:rPr>
          <w:rFonts w:ascii="Times New Roman" w:eastAsia="MS Mincho" w:hAnsi="Times New Roman" w:cs="Times New Roman"/>
          <w:color w:val="auto"/>
          <w:sz w:val="28"/>
          <w:szCs w:val="28"/>
          <w:lang w:eastAsia="en-US"/>
        </w:rPr>
        <w:t xml:space="preserve"> </w:t>
      </w:r>
      <w:r w:rsidRPr="00A157A2">
        <w:rPr>
          <w:rFonts w:ascii="Times New Roman" w:eastAsia="MS Mincho" w:hAnsi="Times New Roman" w:cs="Times New Roman"/>
          <w:color w:val="auto"/>
          <w:sz w:val="28"/>
          <w:szCs w:val="28"/>
          <w:lang w:eastAsia="en-US"/>
        </w:rPr>
        <w:t xml:space="preserve">hoặc ngoài khoảng thời gian Sở giao dịch chứng khoán công bố thông tin, vượt quá giá trị đăng ký </w:t>
      </w:r>
      <w:r w:rsidR="0037429F" w:rsidRPr="002517FB">
        <w:rPr>
          <w:rFonts w:ascii="Times New Roman" w:eastAsia="MS Mincho" w:hAnsi="Times New Roman" w:cs="Times New Roman"/>
          <w:color w:val="auto"/>
          <w:sz w:val="28"/>
          <w:szCs w:val="28"/>
          <w:lang w:eastAsia="en-US"/>
        </w:rPr>
        <w:t>bị xử phạt theo giá trị chứng khoán giao dịch thực tế như sau:</w:t>
      </w:r>
      <w:r w:rsidRPr="00A157A2">
        <w:rPr>
          <w:rFonts w:ascii="Times New Roman" w:eastAsia="MS Mincho" w:hAnsi="Times New Roman" w:cs="Times New Roman"/>
          <w:color w:val="auto"/>
          <w:sz w:val="28"/>
          <w:szCs w:val="28"/>
          <w:lang w:eastAsia="en-US"/>
        </w:rPr>
        <w:t xml:space="preserve"> </w:t>
      </w:r>
    </w:p>
    <w:p w14:paraId="40AB3D47" w14:textId="77777777" w:rsidR="00951540" w:rsidRPr="00A157A2"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A157A2">
        <w:rPr>
          <w:rFonts w:ascii="Times New Roman" w:eastAsia="MS Mincho" w:hAnsi="Times New Roman" w:cs="Times New Roman"/>
          <w:color w:val="auto"/>
          <w:sz w:val="28"/>
          <w:szCs w:val="28"/>
          <w:lang w:eastAsia="en-US"/>
        </w:rPr>
        <w:t xml:space="preserve">a) Phạt tiền từ  5.000.000 đồng đến 10.000.000 đồng nếu giao dịch có giá trị dưới 100.000.000 đồng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 </w:t>
      </w:r>
    </w:p>
    <w:p w14:paraId="045A9241" w14:textId="77777777" w:rsidR="00951540" w:rsidRPr="00951540"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A157A2">
        <w:rPr>
          <w:rFonts w:ascii="Times New Roman" w:eastAsia="MS Mincho" w:hAnsi="Times New Roman" w:cs="Times New Roman"/>
          <w:color w:val="auto"/>
          <w:sz w:val="28"/>
          <w:szCs w:val="28"/>
          <w:lang w:eastAsia="en-US"/>
        </w:rPr>
        <w:t xml:space="preserve">b) Phạt tiền từ 10.000.000 đồng đến 30.000.000 đồng nếu giao dịch có giá trị từ 100.000.000 đồng đến dưới 300.000.000 đồng cổ phiếu, quyền mua cổ phiếu, trái phiếu chuyển đổi, quyền mua trái phiếu chuyển đổi, chứng chỉ quỹ, </w:t>
      </w:r>
      <w:r w:rsidRPr="00A157A2">
        <w:rPr>
          <w:rFonts w:ascii="Times New Roman" w:eastAsia="MS Mincho" w:hAnsi="Times New Roman" w:cs="Times New Roman"/>
          <w:color w:val="auto"/>
          <w:sz w:val="28"/>
          <w:szCs w:val="28"/>
          <w:lang w:eastAsia="en-US"/>
        </w:rPr>
        <w:lastRenderedPageBreak/>
        <w:t>quyền mua chứng chỉ quỹ hoặc chứng quyền có bảo đảm dựa trên chứng khoán của công ty đại chúng, công ty đầu tư chứng khoán đại chúng, quỹ đại chúng;</w:t>
      </w:r>
    </w:p>
    <w:p w14:paraId="21A989B4" w14:textId="77777777" w:rsidR="00951540" w:rsidRPr="00A157A2"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A157A2">
        <w:rPr>
          <w:rFonts w:ascii="Times New Roman" w:eastAsia="MS Mincho" w:hAnsi="Times New Roman" w:cs="Times New Roman"/>
          <w:color w:val="auto"/>
          <w:sz w:val="28"/>
          <w:szCs w:val="28"/>
          <w:lang w:eastAsia="en-US"/>
        </w:rPr>
        <w:t xml:space="preserve">c) </w:t>
      </w:r>
      <w:r w:rsidR="00F96A43">
        <w:rPr>
          <w:rFonts w:ascii="Times New Roman" w:eastAsia="MS Mincho" w:hAnsi="Times New Roman" w:cs="Times New Roman"/>
          <w:color w:val="auto"/>
          <w:sz w:val="28"/>
          <w:szCs w:val="28"/>
          <w:lang w:eastAsia="en-US"/>
        </w:rPr>
        <w:t xml:space="preserve">Giao dịch có giá trị từ </w:t>
      </w:r>
      <w:r w:rsidR="00F96A43" w:rsidRPr="00396039">
        <w:rPr>
          <w:rFonts w:ascii="Times New Roman" w:eastAsia="MS Mincho" w:hAnsi="Times New Roman" w:cs="Times New Roman"/>
          <w:color w:val="auto"/>
          <w:sz w:val="28"/>
          <w:szCs w:val="28"/>
          <w:lang w:eastAsia="en-US"/>
        </w:rPr>
        <w:t>300</w:t>
      </w:r>
      <w:r w:rsidR="00F96A43">
        <w:rPr>
          <w:rFonts w:ascii="Times New Roman" w:eastAsia="MS Mincho" w:hAnsi="Times New Roman" w:cs="Times New Roman"/>
          <w:color w:val="auto"/>
          <w:sz w:val="28"/>
          <w:szCs w:val="28"/>
          <w:lang w:eastAsia="en-US"/>
        </w:rPr>
        <w:t>.000.000 đồng</w:t>
      </w:r>
      <w:r w:rsidRPr="00A157A2">
        <w:rPr>
          <w:rFonts w:ascii="Times New Roman" w:eastAsia="MS Mincho" w:hAnsi="Times New Roman" w:cs="Times New Roman"/>
          <w:color w:val="auto"/>
          <w:sz w:val="28"/>
          <w:szCs w:val="28"/>
          <w:lang w:eastAsia="en-US"/>
        </w:rPr>
        <w:t xml:space="preserve"> trở lên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 được áp dụng như hành vi không công bố thông tin về việc dự kiến giao dịch quy định tại Khoản 6 Điều này.</w:t>
      </w:r>
    </w:p>
    <w:p w14:paraId="001479D0" w14:textId="77777777" w:rsidR="00951540" w:rsidRPr="00951540"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A157A2">
        <w:rPr>
          <w:rFonts w:ascii="Times New Roman" w:eastAsia="MS Mincho" w:hAnsi="Times New Roman" w:cs="Times New Roman"/>
          <w:color w:val="auto"/>
          <w:sz w:val="28"/>
          <w:szCs w:val="28"/>
          <w:lang w:val="nl-NL" w:eastAsia="en-US"/>
        </w:rPr>
        <w:t xml:space="preserve">5. Phạt tiền từ </w:t>
      </w:r>
      <w:r w:rsidR="00F96A43">
        <w:rPr>
          <w:rFonts w:ascii="Times New Roman" w:eastAsia="MS Mincho" w:hAnsi="Times New Roman" w:cs="Times New Roman"/>
          <w:color w:val="auto"/>
          <w:sz w:val="28"/>
          <w:szCs w:val="28"/>
          <w:lang w:val="nl-NL" w:eastAsia="en-US"/>
        </w:rPr>
        <w:t>50.</w:t>
      </w:r>
      <w:r w:rsidRPr="00A157A2">
        <w:rPr>
          <w:rFonts w:ascii="Times New Roman" w:eastAsia="MS Mincho" w:hAnsi="Times New Roman" w:cs="Times New Roman"/>
          <w:color w:val="auto"/>
          <w:sz w:val="28"/>
          <w:szCs w:val="28"/>
          <w:lang w:val="nl-NL" w:eastAsia="en-US"/>
        </w:rPr>
        <w:t xml:space="preserve">000.000 đồng đến </w:t>
      </w:r>
      <w:r w:rsidR="00F96A43">
        <w:rPr>
          <w:rFonts w:ascii="Times New Roman" w:eastAsia="MS Mincho" w:hAnsi="Times New Roman" w:cs="Times New Roman"/>
          <w:color w:val="auto"/>
          <w:sz w:val="28"/>
          <w:szCs w:val="28"/>
          <w:lang w:val="nl-NL" w:eastAsia="en-US"/>
        </w:rPr>
        <w:t>70</w:t>
      </w:r>
      <w:r w:rsidRPr="00A157A2">
        <w:rPr>
          <w:rFonts w:ascii="Times New Roman" w:eastAsia="MS Mincho" w:hAnsi="Times New Roman" w:cs="Times New Roman"/>
          <w:color w:val="auto"/>
          <w:sz w:val="28"/>
          <w:szCs w:val="28"/>
          <w:lang w:val="nl-NL" w:eastAsia="en-US"/>
        </w:rPr>
        <w:t>.000.000 đồng đối</w:t>
      </w:r>
      <w:r w:rsidRPr="00951540">
        <w:rPr>
          <w:rFonts w:ascii="Times New Roman" w:eastAsia="MS Mincho" w:hAnsi="Times New Roman" w:cs="Times New Roman"/>
          <w:color w:val="auto"/>
          <w:sz w:val="28"/>
          <w:szCs w:val="28"/>
          <w:lang w:val="nl-NL" w:eastAsia="en-US"/>
        </w:rPr>
        <w:t xml:space="preserve"> với hành vi vi phạm sau:</w:t>
      </w:r>
    </w:p>
    <w:p w14:paraId="2C91D59D" w14:textId="77777777" w:rsidR="00951540" w:rsidRPr="00951540"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Công bố thông tin không đúng thời hạn khi sở hữu từ 5% trở lên số cổ phiếu đang lưu hành có quyền biểu quyết của một công ty đại chúng, công ty đầu tư chứng khoán đại chúng hoặc chứng chỉ quỹ của quỹ đóng hoặc khi không còn là cổ đông lớn, nhà đầu tư sở hữu từ 5% trở lên chứng chỉ quỹ của quỹ đóng;</w:t>
      </w:r>
    </w:p>
    <w:p w14:paraId="71BCB296" w14:textId="77777777" w:rsidR="00951540" w:rsidRPr="00951540" w:rsidRDefault="00F96A43"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nl-NL" w:eastAsia="en-US"/>
        </w:rPr>
        <w:t>b) Cổ đông sáng lập công</w:t>
      </w:r>
      <w:r w:rsidR="00951540" w:rsidRPr="00A157A2">
        <w:rPr>
          <w:rFonts w:ascii="Times New Roman" w:eastAsia="MS Mincho" w:hAnsi="Times New Roman" w:cs="Times New Roman"/>
          <w:color w:val="auto"/>
          <w:sz w:val="28"/>
          <w:szCs w:val="28"/>
          <w:lang w:val="nl-NL" w:eastAsia="en-US"/>
        </w:rPr>
        <w:t xml:space="preserve"> bố thông tin không đúng thời</w:t>
      </w:r>
      <w:r w:rsidR="00951540" w:rsidRPr="00951540">
        <w:rPr>
          <w:rFonts w:ascii="Times New Roman" w:eastAsia="MS Mincho" w:hAnsi="Times New Roman" w:cs="Times New Roman"/>
          <w:color w:val="auto"/>
          <w:sz w:val="28"/>
          <w:szCs w:val="28"/>
          <w:lang w:val="nl-NL" w:eastAsia="en-US"/>
        </w:rPr>
        <w:t xml:space="preserve"> hạn trước khi thực hiện giao dịch cổ phiếu bị hạn chế chuyển nhượng.</w:t>
      </w:r>
    </w:p>
    <w:p w14:paraId="6F1C2810" w14:textId="77777777" w:rsidR="00951540" w:rsidRPr="00396039"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6. </w:t>
      </w:r>
      <w:r w:rsidR="0037429F" w:rsidRPr="002517FB">
        <w:rPr>
          <w:rFonts w:ascii="Times New Roman" w:eastAsia="MS Mincho" w:hAnsi="Times New Roman" w:cs="Times New Roman"/>
          <w:color w:val="auto"/>
          <w:sz w:val="28"/>
          <w:szCs w:val="28"/>
          <w:lang w:eastAsia="en-US"/>
        </w:rPr>
        <w:t xml:space="preserve">Hành vi không công bố thông tin về việc dự kiến giao dịch bị xử phạt theo giá trị chứng khoán giao dịch </w:t>
      </w:r>
      <w:r w:rsidRPr="00396039">
        <w:rPr>
          <w:rFonts w:ascii="Times New Roman" w:eastAsia="MS Mincho" w:hAnsi="Times New Roman" w:cs="Times New Roman"/>
          <w:color w:val="auto"/>
          <w:sz w:val="28"/>
          <w:szCs w:val="28"/>
          <w:lang w:eastAsia="en-US"/>
        </w:rPr>
        <w:t xml:space="preserve">thực tế với mức phạt tiền </w:t>
      </w:r>
      <w:r w:rsidRPr="00951540">
        <w:rPr>
          <w:rFonts w:ascii="Times New Roman" w:eastAsia="MS Mincho" w:hAnsi="Times New Roman" w:cs="Times New Roman"/>
          <w:color w:val="auto"/>
          <w:sz w:val="28"/>
          <w:szCs w:val="28"/>
          <w:lang w:val="nl-NL" w:eastAsia="en-US"/>
        </w:rPr>
        <w:t>gấp hai lần mức tiền phạt quy định tại Khoản 3 Điều này.</w:t>
      </w:r>
    </w:p>
    <w:p w14:paraId="2639EC85" w14:textId="77777777" w:rsidR="00951540" w:rsidRPr="00396039"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 7. Phạt tiền gấp hai lần mức tiền phạt quy định tại Khoản 1, Khoản 3 và Khoản 5 Điều này đối với hành vi không công bố thông tin về</w:t>
      </w:r>
      <w:r w:rsidRPr="00396039">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kết quả thực hiện giao dịch; không công bố thông tin khi có thay đổi về tỷ lệ cổ phiếu hoặc chứng chỉ quỹ sở hữu qua các ngưỡng 1% số lượng cổ phiếu hoặc chứng chỉ quỹ; không công bố thông tin khi sở hữu từ 5% trở lên số cổ phiếu đang lưu hành có quyền biểu quyết của một công ty đại chúng, công ty đầu tư chứng khoán đại chúng hoặc chứng chỉ quỹ của quỹ đóng hoặc khi không còn là cổ đông lớn, nhà đầu tư sở hữu từ 5% trở lên chứng chỉ quỹ của quỹ đóng hoặc không công bố thông tin trước khi thực hiện giao dịch cổ phiếu bị hạn chế chuyển nhượng.</w:t>
      </w:r>
    </w:p>
    <w:p w14:paraId="173363CA" w14:textId="77777777" w:rsidR="00951540" w:rsidRPr="00951540"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8. Hình thức xử phạt bổ sung: </w:t>
      </w:r>
    </w:p>
    <w:p w14:paraId="2987FC13" w14:textId="77777777" w:rsidR="00951540" w:rsidRPr="00951540" w:rsidRDefault="00951540" w:rsidP="0095154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 xml:space="preserve">Đình chỉ giao dịch chứng khoán trong thời hạn </w:t>
      </w:r>
      <w:r w:rsidR="0037429F" w:rsidRPr="002517FB">
        <w:rPr>
          <w:rFonts w:ascii="Times New Roman" w:eastAsia="MS Mincho" w:hAnsi="Times New Roman" w:cs="Times New Roman"/>
          <w:color w:val="auto"/>
          <w:sz w:val="28"/>
          <w:szCs w:val="28"/>
          <w:lang w:val="nl-NL" w:eastAsia="en-US"/>
        </w:rPr>
        <w:t>01</w:t>
      </w:r>
      <w:r w:rsidR="0037429F" w:rsidRPr="002517FB">
        <w:rPr>
          <w:rFonts w:ascii="Times New Roman" w:eastAsia="MS Mincho" w:hAnsi="Times New Roman" w:cs="Times New Roman"/>
          <w:color w:val="auto"/>
          <w:sz w:val="28"/>
          <w:szCs w:val="28"/>
          <w:lang w:eastAsia="en-US"/>
        </w:rPr>
        <w:t xml:space="preserve"> tháng</w:t>
      </w:r>
      <w:r w:rsidRPr="00951540">
        <w:rPr>
          <w:rFonts w:ascii="Times New Roman" w:eastAsia="MS Mincho" w:hAnsi="Times New Roman" w:cs="Times New Roman"/>
          <w:color w:val="auto"/>
          <w:sz w:val="28"/>
          <w:szCs w:val="28"/>
          <w:lang w:val="nl-NL" w:eastAsia="en-US"/>
        </w:rPr>
        <w:t xml:space="preserve"> đối với hành vi không công bố thông tin về việc dự kiến giao dịch khi thực hiện giao dịch có giá trị từ </w:t>
      </w:r>
      <w:r w:rsidR="0037429F" w:rsidRPr="002517FB">
        <w:rPr>
          <w:rFonts w:ascii="Times New Roman" w:eastAsia="MS Mincho" w:hAnsi="Times New Roman" w:cs="Times New Roman"/>
          <w:color w:val="auto"/>
          <w:sz w:val="28"/>
          <w:szCs w:val="28"/>
          <w:lang w:val="nl-NL" w:eastAsia="en-US"/>
        </w:rPr>
        <w:t>5.000.000.000 đồng</w:t>
      </w:r>
      <w:r w:rsidRPr="00951540">
        <w:rPr>
          <w:rFonts w:ascii="Times New Roman" w:eastAsia="MS Mincho" w:hAnsi="Times New Roman" w:cs="Times New Roman"/>
          <w:color w:val="auto"/>
          <w:sz w:val="28"/>
          <w:szCs w:val="28"/>
          <w:lang w:val="nl-NL" w:eastAsia="en-US"/>
        </w:rPr>
        <w:t xml:space="preserve"> trở lên cổ phiếu, quyền mua cổ phiếu, trái phiếu chuyển đổi, quyền mua trái phiếu chuyển đổi, chứng chỉ quỹ, quyền mua chứng chỉ quỹ hoặc chứng quyền có bảo đảm dựa trên chứng khoán của công ty đại chúng, công ty đầu tư chứng khoán đại chúng, quỹ đại chúng.</w:t>
      </w:r>
    </w:p>
    <w:p w14:paraId="6D052F2D" w14:textId="393E68AF" w:rsidR="008A12B1" w:rsidRPr="00951540" w:rsidRDefault="00825626" w:rsidP="00A44069">
      <w:pPr>
        <w:widowControl/>
        <w:tabs>
          <w:tab w:val="left" w:pos="576"/>
        </w:tabs>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 xml:space="preserve">Điều </w:t>
      </w:r>
      <w:r w:rsidR="0066739D">
        <w:rPr>
          <w:rFonts w:ascii="Times New Roman" w:eastAsia="MS Mincho" w:hAnsi="Times New Roman" w:cs="Times New Roman"/>
          <w:b/>
          <w:color w:val="auto"/>
          <w:sz w:val="28"/>
          <w:szCs w:val="28"/>
          <w:lang w:val="nl-NL" w:eastAsia="en-US"/>
        </w:rPr>
        <w:t>29</w:t>
      </w:r>
      <w:r w:rsidRPr="00951540">
        <w:rPr>
          <w:rFonts w:ascii="Times New Roman" w:eastAsia="MS Mincho" w:hAnsi="Times New Roman" w:cs="Times New Roman"/>
          <w:b/>
          <w:color w:val="auto"/>
          <w:sz w:val="28"/>
          <w:szCs w:val="28"/>
          <w:lang w:val="nl-NL" w:eastAsia="en-US"/>
        </w:rPr>
        <w:t xml:space="preserve">. </w:t>
      </w:r>
      <w:r w:rsidR="008A12B1" w:rsidRPr="00951540">
        <w:rPr>
          <w:rFonts w:ascii="Times New Roman" w:eastAsia="MS Mincho" w:hAnsi="Times New Roman" w:cs="Times New Roman"/>
          <w:b/>
          <w:color w:val="auto"/>
          <w:sz w:val="28"/>
          <w:szCs w:val="28"/>
          <w:lang w:val="nl-NL" w:eastAsia="en-US"/>
        </w:rPr>
        <w:t>Vi phạm quy định về giao dịch, nắm giữ chứng khoán của nhà đầu tư</w:t>
      </w:r>
    </w:p>
    <w:p w14:paraId="7AEFB9A5" w14:textId="77777777" w:rsidR="000E26F2" w:rsidRPr="00951540" w:rsidRDefault="008A12B1" w:rsidP="000E26F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w:t>
      </w:r>
      <w:r w:rsidR="000E26F2" w:rsidRPr="00951540">
        <w:rPr>
          <w:rFonts w:ascii="Times New Roman" w:eastAsia="MS Mincho" w:hAnsi="Times New Roman" w:cs="Times New Roman"/>
          <w:color w:val="auto"/>
          <w:sz w:val="28"/>
          <w:szCs w:val="28"/>
          <w:lang w:val="nl-NL" w:eastAsia="en-US"/>
        </w:rPr>
        <w:t xml:space="preserve">Phạt tiền từ 50.000.000 đồng đến 70.000.000 đồng đối với hành vi cho người khác mượn tài khoản </w:t>
      </w:r>
      <w:r w:rsidR="000E26F2" w:rsidRPr="00A157A2">
        <w:rPr>
          <w:rFonts w:ascii="Times New Roman" w:eastAsia="MS Mincho" w:hAnsi="Times New Roman" w:cs="Times New Roman"/>
          <w:color w:val="auto"/>
          <w:sz w:val="28"/>
          <w:szCs w:val="28"/>
          <w:lang w:val="nl-NL" w:eastAsia="en-US"/>
        </w:rPr>
        <w:t xml:space="preserve">để giao dịch chứng khoán, đứng tên sở hữu chứng khoán hộ người khác dẫn đến hành </w:t>
      </w:r>
      <w:r w:rsidR="00F96A43">
        <w:rPr>
          <w:rFonts w:ascii="Times New Roman" w:eastAsia="MS Mincho" w:hAnsi="Times New Roman" w:cs="Times New Roman"/>
          <w:color w:val="auto"/>
          <w:sz w:val="28"/>
          <w:szCs w:val="28"/>
          <w:lang w:val="nl-NL" w:eastAsia="en-US"/>
        </w:rPr>
        <w:t xml:space="preserve">vi thao túng </w:t>
      </w:r>
      <w:r w:rsidR="001D11D4" w:rsidRPr="00A157A2">
        <w:rPr>
          <w:rFonts w:ascii="Times New Roman" w:eastAsia="MS Mincho" w:hAnsi="Times New Roman" w:cs="Times New Roman"/>
          <w:color w:val="auto"/>
          <w:sz w:val="28"/>
          <w:szCs w:val="28"/>
          <w:lang w:val="nl-NL" w:eastAsia="en-US"/>
        </w:rPr>
        <w:t xml:space="preserve">thị trường </w:t>
      </w:r>
      <w:r w:rsidR="00F96A43">
        <w:rPr>
          <w:rFonts w:ascii="Times New Roman" w:eastAsia="MS Mincho" w:hAnsi="Times New Roman" w:cs="Times New Roman"/>
          <w:color w:val="auto"/>
          <w:sz w:val="28"/>
          <w:szCs w:val="28"/>
          <w:lang w:val="nl-NL" w:eastAsia="en-US"/>
        </w:rPr>
        <w:t>chứng khoán</w:t>
      </w:r>
      <w:r w:rsidR="000E26F2" w:rsidRPr="00A157A2">
        <w:rPr>
          <w:rFonts w:ascii="Times New Roman" w:eastAsia="MS Mincho" w:hAnsi="Times New Roman" w:cs="Times New Roman"/>
          <w:color w:val="auto"/>
          <w:sz w:val="28"/>
          <w:szCs w:val="28"/>
          <w:lang w:val="nl-NL" w:eastAsia="en-US"/>
        </w:rPr>
        <w:t>.</w:t>
      </w:r>
    </w:p>
    <w:p w14:paraId="59B1E926" w14:textId="622A6034" w:rsidR="008A12B1" w:rsidRPr="00951540" w:rsidRDefault="000E26F2"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 xml:space="preserve">2. </w:t>
      </w:r>
      <w:r w:rsidR="008A12B1" w:rsidRPr="00951540">
        <w:rPr>
          <w:rFonts w:ascii="Times New Roman" w:eastAsia="MS Mincho" w:hAnsi="Times New Roman" w:cs="Times New Roman"/>
          <w:color w:val="auto"/>
          <w:sz w:val="28"/>
          <w:szCs w:val="28"/>
          <w:lang w:val="nl-NL" w:eastAsia="en-US"/>
        </w:rPr>
        <w:t xml:space="preserve">Phạt tiền từ </w:t>
      </w:r>
      <w:r w:rsidR="008C03E5" w:rsidRPr="00951540">
        <w:rPr>
          <w:rFonts w:ascii="Times New Roman" w:eastAsia="MS Mincho" w:hAnsi="Times New Roman" w:cs="Times New Roman"/>
          <w:color w:val="auto"/>
          <w:sz w:val="28"/>
          <w:szCs w:val="28"/>
          <w:lang w:val="nl-NL" w:eastAsia="en-US"/>
        </w:rPr>
        <w:t>70</w:t>
      </w:r>
      <w:r w:rsidR="008A12B1" w:rsidRPr="00951540">
        <w:rPr>
          <w:rFonts w:ascii="Times New Roman" w:eastAsia="MS Mincho" w:hAnsi="Times New Roman" w:cs="Times New Roman"/>
          <w:color w:val="auto"/>
          <w:sz w:val="28"/>
          <w:szCs w:val="28"/>
          <w:lang w:val="nl-NL" w:eastAsia="en-US"/>
        </w:rPr>
        <w:t xml:space="preserve">.000.000 đồng đến </w:t>
      </w:r>
      <w:r w:rsidR="008C03E5" w:rsidRPr="00951540">
        <w:rPr>
          <w:rFonts w:ascii="Times New Roman" w:eastAsia="MS Mincho" w:hAnsi="Times New Roman" w:cs="Times New Roman"/>
          <w:color w:val="auto"/>
          <w:sz w:val="28"/>
          <w:szCs w:val="28"/>
          <w:lang w:val="nl-NL" w:eastAsia="en-US"/>
        </w:rPr>
        <w:t>100</w:t>
      </w:r>
      <w:r w:rsidR="008A12B1" w:rsidRPr="00951540">
        <w:rPr>
          <w:rFonts w:ascii="Times New Roman" w:eastAsia="MS Mincho" w:hAnsi="Times New Roman" w:cs="Times New Roman"/>
          <w:color w:val="auto"/>
          <w:sz w:val="28"/>
          <w:szCs w:val="28"/>
          <w:lang w:val="nl-NL" w:eastAsia="en-US"/>
        </w:rPr>
        <w:t>.000.000 đồng đối với một trong các hành vi vi phạm sau:</w:t>
      </w:r>
    </w:p>
    <w:p w14:paraId="194A3A89" w14:textId="1B326EC6" w:rsidR="001D43D6"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a) Vi phạm </w:t>
      </w:r>
      <w:r w:rsidR="0037429F" w:rsidRPr="002517FB">
        <w:rPr>
          <w:rFonts w:ascii="Times New Roman" w:eastAsia="MS Mincho" w:hAnsi="Times New Roman" w:cs="Times New Roman"/>
          <w:color w:val="auto"/>
          <w:sz w:val="28"/>
          <w:szCs w:val="28"/>
          <w:lang w:val="nl-NL" w:eastAsia="en-US"/>
        </w:rPr>
        <w:t>quy định về tỷ lệ sở hữu</w:t>
      </w:r>
      <w:r w:rsidR="002A2D87"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 xml:space="preserve">nước ngoài; </w:t>
      </w:r>
    </w:p>
    <w:p w14:paraId="4FB46A8B" w14:textId="78D06476" w:rsidR="008A12B1" w:rsidRPr="00951540" w:rsidRDefault="001D43D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b) V</w:t>
      </w:r>
      <w:r w:rsidR="008A12B1" w:rsidRPr="00951540">
        <w:rPr>
          <w:rFonts w:ascii="Times New Roman" w:eastAsia="MS Mincho" w:hAnsi="Times New Roman" w:cs="Times New Roman"/>
          <w:color w:val="auto"/>
          <w:sz w:val="28"/>
          <w:szCs w:val="28"/>
          <w:lang w:val="nl-NL" w:eastAsia="en-US"/>
        </w:rPr>
        <w:t xml:space="preserve">i phạm quy định về hoạt động </w:t>
      </w:r>
      <w:r w:rsidR="0037429F" w:rsidRPr="002517FB">
        <w:rPr>
          <w:rFonts w:ascii="Times New Roman" w:eastAsia="MS Mincho" w:hAnsi="Times New Roman" w:cs="Times New Roman"/>
          <w:color w:val="auto"/>
          <w:sz w:val="28"/>
          <w:szCs w:val="28"/>
          <w:lang w:val="nl-NL" w:eastAsia="en-US"/>
        </w:rPr>
        <w:t>đầu tư chứng khoán</w:t>
      </w:r>
      <w:r w:rsidR="002A2D87" w:rsidRPr="00951540">
        <w:rPr>
          <w:rFonts w:ascii="Times New Roman" w:eastAsia="MS Mincho" w:hAnsi="Times New Roman" w:cs="Times New Roman"/>
          <w:color w:val="auto"/>
          <w:sz w:val="28"/>
          <w:szCs w:val="28"/>
          <w:lang w:val="nl-NL" w:eastAsia="en-US"/>
        </w:rPr>
        <w:t xml:space="preserve"> </w:t>
      </w:r>
      <w:r w:rsidR="008A12B1" w:rsidRPr="00951540">
        <w:rPr>
          <w:rFonts w:ascii="Times New Roman" w:eastAsia="MS Mincho" w:hAnsi="Times New Roman" w:cs="Times New Roman"/>
          <w:color w:val="auto"/>
          <w:sz w:val="28"/>
          <w:szCs w:val="28"/>
          <w:lang w:val="nl-NL" w:eastAsia="en-US"/>
        </w:rPr>
        <w:t>của nhà đầu tư nước ngoài trên thị trường chứng khoán Việt Nam;</w:t>
      </w:r>
    </w:p>
    <w:p w14:paraId="576828FE" w14:textId="7AAC985D" w:rsidR="008A12B1" w:rsidRPr="00951540" w:rsidRDefault="001D43D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c</w:t>
      </w:r>
      <w:r w:rsidR="008A12B1" w:rsidRPr="00951540">
        <w:rPr>
          <w:rFonts w:ascii="Times New Roman" w:eastAsia="MS Mincho" w:hAnsi="Times New Roman" w:cs="Times New Roman"/>
          <w:color w:val="auto"/>
          <w:sz w:val="28"/>
          <w:szCs w:val="28"/>
          <w:lang w:val="nl-NL" w:eastAsia="en-US"/>
        </w:rPr>
        <w:t>) Vi phạm quy định về tỷ lệ sở hữu vốn cổ phần hoặc phần vốn góp của công ty chứng khoán và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008A12B1" w:rsidRPr="00951540">
        <w:rPr>
          <w:rFonts w:ascii="Times New Roman" w:eastAsia="MS Mincho" w:hAnsi="Times New Roman" w:cs="Times New Roman"/>
          <w:color w:val="auto"/>
          <w:sz w:val="28"/>
          <w:szCs w:val="28"/>
          <w:lang w:val="nl-NL" w:eastAsia="en-US"/>
        </w:rPr>
        <w:t>;</w:t>
      </w:r>
    </w:p>
    <w:p w14:paraId="51F97196" w14:textId="565687A1" w:rsidR="008A12B1" w:rsidRPr="00951540" w:rsidRDefault="001D43D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d</w:t>
      </w:r>
      <w:r w:rsidR="008A12B1" w:rsidRPr="00951540">
        <w:rPr>
          <w:rFonts w:ascii="Times New Roman" w:eastAsia="MS Mincho" w:hAnsi="Times New Roman" w:cs="Times New Roman"/>
          <w:color w:val="auto"/>
          <w:sz w:val="28"/>
          <w:szCs w:val="28"/>
          <w:lang w:val="nl-NL" w:eastAsia="en-US"/>
        </w:rPr>
        <w:t>) Vi phạm quy định về mở tài khoản giao dịch chứng khoán, giao dịch ký quỹ chứng khoán, tài khoản giao dịch uỷ quyền;</w:t>
      </w:r>
    </w:p>
    <w:p w14:paraId="6987751C" w14:textId="58594388" w:rsidR="008A12B1" w:rsidRPr="00951540" w:rsidRDefault="001D43D6" w:rsidP="00A44069">
      <w:pPr>
        <w:widowControl/>
        <w:spacing w:before="120" w:after="120" w:line="320" w:lineRule="exact"/>
        <w:ind w:firstLine="567"/>
        <w:jc w:val="both"/>
        <w:rPr>
          <w:rFonts w:ascii="Times New Roman" w:eastAsia="Times New Roman"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đ</w:t>
      </w:r>
      <w:r w:rsidR="008A12B1" w:rsidRPr="00951540">
        <w:rPr>
          <w:rFonts w:ascii="Times New Roman" w:eastAsia="MS Mincho" w:hAnsi="Times New Roman" w:cs="Times New Roman"/>
          <w:color w:val="auto"/>
          <w:sz w:val="28"/>
          <w:szCs w:val="28"/>
          <w:lang w:val="nl-NL" w:eastAsia="en-US"/>
        </w:rPr>
        <w:t>) Vi phạm quy định về giao dịch trong ngày giao dịch</w:t>
      </w:r>
      <w:r w:rsidR="00A43AC2" w:rsidRPr="00951540">
        <w:t xml:space="preserve"> </w:t>
      </w:r>
      <w:r w:rsidR="0023251F" w:rsidRPr="00951540">
        <w:rPr>
          <w:rFonts w:ascii="Times New Roman" w:eastAsia="Times New Roman" w:hAnsi="Times New Roman" w:cs="Times New Roman"/>
          <w:color w:val="auto"/>
          <w:sz w:val="28"/>
          <w:szCs w:val="28"/>
          <w:lang w:val="nl-NL" w:eastAsia="en-US"/>
        </w:rPr>
        <w:t>hoặc trong đợt khớp lệnh định kỳ.</w:t>
      </w:r>
    </w:p>
    <w:p w14:paraId="0CA4A96A" w14:textId="77777777" w:rsidR="006E2A62" w:rsidRPr="00951540" w:rsidRDefault="006E2A62" w:rsidP="006E2A6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3. Phạt tiền từ 100.000.000 đồng đến 150.000.000 triệu đồng đối với nhà đầu tư chứng khoán chuyên nghiệp </w:t>
      </w:r>
      <w:r w:rsidR="007604D9" w:rsidRPr="00951540">
        <w:rPr>
          <w:rFonts w:ascii="Times New Roman" w:eastAsia="MS Mincho" w:hAnsi="Times New Roman" w:cs="Times New Roman"/>
          <w:color w:val="auto"/>
          <w:sz w:val="28"/>
          <w:szCs w:val="28"/>
          <w:lang w:eastAsia="en-US"/>
        </w:rPr>
        <w:t xml:space="preserve">thực hiện hành vi </w:t>
      </w:r>
      <w:r w:rsidRPr="00951540">
        <w:rPr>
          <w:rFonts w:ascii="Times New Roman" w:eastAsia="MS Mincho" w:hAnsi="Times New Roman" w:cs="Times New Roman"/>
          <w:color w:val="auto"/>
          <w:sz w:val="28"/>
          <w:szCs w:val="28"/>
          <w:lang w:val="nl-NL" w:eastAsia="en-US"/>
        </w:rPr>
        <w:t>chuyển nhượng chứng khoán chào bán riêng lẻ trái quy định pháp luật.</w:t>
      </w:r>
    </w:p>
    <w:p w14:paraId="2403ECC0" w14:textId="27B826C2" w:rsidR="00BE5156" w:rsidRPr="00951540" w:rsidRDefault="002517FB" w:rsidP="00BE5156">
      <w:pPr>
        <w:widowControl/>
        <w:spacing w:before="120" w:after="120" w:line="320" w:lineRule="exact"/>
        <w:ind w:firstLine="567"/>
        <w:jc w:val="both"/>
        <w:rPr>
          <w:rFonts w:asciiTheme="majorHAnsi" w:hAnsiTheme="majorHAnsi" w:cstheme="majorHAnsi"/>
          <w:color w:val="auto"/>
          <w:sz w:val="28"/>
          <w:szCs w:val="28"/>
        </w:rPr>
      </w:pPr>
      <w:r>
        <w:rPr>
          <w:rFonts w:ascii="Times New Roman" w:eastAsia="MS Mincho" w:hAnsi="Times New Roman" w:cs="Times New Roman"/>
          <w:color w:val="auto"/>
          <w:sz w:val="28"/>
          <w:szCs w:val="28"/>
          <w:lang w:val="nl-NL" w:eastAsia="en-US"/>
        </w:rPr>
        <w:t xml:space="preserve"> </w:t>
      </w:r>
      <w:r w:rsidR="006E2A62" w:rsidRPr="00951540">
        <w:rPr>
          <w:rFonts w:ascii="Times New Roman" w:eastAsia="MS Mincho" w:hAnsi="Times New Roman" w:cs="Times New Roman"/>
          <w:color w:val="auto"/>
          <w:sz w:val="28"/>
          <w:szCs w:val="28"/>
          <w:lang w:eastAsia="en-US"/>
        </w:rPr>
        <w:t>4</w:t>
      </w:r>
      <w:r w:rsidR="008A12B1" w:rsidRPr="00951540">
        <w:rPr>
          <w:rFonts w:ascii="Times New Roman" w:eastAsia="MS Mincho" w:hAnsi="Times New Roman" w:cs="Times New Roman"/>
          <w:color w:val="auto"/>
          <w:sz w:val="28"/>
          <w:szCs w:val="28"/>
          <w:lang w:val="nl-NL" w:eastAsia="en-US"/>
        </w:rPr>
        <w:t xml:space="preserve">. Phạt tiền từ </w:t>
      </w:r>
      <w:r w:rsidR="00A854A3" w:rsidRPr="00951540">
        <w:rPr>
          <w:rFonts w:ascii="Times New Roman" w:eastAsia="MS Mincho" w:hAnsi="Times New Roman" w:cs="Times New Roman"/>
          <w:color w:val="auto"/>
          <w:sz w:val="28"/>
          <w:szCs w:val="28"/>
          <w:lang w:eastAsia="en-US"/>
        </w:rPr>
        <w:t>2</w:t>
      </w:r>
      <w:r w:rsidR="00A854A3" w:rsidRPr="00951540">
        <w:rPr>
          <w:rFonts w:ascii="Times New Roman" w:eastAsia="MS Mincho" w:hAnsi="Times New Roman" w:cs="Times New Roman"/>
          <w:color w:val="auto"/>
          <w:sz w:val="28"/>
          <w:szCs w:val="28"/>
          <w:lang w:val="nl-NL" w:eastAsia="en-US"/>
        </w:rPr>
        <w:t>00</w:t>
      </w:r>
      <w:r w:rsidR="008A12B1" w:rsidRPr="00951540">
        <w:rPr>
          <w:rFonts w:ascii="Times New Roman" w:eastAsia="MS Mincho" w:hAnsi="Times New Roman" w:cs="Times New Roman"/>
          <w:color w:val="auto"/>
          <w:sz w:val="28"/>
          <w:szCs w:val="28"/>
          <w:lang w:val="nl-NL" w:eastAsia="en-US"/>
        </w:rPr>
        <w:t xml:space="preserve">.000.000 đồng đến </w:t>
      </w:r>
      <w:r w:rsidR="00A854A3" w:rsidRPr="00951540">
        <w:rPr>
          <w:rFonts w:ascii="Times New Roman" w:eastAsia="MS Mincho" w:hAnsi="Times New Roman" w:cs="Times New Roman"/>
          <w:color w:val="auto"/>
          <w:sz w:val="28"/>
          <w:szCs w:val="28"/>
          <w:lang w:eastAsia="en-US"/>
        </w:rPr>
        <w:t>30</w:t>
      </w:r>
      <w:r w:rsidR="00A854A3" w:rsidRPr="00951540">
        <w:rPr>
          <w:rFonts w:ascii="Times New Roman" w:eastAsia="MS Mincho" w:hAnsi="Times New Roman" w:cs="Times New Roman"/>
          <w:color w:val="auto"/>
          <w:sz w:val="28"/>
          <w:szCs w:val="28"/>
          <w:lang w:val="nl-NL" w:eastAsia="en-US"/>
        </w:rPr>
        <w:t>0</w:t>
      </w:r>
      <w:r w:rsidR="008A12B1" w:rsidRPr="00951540">
        <w:rPr>
          <w:rFonts w:ascii="Times New Roman" w:eastAsia="MS Mincho" w:hAnsi="Times New Roman" w:cs="Times New Roman"/>
          <w:color w:val="auto"/>
          <w:sz w:val="28"/>
          <w:szCs w:val="28"/>
          <w:lang w:val="nl-NL" w:eastAsia="en-US"/>
        </w:rPr>
        <w:t>.000.000 đồng đối với hành vi thực hiện một hoặc một số giao dịch nhằm che giấu quyền sở hữu thực sự đối với một chứng khoán để trốn tránh nghĩa vụ công bố thông tin theo quy định.</w:t>
      </w:r>
    </w:p>
    <w:p w14:paraId="459E3FCA" w14:textId="77777777" w:rsidR="000E26F2" w:rsidRPr="00951540" w:rsidRDefault="006E2A62" w:rsidP="000E26F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5</w:t>
      </w:r>
      <w:r w:rsidR="000E26F2" w:rsidRPr="00951540">
        <w:rPr>
          <w:rFonts w:ascii="Times New Roman" w:eastAsia="MS Mincho" w:hAnsi="Times New Roman" w:cs="Times New Roman"/>
          <w:color w:val="auto"/>
          <w:sz w:val="28"/>
          <w:szCs w:val="28"/>
          <w:lang w:val="nl-NL" w:eastAsia="en-US"/>
        </w:rPr>
        <w:t>. Hình thức xử phạt bổ sung:</w:t>
      </w:r>
    </w:p>
    <w:p w14:paraId="63021181" w14:textId="4BE264D2" w:rsidR="000E26F2" w:rsidRPr="00951540" w:rsidRDefault="00E545F7" w:rsidP="000E26F2">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T</w:t>
      </w:r>
      <w:r w:rsidR="000E26F2" w:rsidRPr="00951540">
        <w:rPr>
          <w:rFonts w:ascii="Times New Roman" w:eastAsia="MS Mincho" w:hAnsi="Times New Roman" w:cs="Times New Roman"/>
          <w:color w:val="auto"/>
          <w:sz w:val="28"/>
          <w:szCs w:val="28"/>
          <w:lang w:val="nl-NL" w:eastAsia="en-US"/>
        </w:rPr>
        <w:t xml:space="preserve">ước quyền sử dụng chứng chỉ hành nghề chứng khoán trong thời hạn từ </w:t>
      </w:r>
      <w:r w:rsidRPr="00951540">
        <w:rPr>
          <w:rFonts w:ascii="Times New Roman" w:eastAsia="MS Mincho" w:hAnsi="Times New Roman" w:cs="Times New Roman"/>
          <w:color w:val="auto"/>
          <w:sz w:val="28"/>
          <w:szCs w:val="28"/>
          <w:lang w:eastAsia="en-US"/>
        </w:rPr>
        <w:t>18 tháng</w:t>
      </w:r>
      <w:r w:rsidR="000E26F2" w:rsidRPr="00951540">
        <w:rPr>
          <w:rFonts w:ascii="Times New Roman" w:eastAsia="MS Mincho" w:hAnsi="Times New Roman" w:cs="Times New Roman"/>
          <w:color w:val="auto"/>
          <w:sz w:val="28"/>
          <w:szCs w:val="28"/>
          <w:lang w:val="nl-NL" w:eastAsia="en-US"/>
        </w:rPr>
        <w:t xml:space="preserve"> đến </w:t>
      </w:r>
      <w:r w:rsidRPr="00951540">
        <w:rPr>
          <w:rFonts w:ascii="Times New Roman" w:eastAsia="MS Mincho" w:hAnsi="Times New Roman" w:cs="Times New Roman"/>
          <w:color w:val="auto"/>
          <w:sz w:val="28"/>
          <w:szCs w:val="28"/>
          <w:lang w:eastAsia="en-US"/>
        </w:rPr>
        <w:t>24 tháng</w:t>
      </w:r>
      <w:r w:rsidR="000E26F2"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eastAsia="en-US"/>
        </w:rPr>
        <w:t xml:space="preserve">đối với </w:t>
      </w:r>
      <w:r w:rsidR="000E26F2" w:rsidRPr="00951540">
        <w:rPr>
          <w:rFonts w:ascii="Times New Roman" w:eastAsia="MS Mincho" w:hAnsi="Times New Roman" w:cs="Times New Roman"/>
          <w:color w:val="auto"/>
          <w:sz w:val="28"/>
          <w:szCs w:val="28"/>
          <w:lang w:val="nl-NL" w:eastAsia="en-US"/>
        </w:rPr>
        <w:t xml:space="preserve">hành vi vi phạm quy định tại Khoản </w:t>
      </w:r>
      <w:r w:rsidR="001D43D6" w:rsidRPr="00951540">
        <w:rPr>
          <w:rFonts w:ascii="Times New Roman" w:eastAsia="MS Mincho" w:hAnsi="Times New Roman" w:cs="Times New Roman"/>
          <w:color w:val="auto"/>
          <w:sz w:val="28"/>
          <w:szCs w:val="28"/>
          <w:lang w:eastAsia="en-US"/>
        </w:rPr>
        <w:t>4</w:t>
      </w:r>
      <w:r w:rsidR="000E26F2" w:rsidRPr="00951540">
        <w:rPr>
          <w:rFonts w:ascii="Times New Roman" w:eastAsia="MS Mincho" w:hAnsi="Times New Roman" w:cs="Times New Roman"/>
          <w:color w:val="auto"/>
          <w:sz w:val="28"/>
          <w:szCs w:val="28"/>
          <w:lang w:val="nl-NL" w:eastAsia="en-US"/>
        </w:rPr>
        <w:t xml:space="preserve"> Điều này</w:t>
      </w:r>
      <w:r w:rsidR="002070FA" w:rsidRPr="00951540">
        <w:rPr>
          <w:rFonts w:ascii="Times New Roman" w:eastAsia="MS Mincho" w:hAnsi="Times New Roman" w:cs="Times New Roman"/>
          <w:color w:val="auto"/>
          <w:sz w:val="28"/>
          <w:szCs w:val="28"/>
          <w:lang w:eastAsia="en-US"/>
        </w:rPr>
        <w:t>.</w:t>
      </w:r>
    </w:p>
    <w:p w14:paraId="33AFC253" w14:textId="5EB3AB41" w:rsidR="008A12B1" w:rsidRPr="00951540" w:rsidRDefault="006E2A62" w:rsidP="00BE5156">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6</w:t>
      </w:r>
      <w:r w:rsidR="008A12B1" w:rsidRPr="00951540">
        <w:rPr>
          <w:rFonts w:ascii="Times New Roman" w:eastAsia="MS Mincho" w:hAnsi="Times New Roman" w:cs="Times New Roman"/>
          <w:color w:val="auto"/>
          <w:sz w:val="28"/>
          <w:szCs w:val="28"/>
          <w:lang w:val="nl-NL" w:eastAsia="en-US"/>
        </w:rPr>
        <w:t xml:space="preserve">. Biện pháp khắc phục hậu quả: </w:t>
      </w:r>
    </w:p>
    <w:p w14:paraId="78BEB813" w14:textId="5F172E6D"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Bu</w:t>
      </w:r>
      <w:r w:rsidR="008A12B1" w:rsidRPr="00951540">
        <w:rPr>
          <w:rFonts w:ascii="Times New Roman" w:eastAsia="MS Mincho" w:hAnsi="Times New Roman" w:cs="Times New Roman"/>
          <w:color w:val="auto"/>
          <w:sz w:val="28"/>
          <w:szCs w:val="28"/>
          <w:lang w:val="nl-NL" w:eastAsia="en-US"/>
        </w:rPr>
        <w:t xml:space="preserve">ộc nộp </w:t>
      </w:r>
      <w:r w:rsidR="0023251F" w:rsidRPr="00951540">
        <w:rPr>
          <w:rFonts w:ascii="Times New Roman" w:eastAsia="MS Mincho" w:hAnsi="Times New Roman" w:cs="Times New Roman"/>
          <w:color w:val="auto"/>
          <w:sz w:val="28"/>
          <w:szCs w:val="28"/>
          <w:lang w:eastAsia="en-US"/>
        </w:rPr>
        <w:t>vào ngân sách nhà nước</w:t>
      </w:r>
      <w:r w:rsidR="008A12B1" w:rsidRPr="00951540">
        <w:rPr>
          <w:rFonts w:ascii="Times New Roman" w:eastAsia="MS Mincho" w:hAnsi="Times New Roman" w:cs="Times New Roman"/>
          <w:color w:val="auto"/>
          <w:sz w:val="28"/>
          <w:szCs w:val="28"/>
          <w:lang w:val="nl-NL" w:eastAsia="en-US"/>
        </w:rPr>
        <w:t xml:space="preserve"> số lợi bất hợp pháp có được do thực hiện </w:t>
      </w:r>
      <w:r w:rsidRPr="00951540">
        <w:rPr>
          <w:rFonts w:ascii="Times New Roman" w:eastAsia="MS Mincho" w:hAnsi="Times New Roman" w:cs="Times New Roman"/>
          <w:color w:val="auto"/>
          <w:sz w:val="28"/>
          <w:szCs w:val="28"/>
          <w:lang w:val="nl-NL" w:eastAsia="en-US"/>
        </w:rPr>
        <w:t>hành vi vi phạm quy định tại Khoản 1</w:t>
      </w:r>
      <w:r w:rsidR="00BE61C2">
        <w:rPr>
          <w:rFonts w:ascii="Times New Roman" w:eastAsia="MS Mincho" w:hAnsi="Times New Roman" w:cs="Times New Roman"/>
          <w:color w:val="auto"/>
          <w:sz w:val="28"/>
          <w:szCs w:val="28"/>
          <w:lang w:val="nl-NL" w:eastAsia="en-US"/>
        </w:rPr>
        <w:t>, Khoản 3</w:t>
      </w:r>
      <w:r w:rsidRPr="00951540">
        <w:rPr>
          <w:rFonts w:ascii="Times New Roman" w:eastAsia="MS Mincho" w:hAnsi="Times New Roman" w:cs="Times New Roman"/>
          <w:color w:val="auto"/>
          <w:sz w:val="28"/>
          <w:szCs w:val="28"/>
          <w:lang w:val="nl-NL" w:eastAsia="en-US"/>
        </w:rPr>
        <w:t xml:space="preserve"> Điều này;</w:t>
      </w:r>
    </w:p>
    <w:p w14:paraId="47A8AD82" w14:textId="77777777" w:rsidR="001D43D6"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 xml:space="preserve">b) </w:t>
      </w:r>
      <w:r w:rsidR="00C625B0" w:rsidRPr="00951540">
        <w:rPr>
          <w:rFonts w:ascii="Times New Roman" w:eastAsia="MS Mincho" w:hAnsi="Times New Roman" w:cs="Times New Roman"/>
          <w:color w:val="auto"/>
          <w:sz w:val="28"/>
          <w:szCs w:val="28"/>
          <w:lang w:val="nl-NL" w:eastAsia="en-US"/>
        </w:rPr>
        <w:t xml:space="preserve">Không cho </w:t>
      </w:r>
      <w:r w:rsidR="00AE418E" w:rsidRPr="00951540">
        <w:rPr>
          <w:rFonts w:ascii="Times New Roman" w:eastAsia="MS Mincho" w:hAnsi="Times New Roman" w:cs="Times New Roman"/>
          <w:color w:val="auto"/>
          <w:sz w:val="28"/>
          <w:szCs w:val="28"/>
          <w:lang w:val="nl-NL" w:eastAsia="en-US"/>
        </w:rPr>
        <w:t xml:space="preserve">tiếp tục </w:t>
      </w:r>
      <w:r w:rsidR="00C625B0" w:rsidRPr="00951540">
        <w:rPr>
          <w:rFonts w:ascii="Times New Roman" w:eastAsia="MS Mincho" w:hAnsi="Times New Roman" w:cs="Times New Roman"/>
          <w:color w:val="auto"/>
          <w:sz w:val="28"/>
          <w:szCs w:val="28"/>
          <w:lang w:val="nl-NL" w:eastAsia="en-US"/>
        </w:rPr>
        <w:t xml:space="preserve">giao dịch đối với mã chứng khoán bị thao túng trên tài khoản đã cho mượn dẫn đến hành vi thao túng giá chứng khoán trong thời hạn từ </w:t>
      </w:r>
      <w:r w:rsidRPr="00951540">
        <w:rPr>
          <w:rFonts w:ascii="Times New Roman" w:eastAsia="MS Mincho" w:hAnsi="Times New Roman" w:cs="Times New Roman"/>
          <w:color w:val="auto"/>
          <w:sz w:val="28"/>
          <w:szCs w:val="28"/>
          <w:lang w:eastAsia="en-US"/>
        </w:rPr>
        <w:t>12 tháng</w:t>
      </w:r>
      <w:r w:rsidRPr="00951540">
        <w:rPr>
          <w:rFonts w:ascii="Times New Roman" w:eastAsia="MS Mincho" w:hAnsi="Times New Roman" w:cs="Times New Roman"/>
          <w:color w:val="auto"/>
          <w:sz w:val="28"/>
          <w:szCs w:val="28"/>
          <w:lang w:val="nl-NL" w:eastAsia="en-US"/>
        </w:rPr>
        <w:t xml:space="preserve"> đến </w:t>
      </w:r>
      <w:r w:rsidRPr="00951540">
        <w:rPr>
          <w:rFonts w:ascii="Times New Roman" w:eastAsia="MS Mincho" w:hAnsi="Times New Roman" w:cs="Times New Roman"/>
          <w:color w:val="auto"/>
          <w:sz w:val="28"/>
          <w:szCs w:val="28"/>
          <w:lang w:eastAsia="en-US"/>
        </w:rPr>
        <w:t>24 tháng</w:t>
      </w:r>
      <w:r w:rsidR="00C625B0" w:rsidRPr="00951540">
        <w:rPr>
          <w:rFonts w:ascii="Times New Roman" w:eastAsia="MS Mincho" w:hAnsi="Times New Roman" w:cs="Times New Roman"/>
          <w:color w:val="auto"/>
          <w:sz w:val="28"/>
          <w:szCs w:val="28"/>
          <w:lang w:val="nl-NL" w:eastAsia="en-US"/>
        </w:rPr>
        <w:t xml:space="preserve"> do thực hiện hành vi vi phạm quy định tại Khoản 1 Điều này;</w:t>
      </w:r>
    </w:p>
    <w:p w14:paraId="140E294A" w14:textId="625665CC" w:rsidR="000E26F2" w:rsidRPr="00951540" w:rsidRDefault="001D43D6" w:rsidP="001D43D6">
      <w:pPr>
        <w:widowControl/>
        <w:spacing w:before="120" w:after="120" w:line="320" w:lineRule="exact"/>
        <w:ind w:firstLine="567"/>
        <w:jc w:val="both"/>
        <w:rPr>
          <w:rFonts w:ascii="Times New Roman" w:eastAsia="Times New Roman" w:hAnsi="Times New Roman" w:cs="Times New Roman"/>
          <w:color w:val="auto"/>
          <w:sz w:val="28"/>
          <w:szCs w:val="28"/>
          <w:lang w:eastAsia="en-US"/>
        </w:rPr>
      </w:pPr>
      <w:r w:rsidRPr="00951540">
        <w:rPr>
          <w:rFonts w:ascii="Times New Roman" w:eastAsia="Times New Roman" w:hAnsi="Times New Roman" w:cs="Times New Roman"/>
          <w:color w:val="auto"/>
          <w:sz w:val="28"/>
          <w:szCs w:val="28"/>
          <w:lang w:eastAsia="en-US"/>
        </w:rPr>
        <w:t>c</w:t>
      </w:r>
      <w:r w:rsidR="00B43961" w:rsidRPr="00951540">
        <w:rPr>
          <w:rFonts w:ascii="Times New Roman" w:eastAsia="Times New Roman" w:hAnsi="Times New Roman" w:cs="Times New Roman"/>
          <w:color w:val="auto"/>
          <w:sz w:val="28"/>
          <w:szCs w:val="28"/>
          <w:lang w:eastAsia="en-US"/>
        </w:rPr>
        <w:t xml:space="preserve">) </w:t>
      </w:r>
      <w:r w:rsidR="008A12B1" w:rsidRPr="00951540">
        <w:rPr>
          <w:rFonts w:ascii="Times New Roman" w:eastAsia="Times New Roman" w:hAnsi="Times New Roman" w:cs="Times New Roman"/>
          <w:color w:val="auto"/>
          <w:sz w:val="28"/>
          <w:szCs w:val="28"/>
          <w:lang w:val="nl-NL" w:eastAsia="en-US"/>
        </w:rPr>
        <w:t>Buộc phải chuyển nhượng cổ phiếu t</w:t>
      </w:r>
      <w:r w:rsidR="00825626" w:rsidRPr="00951540">
        <w:rPr>
          <w:rFonts w:ascii="Times New Roman" w:eastAsia="Times New Roman" w:hAnsi="Times New Roman" w:cs="Times New Roman"/>
          <w:color w:val="auto"/>
          <w:sz w:val="28"/>
          <w:szCs w:val="28"/>
          <w:lang w:val="nl-NL" w:eastAsia="en-US"/>
        </w:rPr>
        <w:t>rong thời hạn tối đa 60 ngày</w:t>
      </w:r>
      <w:r w:rsidR="008A12B1" w:rsidRPr="00951540">
        <w:rPr>
          <w:rFonts w:ascii="Times New Roman" w:eastAsia="Times New Roman" w:hAnsi="Times New Roman" w:cs="Times New Roman"/>
          <w:color w:val="auto"/>
          <w:sz w:val="28"/>
          <w:szCs w:val="28"/>
          <w:lang w:val="nl-NL" w:eastAsia="en-US"/>
        </w:rPr>
        <w:t xml:space="preserve"> để giảm tỷ lệ nắm giữ theo đúng quy định </w:t>
      </w:r>
      <w:r w:rsidR="00825626" w:rsidRPr="00951540">
        <w:rPr>
          <w:rFonts w:ascii="Times New Roman" w:eastAsia="Times New Roman" w:hAnsi="Times New Roman" w:cs="Times New Roman"/>
          <w:color w:val="auto"/>
          <w:sz w:val="28"/>
          <w:szCs w:val="28"/>
          <w:lang w:val="nl-NL" w:eastAsia="en-US"/>
        </w:rPr>
        <w:t xml:space="preserve">đối với hành vi vi phạm quy định tại các Điểm a và </w:t>
      </w:r>
      <w:r w:rsidRPr="00951540">
        <w:rPr>
          <w:rFonts w:ascii="Times New Roman" w:eastAsia="Times New Roman" w:hAnsi="Times New Roman" w:cs="Times New Roman"/>
          <w:color w:val="auto"/>
          <w:sz w:val="28"/>
          <w:szCs w:val="28"/>
          <w:lang w:eastAsia="en-US"/>
        </w:rPr>
        <w:t>c</w:t>
      </w:r>
      <w:r w:rsidRPr="00951540">
        <w:rPr>
          <w:rFonts w:ascii="Times New Roman" w:eastAsia="Times New Roman" w:hAnsi="Times New Roman" w:cs="Times New Roman"/>
          <w:color w:val="auto"/>
          <w:sz w:val="28"/>
          <w:szCs w:val="28"/>
          <w:lang w:val="nl-NL" w:eastAsia="en-US"/>
        </w:rPr>
        <w:t xml:space="preserve"> </w:t>
      </w:r>
      <w:r w:rsidR="00825626" w:rsidRPr="00951540">
        <w:rPr>
          <w:rFonts w:ascii="Times New Roman" w:eastAsia="Times New Roman" w:hAnsi="Times New Roman" w:cs="Times New Roman"/>
          <w:color w:val="auto"/>
          <w:sz w:val="28"/>
          <w:szCs w:val="28"/>
          <w:lang w:val="nl-NL" w:eastAsia="en-US"/>
        </w:rPr>
        <w:t xml:space="preserve">Khoản </w:t>
      </w:r>
      <w:r w:rsidR="000E26F2" w:rsidRPr="00951540">
        <w:rPr>
          <w:rFonts w:ascii="Times New Roman" w:eastAsia="Times New Roman" w:hAnsi="Times New Roman" w:cs="Times New Roman"/>
          <w:color w:val="auto"/>
          <w:sz w:val="28"/>
          <w:szCs w:val="28"/>
          <w:lang w:val="nl-NL" w:eastAsia="en-US"/>
        </w:rPr>
        <w:t xml:space="preserve">2 </w:t>
      </w:r>
      <w:r w:rsidR="00825626" w:rsidRPr="00951540">
        <w:rPr>
          <w:rFonts w:ascii="Times New Roman" w:eastAsia="Times New Roman" w:hAnsi="Times New Roman" w:cs="Times New Roman"/>
          <w:color w:val="auto"/>
          <w:sz w:val="28"/>
          <w:szCs w:val="28"/>
          <w:lang w:val="nl-NL" w:eastAsia="en-US"/>
        </w:rPr>
        <w:t>Điều này</w:t>
      </w:r>
      <w:r w:rsidR="00BE61C2">
        <w:rPr>
          <w:rFonts w:ascii="Times New Roman" w:eastAsia="Times New Roman" w:hAnsi="Times New Roman" w:cs="Times New Roman"/>
          <w:color w:val="auto"/>
          <w:sz w:val="28"/>
          <w:szCs w:val="28"/>
          <w:lang w:val="nl-NL" w:eastAsia="en-US"/>
        </w:rPr>
        <w:t>.</w:t>
      </w:r>
    </w:p>
    <w:p w14:paraId="7E52B13A" w14:textId="32FE9B4A" w:rsidR="008A12B1" w:rsidRPr="00951540" w:rsidRDefault="00825626" w:rsidP="00A44069">
      <w:pPr>
        <w:widowControl/>
        <w:spacing w:before="120" w:after="120" w:line="320" w:lineRule="exact"/>
        <w:ind w:firstLine="567"/>
        <w:jc w:val="both"/>
        <w:rPr>
          <w:rFonts w:ascii="Times New Roman" w:eastAsia="Times New Roman" w:hAnsi="Times New Roman" w:cs="Times New Roman"/>
          <w:color w:val="auto"/>
          <w:sz w:val="28"/>
          <w:szCs w:val="28"/>
          <w:lang w:eastAsia="en-US"/>
        </w:rPr>
      </w:pPr>
      <w:r w:rsidRPr="00951540">
        <w:rPr>
          <w:rFonts w:ascii="Times New Roman" w:eastAsia="Times New Roman" w:hAnsi="Times New Roman" w:cs="Times New Roman"/>
          <w:b/>
          <w:color w:val="auto"/>
          <w:sz w:val="28"/>
          <w:szCs w:val="28"/>
          <w:lang w:eastAsia="en-US"/>
        </w:rPr>
        <w:t xml:space="preserve">Điều </w:t>
      </w:r>
      <w:r w:rsidR="000A017A" w:rsidRPr="00951540">
        <w:rPr>
          <w:rFonts w:ascii="Times New Roman" w:eastAsia="Times New Roman" w:hAnsi="Times New Roman" w:cs="Times New Roman"/>
          <w:b/>
          <w:color w:val="auto"/>
          <w:sz w:val="28"/>
          <w:szCs w:val="28"/>
          <w:lang w:eastAsia="en-US"/>
        </w:rPr>
        <w:t>3</w:t>
      </w:r>
      <w:r w:rsidR="0066739D">
        <w:rPr>
          <w:rFonts w:ascii="Times New Roman" w:eastAsia="Times New Roman" w:hAnsi="Times New Roman" w:cs="Times New Roman"/>
          <w:b/>
          <w:color w:val="auto"/>
          <w:sz w:val="28"/>
          <w:szCs w:val="28"/>
          <w:lang w:val="en-US" w:eastAsia="en-US"/>
        </w:rPr>
        <w:t>0</w:t>
      </w:r>
      <w:r w:rsidRPr="00951540">
        <w:rPr>
          <w:rFonts w:ascii="Times New Roman" w:eastAsia="Times New Roman" w:hAnsi="Times New Roman" w:cs="Times New Roman"/>
          <w:b/>
          <w:color w:val="auto"/>
          <w:sz w:val="28"/>
          <w:szCs w:val="28"/>
          <w:lang w:eastAsia="en-US"/>
        </w:rPr>
        <w:t xml:space="preserve">. </w:t>
      </w:r>
      <w:r w:rsidR="008A12B1" w:rsidRPr="00951540">
        <w:rPr>
          <w:rFonts w:ascii="Times New Roman" w:eastAsia="Times New Roman" w:hAnsi="Times New Roman" w:cs="Times New Roman"/>
          <w:b/>
          <w:color w:val="auto"/>
          <w:sz w:val="28"/>
          <w:szCs w:val="28"/>
          <w:lang w:val="nl-NL" w:eastAsia="en-US"/>
        </w:rPr>
        <w:t xml:space="preserve">Vi phạm quy định về </w:t>
      </w:r>
      <w:r w:rsidR="0037022B" w:rsidRPr="00951540">
        <w:rPr>
          <w:rFonts w:ascii="Times New Roman" w:eastAsia="Times New Roman" w:hAnsi="Times New Roman" w:cs="Times New Roman"/>
          <w:b/>
          <w:color w:val="auto"/>
          <w:sz w:val="28"/>
          <w:szCs w:val="28"/>
          <w:lang w:eastAsia="en-US"/>
        </w:rPr>
        <w:t xml:space="preserve">sử dụng thông tin nội bộ </w:t>
      </w:r>
    </w:p>
    <w:p w14:paraId="76BB7F72" w14:textId="6A9EF551" w:rsidR="00545617" w:rsidRPr="00951540" w:rsidRDefault="00AC04E5" w:rsidP="00545617">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1.</w:t>
      </w:r>
      <w:r w:rsidR="00F135C6">
        <w:rPr>
          <w:rFonts w:ascii="Times New Roman" w:eastAsia="MS Mincho" w:hAnsi="Times New Roman" w:cs="Times New Roman"/>
          <w:color w:val="auto"/>
          <w:sz w:val="28"/>
          <w:szCs w:val="28"/>
          <w:lang w:val="en-US" w:eastAsia="en-US"/>
        </w:rPr>
        <w:t xml:space="preserve"> </w:t>
      </w:r>
      <w:r w:rsidR="00545617" w:rsidRPr="00951540">
        <w:rPr>
          <w:rFonts w:ascii="Times New Roman" w:eastAsia="MS Mincho" w:hAnsi="Times New Roman" w:cs="Times New Roman"/>
          <w:color w:val="auto"/>
          <w:sz w:val="28"/>
          <w:szCs w:val="28"/>
          <w:lang w:val="nl-NL" w:eastAsia="en-US"/>
        </w:rPr>
        <w:t xml:space="preserve">Phạt tiền từ </w:t>
      </w:r>
      <w:r w:rsidR="00891600" w:rsidRPr="00951540">
        <w:rPr>
          <w:rFonts w:ascii="Times New Roman" w:eastAsia="MS Mincho" w:hAnsi="Times New Roman" w:cs="Times New Roman"/>
          <w:color w:val="auto"/>
          <w:sz w:val="28"/>
          <w:szCs w:val="28"/>
          <w:lang w:eastAsia="en-US"/>
        </w:rPr>
        <w:t>1.5</w:t>
      </w:r>
      <w:r w:rsidR="00545617" w:rsidRPr="00951540">
        <w:rPr>
          <w:rFonts w:ascii="Times New Roman" w:eastAsia="MS Mincho" w:hAnsi="Times New Roman" w:cs="Times New Roman"/>
          <w:color w:val="auto"/>
          <w:sz w:val="28"/>
          <w:szCs w:val="28"/>
          <w:lang w:val="nl-NL" w:eastAsia="en-US"/>
        </w:rPr>
        <w:t xml:space="preserve">00.000.000 đồng đến </w:t>
      </w:r>
      <w:r w:rsidR="00891600" w:rsidRPr="00951540">
        <w:rPr>
          <w:rFonts w:ascii="Times New Roman" w:eastAsia="MS Mincho" w:hAnsi="Times New Roman" w:cs="Times New Roman"/>
          <w:color w:val="auto"/>
          <w:sz w:val="28"/>
          <w:szCs w:val="28"/>
          <w:lang w:eastAsia="en-US"/>
        </w:rPr>
        <w:t>2</w:t>
      </w:r>
      <w:r w:rsidR="00545617" w:rsidRPr="00951540">
        <w:rPr>
          <w:rFonts w:ascii="Times New Roman" w:eastAsia="MS Mincho" w:hAnsi="Times New Roman" w:cs="Times New Roman"/>
          <w:color w:val="auto"/>
          <w:sz w:val="28"/>
          <w:szCs w:val="28"/>
          <w:lang w:val="nl-NL" w:eastAsia="en-US"/>
        </w:rPr>
        <w:t>.</w:t>
      </w:r>
      <w:r w:rsidR="00891600" w:rsidRPr="00951540">
        <w:rPr>
          <w:rFonts w:ascii="Times New Roman" w:eastAsia="MS Mincho" w:hAnsi="Times New Roman" w:cs="Times New Roman"/>
          <w:color w:val="auto"/>
          <w:sz w:val="28"/>
          <w:szCs w:val="28"/>
          <w:lang w:val="nl-NL" w:eastAsia="en-US"/>
        </w:rPr>
        <w:t>0</w:t>
      </w:r>
      <w:r w:rsidR="00545617" w:rsidRPr="00951540">
        <w:rPr>
          <w:rFonts w:ascii="Times New Roman" w:eastAsia="MS Mincho" w:hAnsi="Times New Roman" w:cs="Times New Roman"/>
          <w:color w:val="auto"/>
          <w:sz w:val="28"/>
          <w:szCs w:val="28"/>
          <w:lang w:val="nl-NL" w:eastAsia="en-US"/>
        </w:rPr>
        <w:t xml:space="preserve">00.000.000 đồng </w:t>
      </w:r>
      <w:r w:rsidR="00545617" w:rsidRPr="00951540">
        <w:rPr>
          <w:rFonts w:ascii="Times New Roman" w:eastAsia="MS Mincho" w:hAnsi="Times New Roman" w:cs="Times New Roman"/>
          <w:color w:val="auto"/>
          <w:sz w:val="28"/>
          <w:szCs w:val="28"/>
          <w:lang w:eastAsia="en-US"/>
        </w:rPr>
        <w:t xml:space="preserve">đối với </w:t>
      </w:r>
      <w:r w:rsidR="00F135C6">
        <w:rPr>
          <w:rFonts w:ascii="Times New Roman" w:eastAsia="MS Mincho" w:hAnsi="Times New Roman" w:cs="Times New Roman"/>
          <w:color w:val="auto"/>
          <w:sz w:val="28"/>
          <w:szCs w:val="28"/>
          <w:lang w:val="en-US" w:eastAsia="en-US"/>
        </w:rPr>
        <w:t xml:space="preserve">hành vi </w:t>
      </w:r>
      <w:r w:rsidR="0037108F">
        <w:rPr>
          <w:rFonts w:ascii="Times New Roman" w:eastAsia="MS Mincho" w:hAnsi="Times New Roman" w:cs="Times New Roman"/>
          <w:color w:val="auto"/>
          <w:sz w:val="28"/>
          <w:szCs w:val="28"/>
          <w:lang w:val="en-US" w:eastAsia="en-US"/>
        </w:rPr>
        <w:t>vi phạm quy định về sử dụng thông tin nội bộ (</w:t>
      </w:r>
      <w:r w:rsidR="00F135C6">
        <w:rPr>
          <w:rFonts w:ascii="Times New Roman" w:eastAsia="MS Mincho" w:hAnsi="Times New Roman" w:cs="Times New Roman"/>
          <w:color w:val="auto"/>
          <w:sz w:val="28"/>
          <w:szCs w:val="28"/>
          <w:lang w:val="en-US" w:eastAsia="en-US"/>
        </w:rPr>
        <w:t>giao dịch nội gián</w:t>
      </w:r>
      <w:r w:rsidR="0037108F">
        <w:rPr>
          <w:rFonts w:ascii="Times New Roman" w:eastAsia="MS Mincho" w:hAnsi="Times New Roman" w:cs="Times New Roman"/>
          <w:color w:val="auto"/>
          <w:sz w:val="28"/>
          <w:szCs w:val="28"/>
          <w:lang w:val="en-US" w:eastAsia="en-US"/>
        </w:rPr>
        <w:t>)</w:t>
      </w:r>
      <w:r w:rsidR="00F135C6">
        <w:rPr>
          <w:rFonts w:ascii="Times New Roman" w:eastAsia="MS Mincho" w:hAnsi="Times New Roman" w:cs="Times New Roman"/>
          <w:color w:val="auto"/>
          <w:sz w:val="28"/>
          <w:szCs w:val="28"/>
          <w:lang w:val="en-US" w:eastAsia="en-US"/>
        </w:rPr>
        <w:t xml:space="preserve"> quy định tại Khoản 2 Điều 12 Luật Chứng khoán</w:t>
      </w:r>
      <w:r w:rsidR="0037108F">
        <w:rPr>
          <w:rFonts w:ascii="Times New Roman" w:eastAsia="MS Mincho" w:hAnsi="Times New Roman" w:cs="Times New Roman"/>
          <w:color w:val="auto"/>
          <w:sz w:val="28"/>
          <w:szCs w:val="28"/>
          <w:lang w:val="en-US" w:eastAsia="en-US"/>
        </w:rPr>
        <w:t>, là</w:t>
      </w:r>
      <w:r w:rsidR="00F135C6">
        <w:rPr>
          <w:rFonts w:ascii="Times New Roman" w:eastAsia="MS Mincho" w:hAnsi="Times New Roman" w:cs="Times New Roman"/>
          <w:color w:val="auto"/>
          <w:sz w:val="28"/>
          <w:szCs w:val="28"/>
          <w:lang w:val="en-US" w:eastAsia="en-US"/>
        </w:rPr>
        <w:t xml:space="preserve"> </w:t>
      </w:r>
      <w:r w:rsidR="00545617" w:rsidRPr="00951540">
        <w:rPr>
          <w:rFonts w:ascii="Times New Roman" w:eastAsia="MS Mincho" w:hAnsi="Times New Roman" w:cs="Times New Roman"/>
          <w:color w:val="auto"/>
          <w:sz w:val="28"/>
          <w:szCs w:val="28"/>
          <w:lang w:eastAsia="en-US"/>
        </w:rPr>
        <w:t xml:space="preserve">một trong các hành vi vi phạm </w:t>
      </w:r>
      <w:r w:rsidR="000A54E1" w:rsidRPr="00951540">
        <w:rPr>
          <w:rFonts w:ascii="Times New Roman" w:eastAsia="MS Mincho" w:hAnsi="Times New Roman" w:cs="Times New Roman"/>
          <w:color w:val="auto"/>
          <w:sz w:val="28"/>
          <w:szCs w:val="28"/>
          <w:lang w:eastAsia="en-US"/>
        </w:rPr>
        <w:t xml:space="preserve">dưới </w:t>
      </w:r>
      <w:r w:rsidR="00C64328">
        <w:rPr>
          <w:rFonts w:ascii="Times New Roman" w:eastAsia="MS Mincho" w:hAnsi="Times New Roman" w:cs="Times New Roman"/>
          <w:color w:val="auto"/>
          <w:sz w:val="28"/>
          <w:szCs w:val="28"/>
          <w:lang w:eastAsia="en-US"/>
        </w:rPr>
        <w:t>đ</w:t>
      </w:r>
      <w:r w:rsidR="000A54E1" w:rsidRPr="00951540">
        <w:rPr>
          <w:rFonts w:ascii="Times New Roman" w:eastAsia="MS Mincho" w:hAnsi="Times New Roman" w:cs="Times New Roman"/>
          <w:color w:val="auto"/>
          <w:sz w:val="28"/>
          <w:szCs w:val="28"/>
          <w:lang w:eastAsia="en-US"/>
        </w:rPr>
        <w:t xml:space="preserve">ây </w:t>
      </w:r>
      <w:r w:rsidR="000A54E1" w:rsidRPr="00951540">
        <w:rPr>
          <w:rFonts w:ascii="Times New Roman" w:eastAsia="MS Mincho" w:hAnsi="Times New Roman" w:cs="Times New Roman"/>
          <w:color w:val="auto"/>
          <w:sz w:val="28"/>
          <w:szCs w:val="28"/>
          <w:lang w:val="nl-NL" w:eastAsia="en-US"/>
        </w:rPr>
        <w:t>trong trường hợp không có khoản thu trái pháp luật</w:t>
      </w:r>
      <w:r w:rsidR="00F93854" w:rsidRPr="00951540">
        <w:rPr>
          <w:rFonts w:ascii="Times New Roman" w:eastAsia="MS Mincho" w:hAnsi="Times New Roman" w:cs="Times New Roman"/>
          <w:color w:val="auto"/>
          <w:sz w:val="28"/>
          <w:szCs w:val="28"/>
          <w:lang w:eastAsia="en-US"/>
        </w:rPr>
        <w:t>:</w:t>
      </w:r>
    </w:p>
    <w:p w14:paraId="12153D57" w14:textId="77777777" w:rsidR="00F93854" w:rsidRPr="00951540" w:rsidRDefault="00F93854" w:rsidP="00545617">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a) S</w:t>
      </w:r>
      <w:r w:rsidR="008F35B9" w:rsidRPr="00951540">
        <w:rPr>
          <w:rFonts w:ascii="Times New Roman" w:eastAsia="MS Mincho" w:hAnsi="Times New Roman" w:cs="Times New Roman"/>
          <w:color w:val="auto"/>
          <w:sz w:val="28"/>
          <w:szCs w:val="28"/>
          <w:lang w:eastAsia="en-US"/>
        </w:rPr>
        <w:t xml:space="preserve">ử dụng thông tin nội bộ </w:t>
      </w:r>
      <w:r w:rsidR="00AC04E5" w:rsidRPr="00951540">
        <w:rPr>
          <w:rFonts w:ascii="Times New Roman" w:eastAsia="MS Mincho" w:hAnsi="Times New Roman" w:cs="Times New Roman"/>
          <w:color w:val="auto"/>
          <w:sz w:val="28"/>
          <w:szCs w:val="28"/>
          <w:lang w:eastAsia="en-US"/>
        </w:rPr>
        <w:t>để mua bán chứng khoán cho chính mình hoặc cho người khác;</w:t>
      </w:r>
      <w:r w:rsidR="008F35B9" w:rsidRPr="00951540">
        <w:rPr>
          <w:rFonts w:ascii="Times New Roman" w:eastAsia="MS Mincho" w:hAnsi="Times New Roman" w:cs="Times New Roman"/>
          <w:color w:val="auto"/>
          <w:sz w:val="28"/>
          <w:szCs w:val="28"/>
          <w:lang w:eastAsia="en-US"/>
        </w:rPr>
        <w:t xml:space="preserve"> </w:t>
      </w:r>
    </w:p>
    <w:p w14:paraId="53DEEF12" w14:textId="77777777" w:rsidR="008F35B9" w:rsidRPr="00951540" w:rsidRDefault="00F93854" w:rsidP="00545617">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lastRenderedPageBreak/>
        <w:t>b) V</w:t>
      </w:r>
      <w:r w:rsidR="00AC04E5" w:rsidRPr="00951540">
        <w:rPr>
          <w:rFonts w:ascii="Times New Roman" w:eastAsia="MS Mincho" w:hAnsi="Times New Roman" w:cs="Times New Roman"/>
          <w:color w:val="auto"/>
          <w:sz w:val="28"/>
          <w:szCs w:val="28"/>
          <w:lang w:eastAsia="en-US"/>
        </w:rPr>
        <w:t>ô tình hay cố ý tiết lộ, cung cấp thông tin nội bộ hoặc tư vấn cho người khác mua, bán chứng khoán trên cơ sở thông tin nội bộ.</w:t>
      </w:r>
      <w:r w:rsidR="008F35B9" w:rsidRPr="00951540">
        <w:rPr>
          <w:rFonts w:ascii="Times New Roman" w:eastAsia="MS Mincho" w:hAnsi="Times New Roman" w:cs="Times New Roman"/>
          <w:color w:val="auto"/>
          <w:sz w:val="28"/>
          <w:szCs w:val="28"/>
          <w:lang w:eastAsia="en-US"/>
        </w:rPr>
        <w:t xml:space="preserve"> </w:t>
      </w:r>
    </w:p>
    <w:p w14:paraId="2A8675C9" w14:textId="77777777" w:rsidR="000E26F2" w:rsidRPr="00951540" w:rsidRDefault="00F93854" w:rsidP="000E26F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en-US"/>
        </w:rPr>
        <w:t>2.</w:t>
      </w:r>
      <w:r w:rsidR="000E26F2" w:rsidRPr="00951540">
        <w:rPr>
          <w:rFonts w:ascii="Times New Roman" w:eastAsia="MS Mincho" w:hAnsi="Times New Roman" w:cs="Times New Roman"/>
          <w:color w:val="auto"/>
          <w:sz w:val="28"/>
          <w:szCs w:val="28"/>
          <w:lang w:val="nl-NL" w:eastAsia="en-US"/>
        </w:rPr>
        <w:t xml:space="preserve"> Phạt tiền</w:t>
      </w:r>
      <w:r w:rsidR="000E26F2" w:rsidRPr="00951540">
        <w:rPr>
          <w:rFonts w:ascii="Times New Roman" w:eastAsia="MS Mincho" w:hAnsi="Times New Roman" w:cs="Times New Roman"/>
          <w:color w:val="auto"/>
          <w:sz w:val="28"/>
          <w:szCs w:val="28"/>
          <w:lang w:eastAsia="en-US"/>
        </w:rPr>
        <w:t xml:space="preserve"> 10</w:t>
      </w:r>
      <w:r w:rsidR="000E26F2" w:rsidRPr="00951540">
        <w:rPr>
          <w:rFonts w:ascii="Times New Roman" w:eastAsia="MS Mincho" w:hAnsi="Times New Roman" w:cs="Times New Roman"/>
          <w:color w:val="auto"/>
          <w:sz w:val="28"/>
          <w:szCs w:val="28"/>
          <w:lang w:val="nl-NL" w:eastAsia="en-US"/>
        </w:rPr>
        <w:t xml:space="preserve"> lần khoản thu trái pháp luật nhưng không thấp hơn mức phạt tiền tối đa quy định tại </w:t>
      </w:r>
      <w:r w:rsidRPr="00951540">
        <w:rPr>
          <w:rFonts w:ascii="Times New Roman" w:eastAsia="MS Mincho" w:hAnsi="Times New Roman" w:cs="Times New Roman"/>
          <w:color w:val="auto"/>
          <w:sz w:val="28"/>
          <w:szCs w:val="28"/>
          <w:lang w:val="nl-NL" w:eastAsia="en-US"/>
        </w:rPr>
        <w:t>K</w:t>
      </w:r>
      <w:r w:rsidR="000E26F2" w:rsidRPr="00951540">
        <w:rPr>
          <w:rFonts w:ascii="Times New Roman" w:eastAsia="MS Mincho" w:hAnsi="Times New Roman" w:cs="Times New Roman"/>
          <w:color w:val="auto"/>
          <w:sz w:val="28"/>
          <w:szCs w:val="28"/>
          <w:lang w:val="nl-NL" w:eastAsia="en-US"/>
        </w:rPr>
        <w:t xml:space="preserve">hoản 1 Điều này </w:t>
      </w:r>
      <w:r w:rsidRPr="00951540">
        <w:rPr>
          <w:rFonts w:ascii="Times New Roman" w:eastAsia="MS Mincho" w:hAnsi="Times New Roman" w:cs="Times New Roman"/>
          <w:color w:val="auto"/>
          <w:sz w:val="28"/>
          <w:szCs w:val="28"/>
          <w:lang w:eastAsia="en-US"/>
        </w:rPr>
        <w:t>đối với hành vi vi phạm quy định Điểm a và b Khoản 1 Điều này</w:t>
      </w:r>
      <w:r w:rsidR="000A54E1" w:rsidRPr="00951540">
        <w:rPr>
          <w:rFonts w:ascii="Times New Roman" w:eastAsia="MS Mincho" w:hAnsi="Times New Roman" w:cs="Times New Roman"/>
          <w:color w:val="auto"/>
          <w:sz w:val="28"/>
          <w:szCs w:val="28"/>
          <w:lang w:val="nl-NL" w:eastAsia="en-US"/>
        </w:rPr>
        <w:t xml:space="preserve"> trong trường hợp có khoản thu trái pháp luật</w:t>
      </w:r>
      <w:r w:rsidR="000A54E1" w:rsidRPr="00951540">
        <w:rPr>
          <w:rFonts w:ascii="Times New Roman" w:eastAsia="MS Mincho" w:hAnsi="Times New Roman" w:cs="Times New Roman"/>
          <w:color w:val="auto"/>
          <w:sz w:val="28"/>
          <w:szCs w:val="28"/>
          <w:lang w:eastAsia="en-US"/>
        </w:rPr>
        <w:t xml:space="preserve"> mà không bị truy cứu trách nhiệm hình sự</w:t>
      </w:r>
      <w:r w:rsidR="000E26F2" w:rsidRPr="00951540">
        <w:rPr>
          <w:rFonts w:ascii="Times New Roman" w:eastAsia="MS Mincho" w:hAnsi="Times New Roman" w:cs="Times New Roman"/>
          <w:color w:val="auto"/>
          <w:sz w:val="28"/>
          <w:szCs w:val="28"/>
          <w:lang w:val="nl-NL" w:eastAsia="en-US"/>
        </w:rPr>
        <w:t>.</w:t>
      </w:r>
    </w:p>
    <w:p w14:paraId="0361573F" w14:textId="77777777" w:rsidR="003C4977" w:rsidRPr="00951540" w:rsidRDefault="003C4977" w:rsidP="003C4977">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3. Hình thức xử phạt bổ sung: </w:t>
      </w:r>
    </w:p>
    <w:p w14:paraId="485CBA58" w14:textId="743D7CA4" w:rsidR="003C4977" w:rsidRPr="00BE61C2" w:rsidRDefault="003C4977" w:rsidP="003C4977">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951540">
        <w:rPr>
          <w:rFonts w:ascii="Times New Roman" w:eastAsia="MS Mincho" w:hAnsi="Times New Roman" w:cs="Times New Roman"/>
          <w:color w:val="auto"/>
          <w:sz w:val="28"/>
          <w:szCs w:val="28"/>
          <w:lang w:val="nl-NL" w:eastAsia="en-US"/>
        </w:rPr>
        <w:t xml:space="preserve">Tước quyền sử dụng chứng chỉ hành nghề chứng khoán trong thời hạn từ </w:t>
      </w:r>
      <w:r w:rsidRPr="00951540">
        <w:rPr>
          <w:rFonts w:ascii="Times New Roman" w:eastAsia="MS Mincho" w:hAnsi="Times New Roman" w:cs="Times New Roman"/>
          <w:color w:val="auto"/>
          <w:sz w:val="28"/>
          <w:szCs w:val="28"/>
          <w:lang w:eastAsia="en-US"/>
        </w:rPr>
        <w:t>12</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eastAsia="en-US"/>
        </w:rPr>
        <w:t>tháng</w:t>
      </w:r>
      <w:r w:rsidRPr="00951540">
        <w:rPr>
          <w:rFonts w:ascii="Times New Roman" w:eastAsia="MS Mincho" w:hAnsi="Times New Roman" w:cs="Times New Roman"/>
          <w:color w:val="auto"/>
          <w:sz w:val="28"/>
          <w:szCs w:val="28"/>
          <w:lang w:val="nl-NL" w:eastAsia="en-US"/>
        </w:rPr>
        <w:t xml:space="preserve"> đến </w:t>
      </w:r>
      <w:r w:rsidRPr="00951540">
        <w:rPr>
          <w:rFonts w:ascii="Times New Roman" w:eastAsia="MS Mincho" w:hAnsi="Times New Roman" w:cs="Times New Roman"/>
          <w:color w:val="auto"/>
          <w:sz w:val="28"/>
          <w:szCs w:val="28"/>
          <w:lang w:eastAsia="en-US"/>
        </w:rPr>
        <w:t>24</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eastAsia="en-US"/>
        </w:rPr>
        <w:t xml:space="preserve">tháng </w:t>
      </w:r>
      <w:r w:rsidRPr="00951540">
        <w:rPr>
          <w:rFonts w:ascii="Times New Roman" w:eastAsia="MS Mincho" w:hAnsi="Times New Roman" w:cs="Times New Roman"/>
          <w:color w:val="auto"/>
          <w:sz w:val="28"/>
          <w:szCs w:val="28"/>
          <w:lang w:val="nl-NL" w:eastAsia="en-US"/>
        </w:rPr>
        <w:t xml:space="preserve"> đối với </w:t>
      </w:r>
      <w:r w:rsidRPr="00951540">
        <w:rPr>
          <w:rFonts w:ascii="Times New Roman" w:eastAsia="MS Mincho" w:hAnsi="Times New Roman" w:cs="Times New Roman"/>
          <w:color w:val="auto"/>
          <w:sz w:val="28"/>
          <w:szCs w:val="28"/>
          <w:lang w:eastAsia="en-US"/>
        </w:rPr>
        <w:t xml:space="preserve">người hành nghề </w:t>
      </w:r>
      <w:r w:rsidRPr="00951540">
        <w:rPr>
          <w:rFonts w:ascii="Times New Roman" w:eastAsia="MS Mincho" w:hAnsi="Times New Roman" w:cs="Times New Roman"/>
          <w:color w:val="auto"/>
          <w:sz w:val="28"/>
          <w:szCs w:val="28"/>
          <w:lang w:val="nl-NL" w:eastAsia="en-US"/>
        </w:rPr>
        <w:t>có hành vi vi phạm quy định</w:t>
      </w:r>
      <w:r w:rsidRPr="00951540">
        <w:rPr>
          <w:rFonts w:ascii="Times New Roman" w:eastAsia="MS Mincho" w:hAnsi="Times New Roman" w:cs="Times New Roman"/>
          <w:color w:val="auto"/>
          <w:sz w:val="28"/>
          <w:szCs w:val="28"/>
          <w:lang w:eastAsia="en-US"/>
        </w:rPr>
        <w:t xml:space="preserve"> về sử dụng thông tin nội bộ</w:t>
      </w:r>
      <w:r w:rsidR="0037108F">
        <w:rPr>
          <w:rFonts w:ascii="Times New Roman" w:eastAsia="MS Mincho" w:hAnsi="Times New Roman" w:cs="Times New Roman"/>
          <w:color w:val="auto"/>
          <w:sz w:val="28"/>
          <w:szCs w:val="28"/>
          <w:lang w:val="en-US" w:eastAsia="en-US"/>
        </w:rPr>
        <w:t xml:space="preserve"> quy định tại khoản 1, khoản 2 Điều này</w:t>
      </w:r>
      <w:r w:rsidR="00BE61C2">
        <w:rPr>
          <w:rFonts w:ascii="Times New Roman" w:eastAsia="MS Mincho" w:hAnsi="Times New Roman" w:cs="Times New Roman"/>
          <w:color w:val="auto"/>
          <w:sz w:val="28"/>
          <w:szCs w:val="28"/>
          <w:lang w:val="en-US" w:eastAsia="en-US"/>
        </w:rPr>
        <w:t>.</w:t>
      </w:r>
    </w:p>
    <w:p w14:paraId="5AE3BF38" w14:textId="77777777" w:rsidR="003C4977" w:rsidRPr="00951540" w:rsidRDefault="003C4977" w:rsidP="003C4977">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4. Biện pháp khắc phục hậu quả: </w:t>
      </w:r>
    </w:p>
    <w:p w14:paraId="1B1296E7" w14:textId="7D2B8346" w:rsidR="003C4977" w:rsidRPr="00951540" w:rsidRDefault="003C4977" w:rsidP="0068005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Buộc nộp lại khoản thu trái pháp luật có được do thực hiện hành vi vi phạm quy định </w:t>
      </w:r>
      <w:r w:rsidR="00BA48E4" w:rsidRPr="00951540">
        <w:rPr>
          <w:rFonts w:ascii="Times New Roman" w:eastAsia="MS Mincho" w:hAnsi="Times New Roman" w:cs="Times New Roman"/>
          <w:color w:val="auto"/>
          <w:sz w:val="28"/>
          <w:szCs w:val="28"/>
          <w:lang w:eastAsia="en-US"/>
        </w:rPr>
        <w:t>về sử dụng thông tin nội bộ</w:t>
      </w:r>
      <w:r w:rsidR="0037108F">
        <w:rPr>
          <w:rFonts w:ascii="Times New Roman" w:eastAsia="MS Mincho" w:hAnsi="Times New Roman" w:cs="Times New Roman"/>
          <w:color w:val="auto"/>
          <w:sz w:val="28"/>
          <w:szCs w:val="28"/>
          <w:lang w:val="en-US" w:eastAsia="en-US"/>
        </w:rPr>
        <w:t xml:space="preserve"> quy định tại khoản 1, khoản 2 Điều này</w:t>
      </w:r>
      <w:r w:rsidRPr="00951540">
        <w:rPr>
          <w:rFonts w:ascii="Times New Roman" w:eastAsia="MS Mincho" w:hAnsi="Times New Roman" w:cs="Times New Roman"/>
          <w:color w:val="auto"/>
          <w:sz w:val="28"/>
          <w:szCs w:val="28"/>
          <w:lang w:eastAsia="en-US"/>
        </w:rPr>
        <w:t>.</w:t>
      </w:r>
    </w:p>
    <w:p w14:paraId="693FFDFA" w14:textId="13B4B5AC" w:rsidR="00891600" w:rsidRPr="00A157A2" w:rsidRDefault="00891600" w:rsidP="00891600">
      <w:pPr>
        <w:widowControl/>
        <w:spacing w:before="120" w:after="120" w:line="320" w:lineRule="exact"/>
        <w:ind w:firstLine="567"/>
        <w:jc w:val="both"/>
        <w:rPr>
          <w:rFonts w:ascii="Times New Roman" w:eastAsia="Times New Roman" w:hAnsi="Times New Roman" w:cs="Times New Roman"/>
          <w:color w:val="auto"/>
          <w:sz w:val="28"/>
          <w:szCs w:val="28"/>
          <w:lang w:eastAsia="en-US"/>
        </w:rPr>
      </w:pPr>
      <w:r w:rsidRPr="00A157A2">
        <w:rPr>
          <w:rFonts w:ascii="Times New Roman" w:eastAsia="Times New Roman" w:hAnsi="Times New Roman" w:cs="Times New Roman"/>
          <w:b/>
          <w:color w:val="auto"/>
          <w:sz w:val="28"/>
          <w:szCs w:val="28"/>
          <w:lang w:eastAsia="en-US"/>
        </w:rPr>
        <w:t>Điều 3</w:t>
      </w:r>
      <w:r w:rsidR="0066739D">
        <w:rPr>
          <w:rFonts w:ascii="Times New Roman" w:eastAsia="Times New Roman" w:hAnsi="Times New Roman" w:cs="Times New Roman"/>
          <w:b/>
          <w:color w:val="auto"/>
          <w:sz w:val="28"/>
          <w:szCs w:val="28"/>
          <w:lang w:val="nl-NL" w:eastAsia="en-US"/>
        </w:rPr>
        <w:t>1</w:t>
      </w:r>
      <w:r w:rsidRPr="00A157A2">
        <w:rPr>
          <w:rFonts w:ascii="Times New Roman" w:eastAsia="Times New Roman" w:hAnsi="Times New Roman" w:cs="Times New Roman"/>
          <w:b/>
          <w:color w:val="auto"/>
          <w:sz w:val="28"/>
          <w:szCs w:val="28"/>
          <w:lang w:eastAsia="en-US"/>
        </w:rPr>
        <w:t xml:space="preserve">. </w:t>
      </w:r>
      <w:r w:rsidRPr="00A157A2">
        <w:rPr>
          <w:rFonts w:ascii="Times New Roman" w:eastAsia="Times New Roman" w:hAnsi="Times New Roman" w:cs="Times New Roman"/>
          <w:b/>
          <w:color w:val="auto"/>
          <w:sz w:val="28"/>
          <w:szCs w:val="28"/>
          <w:lang w:val="nl-NL" w:eastAsia="en-US"/>
        </w:rPr>
        <w:t>Vi phạm thao túng t</w:t>
      </w:r>
      <w:r w:rsidR="00F96A43">
        <w:rPr>
          <w:rFonts w:ascii="Times New Roman" w:eastAsia="Times New Roman" w:hAnsi="Times New Roman" w:cs="Times New Roman"/>
          <w:b/>
          <w:color w:val="auto"/>
          <w:sz w:val="28"/>
          <w:szCs w:val="28"/>
          <w:lang w:val="nl-NL" w:eastAsia="en-US"/>
        </w:rPr>
        <w:t>hị trường chứng khoán</w:t>
      </w:r>
      <w:r w:rsidRPr="00A157A2">
        <w:rPr>
          <w:rFonts w:ascii="Times New Roman" w:eastAsia="Times New Roman" w:hAnsi="Times New Roman" w:cs="Times New Roman"/>
          <w:b/>
          <w:color w:val="auto"/>
          <w:sz w:val="28"/>
          <w:szCs w:val="28"/>
          <w:lang w:eastAsia="en-US"/>
        </w:rPr>
        <w:t xml:space="preserve"> </w:t>
      </w:r>
    </w:p>
    <w:p w14:paraId="56FF5130" w14:textId="6CFD38AD" w:rsidR="00891600" w:rsidRPr="00A157A2" w:rsidRDefault="00891600" w:rsidP="00891600">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A157A2">
        <w:rPr>
          <w:rFonts w:ascii="Times New Roman" w:eastAsia="MS Mincho" w:hAnsi="Times New Roman" w:cs="Times New Roman"/>
          <w:color w:val="auto"/>
          <w:sz w:val="28"/>
          <w:szCs w:val="28"/>
          <w:lang w:eastAsia="en-US"/>
        </w:rPr>
        <w:t xml:space="preserve">1. </w:t>
      </w:r>
      <w:r w:rsidRPr="00A157A2">
        <w:rPr>
          <w:rFonts w:ascii="Times New Roman" w:eastAsia="MS Mincho" w:hAnsi="Times New Roman" w:cs="Times New Roman"/>
          <w:color w:val="auto"/>
          <w:sz w:val="28"/>
          <w:szCs w:val="28"/>
          <w:lang w:val="nl-NL" w:eastAsia="en-US"/>
        </w:rPr>
        <w:t xml:space="preserve">Phạt tiền từ </w:t>
      </w:r>
      <w:r w:rsidRPr="00A157A2">
        <w:rPr>
          <w:rFonts w:ascii="Times New Roman" w:eastAsia="MS Mincho" w:hAnsi="Times New Roman" w:cs="Times New Roman"/>
          <w:color w:val="auto"/>
          <w:sz w:val="28"/>
          <w:szCs w:val="28"/>
          <w:lang w:eastAsia="en-US"/>
        </w:rPr>
        <w:t>2.0</w:t>
      </w:r>
      <w:r w:rsidRPr="00A157A2">
        <w:rPr>
          <w:rFonts w:ascii="Times New Roman" w:eastAsia="MS Mincho" w:hAnsi="Times New Roman" w:cs="Times New Roman"/>
          <w:color w:val="auto"/>
          <w:sz w:val="28"/>
          <w:szCs w:val="28"/>
          <w:lang w:val="nl-NL" w:eastAsia="en-US"/>
        </w:rPr>
        <w:t xml:space="preserve">00.000.000 đồng đến </w:t>
      </w:r>
      <w:r w:rsidRPr="00A157A2">
        <w:rPr>
          <w:rFonts w:ascii="Times New Roman" w:eastAsia="MS Mincho" w:hAnsi="Times New Roman" w:cs="Times New Roman"/>
          <w:color w:val="auto"/>
          <w:sz w:val="28"/>
          <w:szCs w:val="28"/>
          <w:lang w:eastAsia="en-US"/>
        </w:rPr>
        <w:t>3</w:t>
      </w:r>
      <w:r w:rsidRPr="00A157A2">
        <w:rPr>
          <w:rFonts w:ascii="Times New Roman" w:eastAsia="MS Mincho" w:hAnsi="Times New Roman" w:cs="Times New Roman"/>
          <w:color w:val="auto"/>
          <w:sz w:val="28"/>
          <w:szCs w:val="28"/>
          <w:lang w:val="nl-NL" w:eastAsia="en-US"/>
        </w:rPr>
        <w:t xml:space="preserve">.000.000.000 đồng </w:t>
      </w:r>
      <w:r w:rsidRPr="00A157A2">
        <w:rPr>
          <w:rFonts w:ascii="Times New Roman" w:eastAsia="MS Mincho" w:hAnsi="Times New Roman" w:cs="Times New Roman"/>
          <w:color w:val="auto"/>
          <w:sz w:val="28"/>
          <w:szCs w:val="28"/>
          <w:lang w:eastAsia="en-US"/>
        </w:rPr>
        <w:t xml:space="preserve">đối với </w:t>
      </w:r>
      <w:r w:rsidR="0037108F">
        <w:rPr>
          <w:rFonts w:ascii="Times New Roman" w:eastAsia="MS Mincho" w:hAnsi="Times New Roman" w:cs="Times New Roman"/>
          <w:color w:val="auto"/>
          <w:sz w:val="28"/>
          <w:szCs w:val="28"/>
          <w:lang w:val="en-US" w:eastAsia="en-US"/>
        </w:rPr>
        <w:t>hành vi thao túng thị trường chứng khoán quy định tại Khoản 3 Điều 1</w:t>
      </w:r>
      <w:r w:rsidR="00451BD2">
        <w:rPr>
          <w:rFonts w:ascii="Times New Roman" w:eastAsia="MS Mincho" w:hAnsi="Times New Roman" w:cs="Times New Roman"/>
          <w:color w:val="auto"/>
          <w:sz w:val="28"/>
          <w:szCs w:val="28"/>
          <w:lang w:val="en-US" w:eastAsia="en-US"/>
        </w:rPr>
        <w:t>3</w:t>
      </w:r>
      <w:bookmarkStart w:id="1" w:name="_GoBack"/>
      <w:bookmarkEnd w:id="1"/>
      <w:r w:rsidR="0037108F">
        <w:rPr>
          <w:rFonts w:ascii="Times New Roman" w:eastAsia="MS Mincho" w:hAnsi="Times New Roman" w:cs="Times New Roman"/>
          <w:color w:val="auto"/>
          <w:sz w:val="28"/>
          <w:szCs w:val="28"/>
          <w:lang w:val="en-US" w:eastAsia="en-US"/>
        </w:rPr>
        <w:t xml:space="preserve"> Luật Chứng khoán, là </w:t>
      </w:r>
      <w:r w:rsidRPr="00A157A2">
        <w:rPr>
          <w:rFonts w:ascii="Times New Roman" w:eastAsia="MS Mincho" w:hAnsi="Times New Roman" w:cs="Times New Roman"/>
          <w:color w:val="auto"/>
          <w:sz w:val="28"/>
          <w:szCs w:val="28"/>
          <w:lang w:eastAsia="en-US"/>
        </w:rPr>
        <w:t xml:space="preserve">một trong các hành vi vi phạm dưới </w:t>
      </w:r>
      <w:r w:rsidR="00C64328">
        <w:rPr>
          <w:rFonts w:ascii="Times New Roman" w:eastAsia="MS Mincho" w:hAnsi="Times New Roman" w:cs="Times New Roman"/>
          <w:color w:val="auto"/>
          <w:sz w:val="28"/>
          <w:szCs w:val="28"/>
          <w:lang w:val="en-US" w:eastAsia="en-US"/>
        </w:rPr>
        <w:t>đ</w:t>
      </w:r>
      <w:r w:rsidRPr="00A157A2">
        <w:rPr>
          <w:rFonts w:ascii="Times New Roman" w:eastAsia="MS Mincho" w:hAnsi="Times New Roman" w:cs="Times New Roman"/>
          <w:color w:val="auto"/>
          <w:sz w:val="28"/>
          <w:szCs w:val="28"/>
          <w:lang w:eastAsia="en-US"/>
        </w:rPr>
        <w:t xml:space="preserve">ây </w:t>
      </w:r>
      <w:r w:rsidRPr="00A157A2">
        <w:rPr>
          <w:rFonts w:ascii="Times New Roman" w:eastAsia="MS Mincho" w:hAnsi="Times New Roman" w:cs="Times New Roman"/>
          <w:color w:val="auto"/>
          <w:sz w:val="28"/>
          <w:szCs w:val="28"/>
          <w:lang w:val="nl-NL" w:eastAsia="en-US"/>
        </w:rPr>
        <w:t>trong trường hợp không có khoản thu trái pháp luật</w:t>
      </w:r>
      <w:r w:rsidRPr="00A157A2">
        <w:rPr>
          <w:rFonts w:ascii="Times New Roman" w:eastAsia="MS Mincho" w:hAnsi="Times New Roman" w:cs="Times New Roman"/>
          <w:color w:val="auto"/>
          <w:sz w:val="28"/>
          <w:szCs w:val="28"/>
          <w:lang w:eastAsia="en-US"/>
        </w:rPr>
        <w:t>:</w:t>
      </w:r>
    </w:p>
    <w:p w14:paraId="1BDA7176" w14:textId="77777777" w:rsidR="008F35B9" w:rsidRPr="00951540" w:rsidRDefault="008F35B9" w:rsidP="0089160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A157A2">
        <w:rPr>
          <w:rFonts w:ascii="Times New Roman" w:eastAsia="MS Mincho" w:hAnsi="Times New Roman" w:cs="Times New Roman"/>
          <w:color w:val="auto"/>
          <w:sz w:val="28"/>
          <w:szCs w:val="28"/>
          <w:lang w:val="nl-NL" w:eastAsia="en-US"/>
        </w:rPr>
        <w:t>a) Sử dụng một hoặc nhiều tài khoản giao dịch của mình hoặc của người khác hoặc thông đồng với nhau liên tục mua, bán chứng khoán nhằm tạo ra</w:t>
      </w:r>
      <w:r w:rsidRPr="00951540">
        <w:rPr>
          <w:rFonts w:ascii="Times New Roman" w:eastAsia="MS Mincho" w:hAnsi="Times New Roman" w:cs="Times New Roman"/>
          <w:color w:val="auto"/>
          <w:sz w:val="28"/>
          <w:szCs w:val="28"/>
          <w:lang w:val="nl-NL" w:eastAsia="en-US"/>
        </w:rPr>
        <w:t xml:space="preserve"> cung, cầu giả tạo;</w:t>
      </w:r>
    </w:p>
    <w:p w14:paraId="263F793C" w14:textId="77777777" w:rsidR="008F35B9" w:rsidRPr="00951540" w:rsidRDefault="008F35B9" w:rsidP="0089160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Một người hay một nhóm người thông đồng với nhau đặt lệnh mua và bán cùng loại chứng khoán trong cùng ngày giao dịch hoặc thông đồng với nhau giao dịch mua bán chứng khoán mà không dẫn đến chuyển nhượng thực sự quyền sở hữu hoặc quyền sở hữu chỉ luân chuyển giữa các thành viên trong nhóm nhằm tạo giá chứng khoán, cung cầu giả tạo;</w:t>
      </w:r>
    </w:p>
    <w:p w14:paraId="6C1AC391" w14:textId="77777777" w:rsidR="008F35B9" w:rsidRPr="00951540" w:rsidRDefault="008F35B9" w:rsidP="0089160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Liên tục mua hoặc bán chứng khoán với khối lượng chi phối vào thời điểm mở cửa hoặc đóng cửa thị trường nhằm tạo ra mức giá đóng cửa hoặc giá mở cửa mới cho loại chứng khoán đó trên thị trường;</w:t>
      </w:r>
    </w:p>
    <w:p w14:paraId="59CD8A89" w14:textId="77777777" w:rsidR="008F35B9" w:rsidRPr="00951540" w:rsidRDefault="008F35B9" w:rsidP="0089160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d) Giao dịch chứng khoán bằng hình thức cấu kết, lôi kéo người khác liên tục đặt lệnh mua, bán chứng khoán gây ảnh hưởng lớn đến cung cầu và giá chứng khoán, thao túng giá chứng khoán;</w:t>
      </w:r>
    </w:p>
    <w:p w14:paraId="3D488329" w14:textId="77777777" w:rsidR="008F35B9" w:rsidRPr="00951540" w:rsidRDefault="008F35B9" w:rsidP="0089160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đ) Đưa ra ý kiến một cách trực tiếp hoặc gián tiếp thông qua phương tiện thông tin đại chúng về một loại chứng khoán, về tổ chức phát hành chứng khoán nhằm tạo ảnh hưởng đến giá của loại chứng khoán đó sau khi đã thực hiện giao dịch và nắm giữ vị thế đối với loại chứng khoán đó;</w:t>
      </w:r>
    </w:p>
    <w:p w14:paraId="21DC8A1F" w14:textId="77777777" w:rsidR="00891600" w:rsidRPr="00951540" w:rsidRDefault="008F35B9" w:rsidP="008F35B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e) Sử dụng các phương thức hoặc thực hiện các hành vi giao dịch khác để tạo cung cầu giả tạo, thao túng giá chứng khoán.</w:t>
      </w:r>
    </w:p>
    <w:p w14:paraId="24AB9304" w14:textId="77777777" w:rsidR="00891600" w:rsidRPr="00951540" w:rsidRDefault="00891600" w:rsidP="00891600">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2. Phạt tiền</w:t>
      </w:r>
      <w:r w:rsidRPr="00951540">
        <w:rPr>
          <w:rFonts w:ascii="Times New Roman" w:eastAsia="MS Mincho" w:hAnsi="Times New Roman" w:cs="Times New Roman"/>
          <w:color w:val="auto"/>
          <w:sz w:val="28"/>
          <w:szCs w:val="28"/>
          <w:lang w:eastAsia="en-US"/>
        </w:rPr>
        <w:t xml:space="preserve"> 10</w:t>
      </w:r>
      <w:r w:rsidRPr="00951540">
        <w:rPr>
          <w:rFonts w:ascii="Times New Roman" w:eastAsia="MS Mincho" w:hAnsi="Times New Roman" w:cs="Times New Roman"/>
          <w:color w:val="auto"/>
          <w:sz w:val="28"/>
          <w:szCs w:val="28"/>
          <w:lang w:val="nl-NL" w:eastAsia="en-US"/>
        </w:rPr>
        <w:t xml:space="preserve"> lần khoản thu trái pháp luật nhưng không thấp hơn mức phạt tiền tối đa quy định tại Khoản 1 Điều này đối với hành vi vi phạm quy định các Điểm a, b, c, d, đ và e Khoản 1 Điều này trong trường hợp có khoản thu trái pháp luật</w:t>
      </w:r>
      <w:r w:rsidRPr="00951540">
        <w:rPr>
          <w:rFonts w:ascii="Times New Roman" w:eastAsia="MS Mincho" w:hAnsi="Times New Roman" w:cs="Times New Roman"/>
          <w:color w:val="auto"/>
          <w:sz w:val="28"/>
          <w:szCs w:val="28"/>
          <w:lang w:eastAsia="en-US"/>
        </w:rPr>
        <w:t xml:space="preserve"> mà không bị truy cứu trách nhiệm hình sự</w:t>
      </w:r>
      <w:r w:rsidRPr="00951540">
        <w:rPr>
          <w:rFonts w:ascii="Times New Roman" w:eastAsia="MS Mincho" w:hAnsi="Times New Roman" w:cs="Times New Roman"/>
          <w:color w:val="auto"/>
          <w:sz w:val="28"/>
          <w:szCs w:val="28"/>
          <w:lang w:val="nl-NL" w:eastAsia="en-US"/>
        </w:rPr>
        <w:t>.</w:t>
      </w:r>
    </w:p>
    <w:p w14:paraId="6066218D" w14:textId="3CE68567" w:rsidR="00AD1591" w:rsidRPr="00951540" w:rsidRDefault="00BE61C2" w:rsidP="00AD1591">
      <w:pPr>
        <w:widowControl/>
        <w:spacing w:before="120" w:after="120" w:line="320" w:lineRule="exact"/>
        <w:ind w:firstLine="567"/>
        <w:jc w:val="both"/>
        <w:rPr>
          <w:rFonts w:ascii="Times New Roman" w:eastAsia="MS Mincho" w:hAnsi="Times New Roman" w:cs="Times New Roman"/>
          <w:color w:val="auto"/>
          <w:sz w:val="28"/>
          <w:szCs w:val="28"/>
          <w:lang w:eastAsia="en-US"/>
        </w:rPr>
      </w:pPr>
      <w:r>
        <w:rPr>
          <w:rFonts w:ascii="Times New Roman" w:eastAsia="MS Mincho" w:hAnsi="Times New Roman" w:cs="Times New Roman"/>
          <w:color w:val="auto"/>
          <w:sz w:val="28"/>
          <w:szCs w:val="28"/>
          <w:lang w:val="nl-NL" w:eastAsia="en-US"/>
        </w:rPr>
        <w:t>3</w:t>
      </w:r>
      <w:r w:rsidRPr="00951540">
        <w:rPr>
          <w:rFonts w:ascii="Times New Roman" w:eastAsia="MS Mincho" w:hAnsi="Times New Roman" w:cs="Times New Roman"/>
          <w:color w:val="auto"/>
          <w:sz w:val="28"/>
          <w:szCs w:val="28"/>
          <w:lang w:val="nl-NL" w:eastAsia="en-US"/>
        </w:rPr>
        <w:t xml:space="preserve">. Hình thức xử phạt bổ sung: Tước quyền sử dụng chứng chỉ hành nghề chứng khoán trong thời hạn từ </w:t>
      </w:r>
      <w:r w:rsidRPr="00951540">
        <w:rPr>
          <w:rFonts w:ascii="Times New Roman" w:eastAsia="MS Mincho" w:hAnsi="Times New Roman" w:cs="Times New Roman"/>
          <w:color w:val="auto"/>
          <w:sz w:val="28"/>
          <w:szCs w:val="28"/>
          <w:lang w:eastAsia="en-US"/>
        </w:rPr>
        <w:t>12</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eastAsia="en-US"/>
        </w:rPr>
        <w:t>tháng</w:t>
      </w:r>
      <w:r w:rsidRPr="00951540">
        <w:rPr>
          <w:rFonts w:ascii="Times New Roman" w:eastAsia="MS Mincho" w:hAnsi="Times New Roman" w:cs="Times New Roman"/>
          <w:color w:val="auto"/>
          <w:sz w:val="28"/>
          <w:szCs w:val="28"/>
          <w:lang w:val="nl-NL" w:eastAsia="en-US"/>
        </w:rPr>
        <w:t xml:space="preserve"> đến </w:t>
      </w:r>
      <w:r w:rsidRPr="00951540">
        <w:rPr>
          <w:rFonts w:ascii="Times New Roman" w:eastAsia="MS Mincho" w:hAnsi="Times New Roman" w:cs="Times New Roman"/>
          <w:color w:val="auto"/>
          <w:sz w:val="28"/>
          <w:szCs w:val="28"/>
          <w:lang w:eastAsia="en-US"/>
        </w:rPr>
        <w:t>24</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eastAsia="en-US"/>
        </w:rPr>
        <w:t>tháng</w:t>
      </w:r>
      <w:r w:rsidRPr="00951540">
        <w:rPr>
          <w:rFonts w:ascii="Times New Roman" w:eastAsia="MS Mincho" w:hAnsi="Times New Roman" w:cs="Times New Roman"/>
          <w:color w:val="auto"/>
          <w:sz w:val="28"/>
          <w:szCs w:val="28"/>
          <w:lang w:val="nl-NL" w:eastAsia="en-US"/>
        </w:rPr>
        <w:t xml:space="preserve"> đối với </w:t>
      </w:r>
      <w:r w:rsidRPr="00951540">
        <w:rPr>
          <w:rFonts w:ascii="Times New Roman" w:eastAsia="MS Mincho" w:hAnsi="Times New Roman" w:cs="Times New Roman"/>
          <w:color w:val="auto"/>
          <w:sz w:val="28"/>
          <w:szCs w:val="28"/>
          <w:lang w:eastAsia="en-US"/>
        </w:rPr>
        <w:t xml:space="preserve">người hành nghề </w:t>
      </w:r>
      <w:r w:rsidRPr="00951540">
        <w:rPr>
          <w:rFonts w:ascii="Times New Roman" w:eastAsia="MS Mincho" w:hAnsi="Times New Roman" w:cs="Times New Roman"/>
          <w:color w:val="auto"/>
          <w:sz w:val="28"/>
          <w:szCs w:val="28"/>
          <w:lang w:val="nl-NL" w:eastAsia="en-US"/>
        </w:rPr>
        <w:t xml:space="preserve">có hành vi </w:t>
      </w:r>
      <w:r w:rsidRPr="00951540">
        <w:rPr>
          <w:rFonts w:ascii="Times New Roman" w:eastAsia="MS Mincho" w:hAnsi="Times New Roman" w:cs="Times New Roman"/>
          <w:color w:val="auto"/>
          <w:sz w:val="28"/>
          <w:szCs w:val="28"/>
          <w:lang w:eastAsia="en-US"/>
        </w:rPr>
        <w:t>thao túng thị trường</w:t>
      </w:r>
      <w:r w:rsidRPr="00396039">
        <w:rPr>
          <w:rFonts w:ascii="Times New Roman" w:eastAsia="MS Mincho" w:hAnsi="Times New Roman" w:cs="Times New Roman"/>
          <w:color w:val="auto"/>
          <w:sz w:val="28"/>
          <w:szCs w:val="28"/>
          <w:lang w:val="nl-NL" w:eastAsia="en-US"/>
        </w:rPr>
        <w:t xml:space="preserve"> chứng khoán</w:t>
      </w:r>
      <w:r w:rsidR="0037108F">
        <w:rPr>
          <w:rFonts w:ascii="Times New Roman" w:eastAsia="MS Mincho" w:hAnsi="Times New Roman" w:cs="Times New Roman"/>
          <w:color w:val="auto"/>
          <w:sz w:val="28"/>
          <w:szCs w:val="28"/>
          <w:lang w:val="nl-NL" w:eastAsia="en-US"/>
        </w:rPr>
        <w:t xml:space="preserve"> quy định tại </w:t>
      </w:r>
      <w:r w:rsidR="0037108F">
        <w:rPr>
          <w:rFonts w:ascii="Times New Roman" w:eastAsia="MS Mincho" w:hAnsi="Times New Roman" w:cs="Times New Roman"/>
          <w:color w:val="auto"/>
          <w:sz w:val="28"/>
          <w:szCs w:val="28"/>
          <w:lang w:val="en-US" w:eastAsia="en-US"/>
        </w:rPr>
        <w:t xml:space="preserve">khoản 1, khoản 2 </w:t>
      </w:r>
      <w:r w:rsidR="0037108F">
        <w:rPr>
          <w:rFonts w:ascii="Times New Roman" w:eastAsia="MS Mincho" w:hAnsi="Times New Roman" w:cs="Times New Roman"/>
          <w:color w:val="auto"/>
          <w:sz w:val="28"/>
          <w:szCs w:val="28"/>
          <w:lang w:val="nl-NL" w:eastAsia="en-US"/>
        </w:rPr>
        <w:t>Điều này</w:t>
      </w:r>
      <w:r w:rsidR="00B65AC6">
        <w:rPr>
          <w:rFonts w:ascii="Times New Roman" w:eastAsia="MS Mincho" w:hAnsi="Times New Roman" w:cs="Times New Roman"/>
          <w:color w:val="auto"/>
          <w:sz w:val="28"/>
          <w:szCs w:val="28"/>
          <w:lang w:val="nl-NL" w:eastAsia="en-US"/>
        </w:rPr>
        <w:t>.</w:t>
      </w:r>
    </w:p>
    <w:p w14:paraId="5966B8D9" w14:textId="77777777" w:rsidR="00BE61C2" w:rsidRPr="00951540" w:rsidRDefault="00BE61C2" w:rsidP="00BE61C2">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4. Biện pháp khắc phục hậu quả: </w:t>
      </w:r>
    </w:p>
    <w:p w14:paraId="08955053" w14:textId="26FF4883" w:rsidR="00BE61C2" w:rsidRPr="00951540" w:rsidRDefault="00BE61C2" w:rsidP="002E3C9C">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 xml:space="preserve">Buộc nộp lại khoản thu trái pháp luật có được do thực hiện hành vi </w:t>
      </w:r>
      <w:r w:rsidRPr="00951540">
        <w:rPr>
          <w:rFonts w:ascii="Times New Roman" w:eastAsia="MS Mincho" w:hAnsi="Times New Roman" w:cs="Times New Roman"/>
          <w:color w:val="auto"/>
          <w:sz w:val="28"/>
          <w:szCs w:val="28"/>
          <w:lang w:eastAsia="en-US"/>
        </w:rPr>
        <w:t>thao túng thị trường</w:t>
      </w:r>
      <w:r w:rsidRPr="00396039">
        <w:rPr>
          <w:rFonts w:ascii="Times New Roman" w:eastAsia="MS Mincho" w:hAnsi="Times New Roman" w:cs="Times New Roman"/>
          <w:color w:val="auto"/>
          <w:sz w:val="28"/>
          <w:szCs w:val="28"/>
          <w:lang w:val="nl-NL" w:eastAsia="en-US"/>
        </w:rPr>
        <w:t xml:space="preserve"> chứng khoán</w:t>
      </w:r>
      <w:r w:rsidR="0037108F">
        <w:rPr>
          <w:rFonts w:ascii="Times New Roman" w:eastAsia="MS Mincho" w:hAnsi="Times New Roman" w:cs="Times New Roman"/>
          <w:color w:val="auto"/>
          <w:sz w:val="28"/>
          <w:szCs w:val="28"/>
          <w:lang w:val="nl-NL" w:eastAsia="en-US"/>
        </w:rPr>
        <w:t xml:space="preserve"> quy định tại </w:t>
      </w:r>
      <w:r w:rsidR="0037108F">
        <w:rPr>
          <w:rFonts w:ascii="Times New Roman" w:eastAsia="MS Mincho" w:hAnsi="Times New Roman" w:cs="Times New Roman"/>
          <w:color w:val="auto"/>
          <w:sz w:val="28"/>
          <w:szCs w:val="28"/>
          <w:lang w:val="en-US" w:eastAsia="en-US"/>
        </w:rPr>
        <w:t xml:space="preserve">khoản 1, khoản 2 </w:t>
      </w:r>
      <w:r w:rsidR="0037108F">
        <w:rPr>
          <w:rFonts w:ascii="Times New Roman" w:eastAsia="MS Mincho" w:hAnsi="Times New Roman" w:cs="Times New Roman"/>
          <w:color w:val="auto"/>
          <w:sz w:val="28"/>
          <w:szCs w:val="28"/>
          <w:lang w:val="nl-NL" w:eastAsia="en-US"/>
        </w:rPr>
        <w:t>Điều này</w:t>
      </w:r>
      <w:r w:rsidRPr="00951540">
        <w:rPr>
          <w:rFonts w:ascii="Times New Roman" w:eastAsia="MS Mincho" w:hAnsi="Times New Roman" w:cs="Times New Roman"/>
          <w:color w:val="auto"/>
          <w:sz w:val="28"/>
          <w:szCs w:val="28"/>
          <w:lang w:eastAsia="en-US"/>
        </w:rPr>
        <w:t>.</w:t>
      </w:r>
    </w:p>
    <w:p w14:paraId="3D9408E1" w14:textId="77777777" w:rsidR="008A12B1" w:rsidRPr="00951540" w:rsidRDefault="008A12B1" w:rsidP="0068005B">
      <w:pPr>
        <w:widowControl/>
        <w:spacing w:before="240" w:line="320" w:lineRule="exact"/>
        <w:jc w:val="center"/>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b/>
          <w:color w:val="auto"/>
          <w:sz w:val="28"/>
          <w:szCs w:val="28"/>
          <w:lang w:val="nl-NL" w:eastAsia="en-US"/>
        </w:rPr>
        <w:t>Mục 12</w:t>
      </w:r>
    </w:p>
    <w:p w14:paraId="73256E1C" w14:textId="729884AD" w:rsidR="008A12B1" w:rsidRPr="00951540" w:rsidRDefault="008A12B1" w:rsidP="00C064A1">
      <w:pPr>
        <w:widowControl/>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ĐĂNG KÝ, LƯU KÝ, BÙ TRỪ VÀ</w:t>
      </w:r>
      <w:r w:rsidR="00734A40">
        <w:rPr>
          <w:rFonts w:ascii="Times New Roman" w:eastAsia="MS Mincho" w:hAnsi="Times New Roman" w:cs="Times New Roman"/>
          <w:b/>
          <w:color w:val="auto"/>
          <w:sz w:val="26"/>
          <w:szCs w:val="28"/>
          <w:lang w:val="nl-NL" w:eastAsia="en-US"/>
        </w:rPr>
        <w:t xml:space="preserve"> </w:t>
      </w:r>
      <w:r w:rsidRPr="00951540">
        <w:rPr>
          <w:rFonts w:ascii="Times New Roman" w:eastAsia="MS Mincho" w:hAnsi="Times New Roman" w:cs="Times New Roman"/>
          <w:b/>
          <w:color w:val="auto"/>
          <w:sz w:val="26"/>
          <w:szCs w:val="28"/>
          <w:lang w:val="nl-NL" w:eastAsia="en-US"/>
        </w:rPr>
        <w:t>THANH TOÁN CHỨNG KHOÁN, NGÂN HÀNG GIÁM SÁT,</w:t>
      </w:r>
    </w:p>
    <w:p w14:paraId="7DFE2839" w14:textId="77777777" w:rsidR="008A12B1" w:rsidRPr="00951540" w:rsidRDefault="008A12B1" w:rsidP="0068005B">
      <w:pPr>
        <w:widowControl/>
        <w:spacing w:after="240"/>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 xml:space="preserve"> NGÂN HÀNG LƯU KÝ</w:t>
      </w:r>
    </w:p>
    <w:p w14:paraId="09472C6B" w14:textId="4B8F4455" w:rsidR="008A12B1" w:rsidRPr="00951540" w:rsidRDefault="008A12B1" w:rsidP="00A44069">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pacing w:val="-4"/>
          <w:sz w:val="28"/>
          <w:szCs w:val="28"/>
          <w:lang w:val="nl-NL" w:eastAsia="en-US"/>
        </w:rPr>
        <w:t xml:space="preserve">Điều </w:t>
      </w:r>
      <w:r w:rsidR="000A017A" w:rsidRPr="00951540">
        <w:rPr>
          <w:rFonts w:ascii="Times New Roman" w:eastAsia="MS Mincho" w:hAnsi="Times New Roman" w:cs="Times New Roman"/>
          <w:b/>
          <w:color w:val="auto"/>
          <w:sz w:val="28"/>
          <w:szCs w:val="28"/>
          <w:lang w:eastAsia="en-US"/>
        </w:rPr>
        <w:t>3</w:t>
      </w:r>
      <w:r w:rsidR="0066739D">
        <w:rPr>
          <w:rFonts w:ascii="Times New Roman" w:eastAsia="MS Mincho" w:hAnsi="Times New Roman" w:cs="Times New Roman"/>
          <w:b/>
          <w:color w:val="auto"/>
          <w:sz w:val="28"/>
          <w:szCs w:val="28"/>
          <w:lang w:val="nl-NL" w:eastAsia="en-US"/>
        </w:rPr>
        <w:t>2</w:t>
      </w:r>
      <w:r w:rsidRPr="00951540">
        <w:rPr>
          <w:rFonts w:ascii="Times New Roman" w:eastAsia="MS Mincho" w:hAnsi="Times New Roman" w:cs="Times New Roman"/>
          <w:b/>
          <w:color w:val="auto"/>
          <w:sz w:val="28"/>
          <w:szCs w:val="28"/>
          <w:lang w:val="nl-NL" w:eastAsia="en-US"/>
        </w:rPr>
        <w:t xml:space="preserve">. </w:t>
      </w:r>
      <w:r w:rsidR="00825626" w:rsidRPr="00951540">
        <w:rPr>
          <w:rFonts w:ascii="Times New Roman" w:eastAsia="MS Mincho" w:hAnsi="Times New Roman" w:cs="Times New Roman"/>
          <w:b/>
          <w:color w:val="auto"/>
          <w:sz w:val="28"/>
          <w:szCs w:val="28"/>
          <w:lang w:val="nl-NL" w:eastAsia="en-US"/>
        </w:rPr>
        <w:t>Vi phạm quy định về đăng ký hoạt động lưu ký</w:t>
      </w:r>
      <w:r w:rsidR="002E3C9C">
        <w:rPr>
          <w:rFonts w:ascii="Times New Roman" w:eastAsia="MS Mincho" w:hAnsi="Times New Roman" w:cs="Times New Roman"/>
          <w:b/>
          <w:color w:val="auto"/>
          <w:sz w:val="28"/>
          <w:szCs w:val="28"/>
          <w:lang w:val="nl-NL" w:eastAsia="en-US"/>
        </w:rPr>
        <w:t>, đăng ký hoạt động bù trừ</w:t>
      </w:r>
      <w:r w:rsidR="00825626" w:rsidRPr="00951540">
        <w:rPr>
          <w:rFonts w:ascii="Times New Roman" w:eastAsia="MS Mincho" w:hAnsi="Times New Roman" w:cs="Times New Roman"/>
          <w:b/>
          <w:color w:val="auto"/>
          <w:sz w:val="28"/>
          <w:szCs w:val="28"/>
          <w:lang w:val="nl-NL" w:eastAsia="en-US"/>
        </w:rPr>
        <w:t xml:space="preserve"> </w:t>
      </w:r>
    </w:p>
    <w:p w14:paraId="0A7FAED6" w14:textId="34549775"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1. Phạt tiền từ 30.000.000 đồng đến 50.000.000 đồng đối với công ty chứng khoán, ngân hàng thương mại</w:t>
      </w:r>
      <w:r w:rsidR="002E3C9C">
        <w:rPr>
          <w:rFonts w:ascii="Times New Roman" w:eastAsia="MS Mincho" w:hAnsi="Times New Roman" w:cs="Times New Roman"/>
          <w:color w:val="auto"/>
          <w:sz w:val="28"/>
          <w:szCs w:val="28"/>
          <w:lang w:val="nl-NL" w:eastAsia="en-US"/>
        </w:rPr>
        <w:t>, chi nhánh ngân hàng nước ngoài</w:t>
      </w:r>
      <w:r w:rsidRPr="00951540">
        <w:rPr>
          <w:rFonts w:ascii="Times New Roman" w:eastAsia="MS Mincho" w:hAnsi="Times New Roman" w:cs="Times New Roman"/>
          <w:color w:val="auto"/>
          <w:sz w:val="28"/>
          <w:szCs w:val="28"/>
          <w:lang w:val="nl-NL" w:eastAsia="en-US"/>
        </w:rPr>
        <w:t xml:space="preserve"> không thực hiện đăng ký thành viên lưu ký, chi nhánh thành viên lưu ký</w:t>
      </w:r>
      <w:r w:rsidR="008F180A">
        <w:rPr>
          <w:rFonts w:ascii="Times New Roman" w:eastAsia="MS Mincho" w:hAnsi="Times New Roman" w:cs="Times New Roman"/>
          <w:color w:val="auto"/>
          <w:sz w:val="28"/>
          <w:szCs w:val="28"/>
          <w:lang w:val="nl-NL" w:eastAsia="en-US"/>
        </w:rPr>
        <w:t>, thành viên bù trừ</w:t>
      </w:r>
      <w:r w:rsidRPr="00951540">
        <w:rPr>
          <w:rFonts w:ascii="Times New Roman" w:eastAsia="MS Mincho" w:hAnsi="Times New Roman" w:cs="Times New Roman"/>
          <w:color w:val="auto"/>
          <w:sz w:val="28"/>
          <w:szCs w:val="28"/>
          <w:lang w:val="nl-NL" w:eastAsia="en-US"/>
        </w:rPr>
        <w:t xml:space="preserve"> và hoạt động lưu ký</w:t>
      </w:r>
      <w:r w:rsidR="008F180A">
        <w:rPr>
          <w:rFonts w:ascii="Times New Roman" w:eastAsia="MS Mincho" w:hAnsi="Times New Roman" w:cs="Times New Roman"/>
          <w:color w:val="auto"/>
          <w:sz w:val="28"/>
          <w:szCs w:val="28"/>
          <w:lang w:val="nl-NL" w:eastAsia="en-US"/>
        </w:rPr>
        <w:t>, hoạt động bù trừ</w:t>
      </w:r>
      <w:r w:rsidRPr="00951540">
        <w:rPr>
          <w:rFonts w:ascii="Times New Roman" w:eastAsia="MS Mincho" w:hAnsi="Times New Roman" w:cs="Times New Roman"/>
          <w:color w:val="auto"/>
          <w:sz w:val="28"/>
          <w:szCs w:val="28"/>
          <w:lang w:val="nl-NL" w:eastAsia="en-US"/>
        </w:rPr>
        <w:t xml:space="preserve"> trong thời hạn quy định.</w:t>
      </w:r>
    </w:p>
    <w:p w14:paraId="5F62F06D" w14:textId="07BE908E" w:rsidR="008A12B1"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2. Phạt tiền từ 50.000.000 đồng đến 70.000.000 đồng đối với công ty chứng khoán, ngân hàng thương mại, chi nhánh ngân hàng nước ngoài </w:t>
      </w:r>
      <w:r w:rsidRPr="00951540">
        <w:rPr>
          <w:rFonts w:ascii="Times New Roman" w:eastAsia="MS Mincho" w:hAnsi="Times New Roman" w:cs="Times New Roman"/>
          <w:color w:val="auto"/>
          <w:sz w:val="28"/>
          <w:szCs w:val="28"/>
          <w:lang w:val="nl-NL" w:eastAsia="en-US"/>
        </w:rPr>
        <w:t>thực hiện hoạt động lưu ký</w:t>
      </w:r>
      <w:r w:rsidR="008F180A">
        <w:rPr>
          <w:rFonts w:ascii="Times New Roman" w:eastAsia="MS Mincho" w:hAnsi="Times New Roman" w:cs="Times New Roman"/>
          <w:color w:val="auto"/>
          <w:sz w:val="28"/>
          <w:szCs w:val="28"/>
          <w:lang w:val="nl-NL" w:eastAsia="en-US"/>
        </w:rPr>
        <w:t>, hoạt động bù trừ</w:t>
      </w:r>
      <w:r w:rsidRPr="00951540">
        <w:rPr>
          <w:rFonts w:ascii="Times New Roman" w:eastAsia="MS Mincho" w:hAnsi="Times New Roman" w:cs="Times New Roman"/>
          <w:color w:val="auto"/>
          <w:sz w:val="28"/>
          <w:szCs w:val="28"/>
          <w:lang w:val="nl-NL" w:eastAsia="en-US"/>
        </w:rPr>
        <w:t xml:space="preserve"> khi chưa đáp ứng đầy đủ điều kiện theo quy định pháp luật; hoạt động lưu ký</w:t>
      </w:r>
      <w:r w:rsidR="008F180A">
        <w:rPr>
          <w:rFonts w:ascii="Times New Roman" w:eastAsia="MS Mincho" w:hAnsi="Times New Roman" w:cs="Times New Roman"/>
          <w:color w:val="auto"/>
          <w:sz w:val="28"/>
          <w:szCs w:val="28"/>
          <w:lang w:val="nl-NL" w:eastAsia="en-US"/>
        </w:rPr>
        <w:t>, hoạt động bù trừ</w:t>
      </w:r>
      <w:r w:rsidRPr="00951540">
        <w:rPr>
          <w:rFonts w:ascii="Times New Roman" w:eastAsia="MS Mincho" w:hAnsi="Times New Roman" w:cs="Times New Roman"/>
          <w:color w:val="auto"/>
          <w:sz w:val="28"/>
          <w:szCs w:val="28"/>
          <w:lang w:val="nl-NL" w:eastAsia="en-US"/>
        </w:rPr>
        <w:t xml:space="preserve"> khi chưa được cấp giấy chứng nhận đăng ký hoạt động lưu ký</w:t>
      </w:r>
      <w:r w:rsidR="008F180A">
        <w:rPr>
          <w:rFonts w:ascii="Times New Roman" w:eastAsia="MS Mincho" w:hAnsi="Times New Roman" w:cs="Times New Roman"/>
          <w:color w:val="auto"/>
          <w:sz w:val="28"/>
          <w:szCs w:val="28"/>
          <w:lang w:val="nl-NL" w:eastAsia="en-US"/>
        </w:rPr>
        <w:t xml:space="preserve">, </w:t>
      </w:r>
      <w:r w:rsidR="008F180A" w:rsidRPr="008F180A">
        <w:rPr>
          <w:rFonts w:ascii="Times New Roman" w:eastAsia="MS Mincho" w:hAnsi="Times New Roman" w:cs="Times New Roman"/>
          <w:color w:val="auto"/>
          <w:sz w:val="28"/>
          <w:szCs w:val="28"/>
          <w:lang w:val="nl-NL" w:eastAsia="en-US"/>
        </w:rPr>
        <w:t>giấy chứng nhận đủ điều kiện cung cấp dịch vụ bù trừ, thanh toán giao dịch chứng khoán và chưa được Tổng công ty lưu ký chứng và bù trừ chứng khoán Việt Nam chấp thuận trở thành thành viên</w:t>
      </w:r>
      <w:r w:rsidRPr="00951540">
        <w:rPr>
          <w:rFonts w:ascii="Times New Roman" w:eastAsia="MS Mincho" w:hAnsi="Times New Roman" w:cs="Times New Roman"/>
          <w:color w:val="auto"/>
          <w:sz w:val="28"/>
          <w:szCs w:val="28"/>
          <w:lang w:val="nl-NL" w:eastAsia="en-US"/>
        </w:rPr>
        <w:t>.</w:t>
      </w:r>
    </w:p>
    <w:p w14:paraId="71AE77A3" w14:textId="2F8A5FC1" w:rsidR="008A12B1" w:rsidRPr="00951540" w:rsidRDefault="00825626" w:rsidP="002371F8">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3. Phạt tiền từ </w:t>
      </w:r>
      <w:r w:rsidR="008A12B1" w:rsidRPr="00951540">
        <w:rPr>
          <w:rFonts w:ascii="Times New Roman" w:eastAsia="MS Mincho" w:hAnsi="Times New Roman" w:cs="Times New Roman"/>
          <w:color w:val="auto"/>
          <w:spacing w:val="-4"/>
          <w:sz w:val="28"/>
          <w:szCs w:val="28"/>
          <w:lang w:eastAsia="en-US"/>
        </w:rPr>
        <w:t>10</w:t>
      </w:r>
      <w:r w:rsidRPr="00951540">
        <w:rPr>
          <w:rFonts w:ascii="Times New Roman" w:eastAsia="MS Mincho" w:hAnsi="Times New Roman" w:cs="Times New Roman"/>
          <w:color w:val="auto"/>
          <w:spacing w:val="-4"/>
          <w:sz w:val="28"/>
          <w:szCs w:val="28"/>
          <w:lang w:val="nl-NL" w:eastAsia="en-US"/>
        </w:rPr>
        <w:t xml:space="preserve">0.000.000 đồng đến </w:t>
      </w:r>
      <w:r w:rsidR="007F799F" w:rsidRPr="00951540">
        <w:rPr>
          <w:rFonts w:ascii="Times New Roman" w:eastAsia="MS Mincho" w:hAnsi="Times New Roman" w:cs="Times New Roman"/>
          <w:color w:val="auto"/>
          <w:spacing w:val="-4"/>
          <w:sz w:val="28"/>
          <w:szCs w:val="28"/>
          <w:lang w:eastAsia="en-US"/>
        </w:rPr>
        <w:t>20</w:t>
      </w:r>
      <w:r w:rsidRPr="00951540">
        <w:rPr>
          <w:rFonts w:ascii="Times New Roman" w:eastAsia="MS Mincho" w:hAnsi="Times New Roman" w:cs="Times New Roman"/>
          <w:color w:val="auto"/>
          <w:spacing w:val="-4"/>
          <w:sz w:val="28"/>
          <w:szCs w:val="28"/>
          <w:lang w:val="nl-NL" w:eastAsia="en-US"/>
        </w:rPr>
        <w:t>0.000.000 đồng đối với công ty chứng khoán, ngân hàng thương mại</w:t>
      </w:r>
      <w:r w:rsidR="008F180A">
        <w:rPr>
          <w:rFonts w:ascii="Times New Roman" w:eastAsia="MS Mincho" w:hAnsi="Times New Roman" w:cs="Times New Roman"/>
          <w:color w:val="auto"/>
          <w:spacing w:val="-4"/>
          <w:sz w:val="28"/>
          <w:szCs w:val="28"/>
          <w:lang w:val="nl-NL" w:eastAsia="en-US"/>
        </w:rPr>
        <w:t>, chi nhánh ngân hàng nước ngoài</w:t>
      </w:r>
      <w:r w:rsidRPr="00951540">
        <w:rPr>
          <w:rFonts w:ascii="Times New Roman" w:eastAsia="MS Mincho" w:hAnsi="Times New Roman" w:cs="Times New Roman"/>
          <w:color w:val="auto"/>
          <w:spacing w:val="-4"/>
          <w:sz w:val="28"/>
          <w:szCs w:val="28"/>
          <w:lang w:val="nl-NL" w:eastAsia="en-US"/>
        </w:rPr>
        <w:t xml:space="preserve"> </w:t>
      </w:r>
      <w:r w:rsidRPr="00951540">
        <w:rPr>
          <w:rFonts w:ascii="Times New Roman" w:eastAsia="MS Mincho" w:hAnsi="Times New Roman" w:cs="Times New Roman"/>
          <w:color w:val="auto"/>
          <w:sz w:val="28"/>
          <w:szCs w:val="28"/>
          <w:lang w:val="nl-NL" w:eastAsia="en-US"/>
        </w:rPr>
        <w:t>lập hồ sơ đăng ký hoạt động lưu ký, chi nhánh hoạt động lưu ký</w:t>
      </w:r>
      <w:r w:rsidR="008F180A">
        <w:rPr>
          <w:rFonts w:ascii="Times New Roman" w:eastAsia="MS Mincho" w:hAnsi="Times New Roman" w:cs="Times New Roman"/>
          <w:color w:val="auto"/>
          <w:sz w:val="28"/>
          <w:szCs w:val="28"/>
          <w:lang w:val="nl-NL" w:eastAsia="en-US"/>
        </w:rPr>
        <w:t>, đăng ký hoạt động bù trừ</w:t>
      </w:r>
      <w:r w:rsidRPr="00951540">
        <w:rPr>
          <w:rFonts w:ascii="Times New Roman" w:eastAsia="MS Mincho" w:hAnsi="Times New Roman" w:cs="Times New Roman"/>
          <w:color w:val="auto"/>
          <w:sz w:val="28"/>
          <w:szCs w:val="28"/>
          <w:lang w:val="nl-NL" w:eastAsia="en-US"/>
        </w:rPr>
        <w:t xml:space="preserve"> có thông tin sai sự thật, che giấu sự thật hoặc sai lệch nghiêm trọng.</w:t>
      </w:r>
    </w:p>
    <w:p w14:paraId="4D309396"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4. Hình thức xử phạt bổ sung:</w:t>
      </w:r>
    </w:p>
    <w:p w14:paraId="5B9AC692" w14:textId="2D3DB2A4"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Đình chỉ hoạt động lưu ký</w:t>
      </w:r>
      <w:r w:rsidR="008F180A">
        <w:rPr>
          <w:rFonts w:ascii="Times New Roman" w:eastAsia="MS Mincho" w:hAnsi="Times New Roman" w:cs="Times New Roman"/>
          <w:color w:val="auto"/>
          <w:sz w:val="28"/>
          <w:szCs w:val="28"/>
          <w:lang w:val="nl-NL" w:eastAsia="en-US"/>
        </w:rPr>
        <w:t>, hoạt động bù trừ</w:t>
      </w:r>
      <w:r w:rsidRPr="00951540">
        <w:rPr>
          <w:rFonts w:ascii="Times New Roman" w:eastAsia="MS Mincho" w:hAnsi="Times New Roman" w:cs="Times New Roman"/>
          <w:color w:val="auto"/>
          <w:sz w:val="28"/>
          <w:szCs w:val="28"/>
          <w:lang w:val="nl-NL" w:eastAsia="en-US"/>
        </w:rPr>
        <w:t xml:space="preserve"> trong thời hạn từ 01 tháng đến 03 tháng đối với hành vi vi phạm quy định tại Khoản 3 Điều này.</w:t>
      </w:r>
    </w:p>
    <w:p w14:paraId="5BC0AA27"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5. Biện pháp khắc phục hậu quả: </w:t>
      </w:r>
    </w:p>
    <w:p w14:paraId="54534AAD" w14:textId="51E0A196"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Buộc huỷ bỏ thông tin, cải chính thông tin đối với hành vi vi phạm quy định tại Khoản 3 Điều này. </w:t>
      </w:r>
    </w:p>
    <w:p w14:paraId="1A64A372" w14:textId="740FE225" w:rsidR="00B00771" w:rsidRPr="00951540" w:rsidRDefault="00B00771" w:rsidP="00A44069">
      <w:pPr>
        <w:widowControl/>
        <w:spacing w:before="120" w:after="120" w:line="320" w:lineRule="exact"/>
        <w:ind w:firstLine="567"/>
        <w:jc w:val="both"/>
        <w:rPr>
          <w:rFonts w:ascii="Times New Roman" w:eastAsia="MS Mincho" w:hAnsi="Times New Roman" w:cs="Times New Roman"/>
          <w:b/>
          <w:color w:val="auto"/>
          <w:spacing w:val="-4"/>
          <w:sz w:val="28"/>
          <w:szCs w:val="28"/>
          <w:lang w:val="nl-NL" w:eastAsia="en-US"/>
        </w:rPr>
      </w:pPr>
      <w:r w:rsidRPr="00951540">
        <w:rPr>
          <w:rFonts w:ascii="Times New Roman" w:eastAsia="MS Mincho" w:hAnsi="Times New Roman" w:cs="Times New Roman"/>
          <w:b/>
          <w:color w:val="auto"/>
          <w:spacing w:val="-4"/>
          <w:sz w:val="28"/>
          <w:szCs w:val="28"/>
          <w:lang w:val="nl-NL" w:eastAsia="en-US"/>
        </w:rPr>
        <w:lastRenderedPageBreak/>
        <w:t xml:space="preserve">Điều </w:t>
      </w:r>
      <w:r w:rsidR="000A017A" w:rsidRPr="00951540">
        <w:rPr>
          <w:rFonts w:ascii="Times New Roman" w:eastAsia="MS Mincho" w:hAnsi="Times New Roman" w:cs="Times New Roman"/>
          <w:b/>
          <w:color w:val="auto"/>
          <w:spacing w:val="-4"/>
          <w:sz w:val="28"/>
          <w:szCs w:val="28"/>
          <w:lang w:val="nl-NL" w:eastAsia="en-US"/>
        </w:rPr>
        <w:t>3</w:t>
      </w:r>
      <w:r w:rsidR="0066739D">
        <w:rPr>
          <w:rFonts w:ascii="Times New Roman" w:eastAsia="MS Mincho" w:hAnsi="Times New Roman" w:cs="Times New Roman"/>
          <w:b/>
          <w:color w:val="auto"/>
          <w:spacing w:val="-4"/>
          <w:sz w:val="28"/>
          <w:szCs w:val="28"/>
          <w:lang w:val="nl-NL" w:eastAsia="en-US"/>
        </w:rPr>
        <w:t>3</w:t>
      </w:r>
      <w:r w:rsidRPr="00951540">
        <w:rPr>
          <w:rFonts w:ascii="Times New Roman" w:eastAsia="MS Mincho" w:hAnsi="Times New Roman" w:cs="Times New Roman"/>
          <w:b/>
          <w:color w:val="auto"/>
          <w:spacing w:val="-4"/>
          <w:sz w:val="28"/>
          <w:szCs w:val="28"/>
          <w:lang w:val="nl-NL" w:eastAsia="en-US"/>
        </w:rPr>
        <w:t>. Vi phạm quy định về đăng ký, lưu ký, bù trừ và thanh toán chứng khoán</w:t>
      </w:r>
    </w:p>
    <w:p w14:paraId="21DF02AA" w14:textId="20639131"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1. Phạt tiền từ 50.000.000 đồng đến 70.000.000 đồng đối với </w:t>
      </w:r>
      <w:r w:rsidR="007F799F" w:rsidRPr="00951540">
        <w:rPr>
          <w:rFonts w:ascii="Times New Roman" w:eastAsia="MS Mincho" w:hAnsi="Times New Roman" w:cs="Times New Roman"/>
          <w:color w:val="auto"/>
          <w:spacing w:val="-4"/>
          <w:sz w:val="28"/>
          <w:szCs w:val="28"/>
          <w:lang w:val="nl-NL" w:eastAsia="en-US"/>
        </w:rPr>
        <w:t xml:space="preserve">Tổng công ty </w:t>
      </w:r>
      <w:r w:rsidRPr="00951540">
        <w:rPr>
          <w:rFonts w:ascii="Times New Roman" w:eastAsia="MS Mincho" w:hAnsi="Times New Roman" w:cs="Times New Roman"/>
          <w:color w:val="auto"/>
          <w:spacing w:val="-4"/>
          <w:sz w:val="28"/>
          <w:szCs w:val="28"/>
          <w:lang w:val="nl-NL" w:eastAsia="en-US"/>
        </w:rPr>
        <w:t xml:space="preserve">lưu ký </w:t>
      </w:r>
      <w:r w:rsidR="007F799F" w:rsidRPr="00951540">
        <w:rPr>
          <w:rFonts w:ascii="Times New Roman" w:eastAsia="MS Mincho" w:hAnsi="Times New Roman" w:cs="Times New Roman"/>
          <w:color w:val="auto"/>
          <w:spacing w:val="-4"/>
          <w:sz w:val="28"/>
          <w:szCs w:val="28"/>
          <w:lang w:val="nl-NL" w:eastAsia="en-US"/>
        </w:rPr>
        <w:t xml:space="preserve">và bù trừ </w:t>
      </w:r>
      <w:r w:rsidRPr="00951540">
        <w:rPr>
          <w:rFonts w:ascii="Times New Roman" w:eastAsia="MS Mincho" w:hAnsi="Times New Roman" w:cs="Times New Roman"/>
          <w:color w:val="auto"/>
          <w:spacing w:val="-4"/>
          <w:sz w:val="28"/>
          <w:szCs w:val="28"/>
          <w:lang w:val="nl-NL" w:eastAsia="en-US"/>
        </w:rPr>
        <w:t>chứng khoán</w:t>
      </w:r>
      <w:r w:rsidR="007F799F" w:rsidRPr="00951540">
        <w:rPr>
          <w:rFonts w:ascii="Times New Roman" w:eastAsia="MS Mincho" w:hAnsi="Times New Roman" w:cs="Times New Roman"/>
          <w:color w:val="auto"/>
          <w:spacing w:val="-4"/>
          <w:sz w:val="28"/>
          <w:szCs w:val="28"/>
          <w:lang w:val="nl-NL" w:eastAsia="en-US"/>
        </w:rPr>
        <w:t xml:space="preserve"> Việt Nam</w:t>
      </w:r>
      <w:r w:rsidRPr="00951540">
        <w:rPr>
          <w:rFonts w:ascii="Times New Roman" w:eastAsia="MS Mincho" w:hAnsi="Times New Roman" w:cs="Times New Roman"/>
          <w:color w:val="auto"/>
          <w:spacing w:val="-4"/>
          <w:sz w:val="28"/>
          <w:szCs w:val="28"/>
          <w:lang w:val="nl-NL" w:eastAsia="en-US"/>
        </w:rPr>
        <w:t>, thành viên lưu ký chứng khoán, thành viên bù trừ, ngân hàng thanh toán thực hiện một trong các hành vi vi phạm sau:</w:t>
      </w:r>
    </w:p>
    <w:p w14:paraId="0375FAB8" w14:textId="77777777"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a) Tổ chức thực hiện đăng ký, lưu ký, bù trừ và thanh toán chứng khoán khi chưa đáp ứng điều kiện cơ sở vật chất, kỹ thuật phục vụ cho hoạt động đăng ký, lưu ký, bù trừ và thanh toán chứng khoán;</w:t>
      </w:r>
    </w:p>
    <w:p w14:paraId="602018D8" w14:textId="77777777"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b) Không cung cấp đầy đủ, đúng thời hạn, chính xác danh sách người sở hữu, cổ đông và các tài liệu liên quan theo yêu cầu hợp lệ và phù hợp với quy định pháp luật hiện hành của công ty đại chúng; không thông báo kịp thời, đầy đủ các quyền lợi phát sinh liên quan đến chứng khoán lưu ký của khách hàng.</w:t>
      </w:r>
    </w:p>
    <w:p w14:paraId="4A65F28E" w14:textId="6CB2AC3F"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2. Phạt tiền từ 70.000.000 đồng đến 100.000.000 đồng đối với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 thành viên lưu ký chứng khoán, thành viên bù trừ vi phạm quy định về bảo quản, lưu giữ chứng khoán; vi phạm quy định về đăng ký, lưu ký, bù trừ và thanh toán chứng khoán.</w:t>
      </w:r>
    </w:p>
    <w:p w14:paraId="4417147E" w14:textId="2688E102"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3. Phạt tiền từ 100.000.000 đồng đến 150.000.000 đồng đối với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 xml:space="preserve">, thành viên lưu ký chứng khoán, thành viên bù trừ và phạt tiền từ 50.000.000 đồng đến 75.000.000 đồng đối với nhân viên của thành viên lưu ký chứng khoán </w:t>
      </w:r>
      <w:r w:rsidR="0023251F" w:rsidRPr="00951540">
        <w:rPr>
          <w:rFonts w:ascii="Times New Roman" w:eastAsia="MS Mincho" w:hAnsi="Times New Roman" w:cs="Times New Roman"/>
          <w:color w:val="auto"/>
          <w:spacing w:val="-4"/>
          <w:sz w:val="28"/>
          <w:szCs w:val="28"/>
          <w:lang w:val="nl-NL" w:eastAsia="en-US"/>
        </w:rPr>
        <w:t>hoặc nhân viên của thành viên bù trừ</w:t>
      </w:r>
      <w:r w:rsidR="002371F8" w:rsidRPr="00951540">
        <w:rPr>
          <w:rFonts w:ascii="Times New Roman" w:eastAsia="MS Mincho" w:hAnsi="Times New Roman" w:cs="Times New Roman"/>
          <w:color w:val="auto"/>
          <w:spacing w:val="-4"/>
          <w:sz w:val="28"/>
          <w:szCs w:val="28"/>
          <w:lang w:val="nl-NL" w:eastAsia="en-US"/>
        </w:rPr>
        <w:t xml:space="preserve"> </w:t>
      </w:r>
      <w:r w:rsidRPr="00951540">
        <w:rPr>
          <w:rFonts w:ascii="Times New Roman" w:eastAsia="MS Mincho" w:hAnsi="Times New Roman" w:cs="Times New Roman"/>
          <w:color w:val="auto"/>
          <w:spacing w:val="-4"/>
          <w:sz w:val="28"/>
          <w:szCs w:val="28"/>
          <w:lang w:val="nl-NL" w:eastAsia="en-US"/>
        </w:rPr>
        <w:t>thực hiện một trong các hành vi vi phạm sau:</w:t>
      </w:r>
    </w:p>
    <w:p w14:paraId="4479F69F" w14:textId="334BEC0D"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a) Hạch toán sai trên tài khoản lưu ký chứng khoán, tài khoản vị thế hoặc tài khoản ký quỹ; thanh toán không đúng thời hạn, thực hiện chuyển quyền sở hữu chứng khoán không qua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w:t>
      </w:r>
    </w:p>
    <w:p w14:paraId="15F70B3B" w14:textId="1098539D"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b) Thực hiện giao dịch chứng khoán khi chưa được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 xml:space="preserve"> hạch toán vào tài khoản chứng khoán giao dịch của thành viên, trừ trường hợp pháp luật quy định khác;</w:t>
      </w:r>
    </w:p>
    <w:p w14:paraId="41768544" w14:textId="77777777"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c) Không bảo vệ cơ sở dữ liệu và lưu giữ các chứng từ gốc về đăng ký, lưu ký, bù trừ và thanh toán chứng khoán;</w:t>
      </w:r>
    </w:p>
    <w:p w14:paraId="7AE34955" w14:textId="77777777"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d) Không bảo mật thông tin liên quan đến sở hữu chứng khoán của khách hàng;</w:t>
      </w:r>
    </w:p>
    <w:p w14:paraId="7C813497" w14:textId="530F3F1D"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đ) Không lưu ký và không quản lý tách biệt chứng khoán của khách hàng lưu ký tại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 xml:space="preserve">, thành viên lưu ký với tài sản của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 thành viên lưu ký; không mở tài khoản lưu ký chứng khoán chi tiết cho từng khách hàng và quản lý tách biệt tài sản, vị thế giao dịch của từng khách hàng và của khách hàng với thành viên bù trừ.</w:t>
      </w:r>
    </w:p>
    <w:p w14:paraId="03CB88A9" w14:textId="5D1B69BD"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4. Phạt tiền từ 300.000.000 đồng đến 400.000.000 đồng đối với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 xml:space="preserve"> thực hiện một trong các hành vi vi phạm sau:</w:t>
      </w:r>
    </w:p>
    <w:p w14:paraId="32465BFD" w14:textId="05C35249" w:rsidR="00B00771" w:rsidRPr="00951540" w:rsidRDefault="00B00771" w:rsidP="002371F8">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lastRenderedPageBreak/>
        <w:t>a) Chấp thuận tư cách thành viên lưu ký</w:t>
      </w:r>
      <w:r w:rsidR="008F180A">
        <w:rPr>
          <w:rFonts w:ascii="Times New Roman" w:eastAsia="MS Mincho" w:hAnsi="Times New Roman" w:cs="Times New Roman"/>
          <w:color w:val="auto"/>
          <w:spacing w:val="-4"/>
          <w:sz w:val="28"/>
          <w:szCs w:val="28"/>
          <w:lang w:val="nl-NL" w:eastAsia="en-US"/>
        </w:rPr>
        <w:t>, thành viên bù trừ</w:t>
      </w:r>
      <w:r w:rsidRPr="00951540">
        <w:rPr>
          <w:rFonts w:ascii="Times New Roman" w:eastAsia="MS Mincho" w:hAnsi="Times New Roman" w:cs="Times New Roman"/>
          <w:color w:val="auto"/>
          <w:spacing w:val="-4"/>
          <w:sz w:val="28"/>
          <w:szCs w:val="28"/>
          <w:lang w:val="nl-NL" w:eastAsia="en-US"/>
        </w:rPr>
        <w:t xml:space="preserve"> khi chưa đáp ứng đủ điều kiện </w:t>
      </w:r>
      <w:r w:rsidR="008F180A" w:rsidRPr="008F180A">
        <w:rPr>
          <w:rFonts w:ascii="Times New Roman" w:eastAsia="MS Mincho" w:hAnsi="Times New Roman" w:cs="Times New Roman"/>
          <w:color w:val="auto"/>
          <w:spacing w:val="-4"/>
          <w:sz w:val="28"/>
          <w:szCs w:val="28"/>
          <w:lang w:val="nl-NL" w:eastAsia="en-US"/>
        </w:rPr>
        <w:t>hoặc khi chưa được Ủy ban Chứng khoán Nhà nước cấp giấy chứng nhận đăng ký hoạt động lưu ký chứng khoán, giấy chứng nhận đủ điều kiện cung cấp dịch vụ bù trừ, thanh toán giao dịch chứng khoán</w:t>
      </w:r>
      <w:r w:rsidR="008F180A">
        <w:rPr>
          <w:rFonts w:ascii="Times New Roman" w:eastAsia="MS Mincho" w:hAnsi="Times New Roman" w:cs="Times New Roman"/>
          <w:color w:val="auto"/>
          <w:spacing w:val="-4"/>
          <w:sz w:val="28"/>
          <w:szCs w:val="28"/>
          <w:lang w:val="nl-NL" w:eastAsia="en-US"/>
        </w:rPr>
        <w:t>;</w:t>
      </w:r>
      <w:r w:rsidR="008F180A" w:rsidRPr="008F180A">
        <w:rPr>
          <w:rFonts w:ascii="Times New Roman" w:eastAsia="MS Mincho" w:hAnsi="Times New Roman" w:cs="Times New Roman"/>
          <w:color w:val="auto"/>
          <w:spacing w:val="-4"/>
          <w:sz w:val="28"/>
          <w:szCs w:val="28"/>
          <w:lang w:val="nl-NL" w:eastAsia="en-US"/>
        </w:rPr>
        <w:t xml:space="preserve"> thu hồi giấy chứng nhận thành viên lưu ký, giấy chứng nhận thành viên bù trừ </w:t>
      </w:r>
      <w:r w:rsidRPr="00951540">
        <w:rPr>
          <w:rFonts w:ascii="Times New Roman" w:eastAsia="MS Mincho" w:hAnsi="Times New Roman" w:cs="Times New Roman"/>
          <w:color w:val="auto"/>
          <w:spacing w:val="-4"/>
          <w:sz w:val="28"/>
          <w:szCs w:val="28"/>
          <w:lang w:val="nl-NL" w:eastAsia="en-US"/>
        </w:rPr>
        <w:t xml:space="preserve">khi không thuộc trường hợp </w:t>
      </w:r>
      <w:r w:rsidR="008F180A" w:rsidRPr="008F180A">
        <w:rPr>
          <w:rFonts w:ascii="Times New Roman" w:eastAsia="MS Mincho" w:hAnsi="Times New Roman" w:cs="Times New Roman"/>
          <w:color w:val="auto"/>
          <w:spacing w:val="-4"/>
          <w:sz w:val="28"/>
          <w:szCs w:val="28"/>
          <w:lang w:val="nl-NL" w:eastAsia="en-US"/>
        </w:rPr>
        <w:t>thu hồi giấy chứng nhận thành viên lưu ký, giấy chứng nhận thành viên bù trừ</w:t>
      </w:r>
      <w:r w:rsidR="0023251F" w:rsidRPr="00951540">
        <w:rPr>
          <w:rFonts w:ascii="Times New Roman" w:eastAsia="MS Mincho" w:hAnsi="Times New Roman" w:cs="Times New Roman"/>
          <w:color w:val="auto"/>
          <w:spacing w:val="-4"/>
          <w:sz w:val="28"/>
          <w:szCs w:val="28"/>
          <w:lang w:val="nl-NL" w:eastAsia="en-US"/>
        </w:rPr>
        <w:t>;</w:t>
      </w:r>
    </w:p>
    <w:p w14:paraId="5043D346" w14:textId="49CF3659"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b) Sử dụng chứng khoán, tài sản ký quỹ của khách hàng vì lợi ích của cá nhân, tổ chức khác hoặc vì lợi ích của chính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w:t>
      </w:r>
    </w:p>
    <w:p w14:paraId="550D0084" w14:textId="34C96A9F"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5. Phạt tiền từ 400.000.000 đồng đến 500.000.000 đồng đối với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 thành viên lưu ký chứng khoán, thành viên bù trừ và phạt tiền từ 200.000.000 đồng đến 250.000.000 đồng đối với nhân viên của thành viên lưu ký chứng khoán, thành viên bù trừ thực hiện hành vi sửa chữa, làm thất lạc chứng từ trong thanh toán, chuyển giao quyền sở hữu chứng khoán.</w:t>
      </w:r>
    </w:p>
    <w:p w14:paraId="6ED9AADB" w14:textId="77777777"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6. Hình thức xử phạt bổ sung:</w:t>
      </w:r>
    </w:p>
    <w:p w14:paraId="7439C4F8" w14:textId="203C2A4A"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Tước quyền sử dụng chứng chỉ hành nghề chứng khoán trong thời hạn từ 01 tháng đến 03 tháng đối với người hành nghề chứng khoán vi phạm quy định tại </w:t>
      </w:r>
      <w:r w:rsidR="00760789" w:rsidRPr="00951540">
        <w:rPr>
          <w:rFonts w:ascii="Times New Roman" w:eastAsia="MS Mincho" w:hAnsi="Times New Roman" w:cs="Times New Roman"/>
          <w:color w:val="auto"/>
          <w:spacing w:val="-4"/>
          <w:sz w:val="28"/>
          <w:szCs w:val="28"/>
          <w:lang w:val="nl-NL" w:eastAsia="en-US"/>
        </w:rPr>
        <w:t>k</w:t>
      </w:r>
      <w:r w:rsidRPr="00951540">
        <w:rPr>
          <w:rFonts w:ascii="Times New Roman" w:eastAsia="MS Mincho" w:hAnsi="Times New Roman" w:cs="Times New Roman"/>
          <w:color w:val="auto"/>
          <w:spacing w:val="-4"/>
          <w:sz w:val="28"/>
          <w:szCs w:val="28"/>
          <w:lang w:val="nl-NL" w:eastAsia="en-US"/>
        </w:rPr>
        <w:t>hoản 5 Điều này.</w:t>
      </w:r>
    </w:p>
    <w:p w14:paraId="674647F7" w14:textId="77777777"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7. Biện pháp khắc phục hậu quả:</w:t>
      </w:r>
    </w:p>
    <w:p w14:paraId="0E43C1E6" w14:textId="6F9D4FB5" w:rsidR="00B00771" w:rsidRPr="00951540" w:rsidRDefault="00B00771" w:rsidP="00A44069">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imes New Roman" w:eastAsia="MS Mincho" w:hAnsi="Times New Roman" w:cs="Times New Roman"/>
          <w:color w:val="auto"/>
          <w:spacing w:val="-4"/>
          <w:sz w:val="28"/>
          <w:szCs w:val="28"/>
          <w:lang w:val="nl-NL" w:eastAsia="en-US"/>
        </w:rPr>
        <w:t xml:space="preserve">Buộc lưu ký, quản lý tách biệt chứng khoán của khách hàng lưu ký tại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 xml:space="preserve">, thành viên lưu ký với tài sản của </w:t>
      </w:r>
      <w:r w:rsidR="005A24F1" w:rsidRPr="00951540">
        <w:rPr>
          <w:rFonts w:ascii="Times New Roman" w:eastAsia="MS Mincho" w:hAnsi="Times New Roman" w:cs="Times New Roman"/>
          <w:color w:val="auto"/>
          <w:spacing w:val="-4"/>
          <w:sz w:val="28"/>
          <w:szCs w:val="28"/>
          <w:lang w:val="nl-NL" w:eastAsia="en-US"/>
        </w:rPr>
        <w:t>Tổng công ty lưu ký và bù trừ chứng khoán Việt Nam</w:t>
      </w:r>
      <w:r w:rsidRPr="00951540">
        <w:rPr>
          <w:rFonts w:ascii="Times New Roman" w:eastAsia="MS Mincho" w:hAnsi="Times New Roman" w:cs="Times New Roman"/>
          <w:color w:val="auto"/>
          <w:spacing w:val="-4"/>
          <w:sz w:val="28"/>
          <w:szCs w:val="28"/>
          <w:lang w:val="nl-NL" w:eastAsia="en-US"/>
        </w:rPr>
        <w:t xml:space="preserve">, thành viên lưu ký; buộc phải mở tài khoản lưu ký chứng khoán chi tiết cho từng khách hàng; buộc quản lý tách biệt tài sản, vị thế giao dịch của từng khách hàng và của khách hàng với thành viên bù trừ đối với hành vi vi phạm quy định tại </w:t>
      </w:r>
      <w:r w:rsidR="00760789" w:rsidRPr="00951540">
        <w:rPr>
          <w:rFonts w:ascii="Times New Roman" w:eastAsia="MS Mincho" w:hAnsi="Times New Roman" w:cs="Times New Roman"/>
          <w:color w:val="auto"/>
          <w:spacing w:val="-4"/>
          <w:sz w:val="28"/>
          <w:szCs w:val="28"/>
          <w:lang w:val="nl-NL" w:eastAsia="en-US"/>
        </w:rPr>
        <w:t>đ</w:t>
      </w:r>
      <w:r w:rsidRPr="00951540">
        <w:rPr>
          <w:rFonts w:ascii="Times New Roman" w:eastAsia="MS Mincho" w:hAnsi="Times New Roman" w:cs="Times New Roman"/>
          <w:color w:val="auto"/>
          <w:spacing w:val="-4"/>
          <w:sz w:val="28"/>
          <w:szCs w:val="28"/>
          <w:lang w:val="nl-NL" w:eastAsia="en-US"/>
        </w:rPr>
        <w:t xml:space="preserve">iểm đ </w:t>
      </w:r>
      <w:r w:rsidR="00760789" w:rsidRPr="00951540">
        <w:rPr>
          <w:rFonts w:ascii="Times New Roman" w:eastAsia="MS Mincho" w:hAnsi="Times New Roman" w:cs="Times New Roman"/>
          <w:color w:val="auto"/>
          <w:spacing w:val="-4"/>
          <w:sz w:val="28"/>
          <w:szCs w:val="28"/>
          <w:lang w:val="nl-NL" w:eastAsia="en-US"/>
        </w:rPr>
        <w:t>k</w:t>
      </w:r>
      <w:r w:rsidRPr="00951540">
        <w:rPr>
          <w:rFonts w:ascii="Times New Roman" w:eastAsia="MS Mincho" w:hAnsi="Times New Roman" w:cs="Times New Roman"/>
          <w:color w:val="auto"/>
          <w:spacing w:val="-4"/>
          <w:sz w:val="28"/>
          <w:szCs w:val="28"/>
          <w:lang w:val="nl-NL" w:eastAsia="en-US"/>
        </w:rPr>
        <w:t>hoản 3 Điều này trong thời hạn 06 tháng kể từ ngày quyết định áp dụng biện pháp này có hiệu lực thi hành</w:t>
      </w:r>
      <w:r w:rsidR="006A5929" w:rsidRPr="00951540">
        <w:rPr>
          <w:rFonts w:ascii="Times New Roman" w:eastAsia="MS Mincho" w:hAnsi="Times New Roman" w:cs="Times New Roman"/>
          <w:color w:val="auto"/>
          <w:spacing w:val="-4"/>
          <w:sz w:val="28"/>
          <w:szCs w:val="28"/>
          <w:lang w:eastAsia="en-US"/>
        </w:rPr>
        <w:t>.</w:t>
      </w:r>
    </w:p>
    <w:p w14:paraId="344D808D" w14:textId="613077A3" w:rsidR="008A12B1" w:rsidRPr="00951540" w:rsidRDefault="008A12B1" w:rsidP="00A44069">
      <w:pPr>
        <w:widowControl/>
        <w:spacing w:before="120" w:after="120" w:line="320" w:lineRule="exact"/>
        <w:ind w:firstLine="567"/>
        <w:jc w:val="both"/>
        <w:rPr>
          <w:rFonts w:ascii="Times New Roman" w:eastAsia="MS Mincho" w:hAnsi="Times New Roman" w:cs="Times New Roman"/>
          <w:b/>
          <w:strike/>
          <w:color w:val="auto"/>
          <w:sz w:val="28"/>
          <w:szCs w:val="28"/>
          <w:lang w:val="nl-NL" w:eastAsia="en-US"/>
        </w:rPr>
      </w:pPr>
      <w:r w:rsidRPr="00951540">
        <w:rPr>
          <w:rFonts w:ascii="Times New Roman" w:eastAsia="MS Mincho" w:hAnsi="Times New Roman" w:cs="Times New Roman"/>
          <w:b/>
          <w:color w:val="auto"/>
          <w:spacing w:val="-4"/>
          <w:sz w:val="28"/>
          <w:szCs w:val="28"/>
          <w:lang w:val="nl-NL" w:eastAsia="en-US"/>
        </w:rPr>
        <w:t xml:space="preserve">Điều </w:t>
      </w:r>
      <w:r w:rsidR="000A017A" w:rsidRPr="00951540">
        <w:rPr>
          <w:rFonts w:ascii="Times New Roman" w:eastAsia="MS Mincho" w:hAnsi="Times New Roman" w:cs="Times New Roman"/>
          <w:b/>
          <w:color w:val="auto"/>
          <w:sz w:val="28"/>
          <w:szCs w:val="28"/>
          <w:lang w:val="nl-NL" w:eastAsia="en-US"/>
        </w:rPr>
        <w:t>3</w:t>
      </w:r>
      <w:r w:rsidR="0066739D">
        <w:rPr>
          <w:rFonts w:ascii="Times New Roman" w:eastAsia="MS Mincho" w:hAnsi="Times New Roman" w:cs="Times New Roman"/>
          <w:b/>
          <w:color w:val="auto"/>
          <w:sz w:val="28"/>
          <w:szCs w:val="28"/>
          <w:lang w:val="nl-NL" w:eastAsia="en-US"/>
        </w:rPr>
        <w:t>4</w:t>
      </w:r>
      <w:r w:rsidR="00825626" w:rsidRPr="00951540">
        <w:rPr>
          <w:rFonts w:ascii="Times New Roman" w:eastAsia="MS Mincho" w:hAnsi="Times New Roman" w:cs="Times New Roman"/>
          <w:b/>
          <w:color w:val="auto"/>
          <w:sz w:val="28"/>
          <w:szCs w:val="28"/>
          <w:lang w:val="nl-NL" w:eastAsia="en-US"/>
        </w:rPr>
        <w:t>. Vi phạm quy định về trách nhiệm của ngân hàng giám sát, ngân hàng lưu ký</w:t>
      </w:r>
    </w:p>
    <w:p w14:paraId="1C497AFD"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1. Phạt tiền từ 50.000.000 đồng đến 70.000.000 đồng đối với ngân hàng giám sát, ngân hàng lưu ký thực hiện một trong các hành vi vi phạm sau:</w:t>
      </w:r>
    </w:p>
    <w:p w14:paraId="4A00069D"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Không thực hiện đúng và đầy đủ nghĩa vụ của ngân hàng giám sát, ngân hàng lưu ký theo quy định tại hợp đồng giám sát, hợp đồng lưu ký, điều lệ quỹ và theo quy định pháp luật;</w:t>
      </w:r>
    </w:p>
    <w:p w14:paraId="7E0A928B" w14:textId="7FFC85A4"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Không lập, lưu giữ hồ sơ, chứng từ theo quy định; hồ sơ, chứng từ lưu giữ không phản ánh chính xác, chi tiết các giao dịch của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val="nl-NL" w:eastAsia="en-US"/>
        </w:rPr>
        <w:t>, quỹ đầu tư, nhà đầu tư uỷ thác, công ty đầu tư chứng khoán theo quy định pháp luật;</w:t>
      </w:r>
    </w:p>
    <w:p w14:paraId="76A4D2B5" w14:textId="7B660F34"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Không cung cấp kịp thời, đầy đủ và chính xác thông tin cho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val="nl-NL" w:eastAsia="en-US"/>
        </w:rPr>
        <w:t>, tổ chức kiểm toán theo quy định pháp luật;</w:t>
      </w:r>
    </w:p>
    <w:p w14:paraId="2C345F78" w14:textId="0A509C62" w:rsidR="008A12B1" w:rsidRPr="00951540" w:rsidRDefault="0023251F"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lastRenderedPageBreak/>
        <w:t>d) Không đảm bảo bộ phận cung cấp dịch vụ xác định giá trị tài sản ròng có nhân viên có văn bằng, chứng chỉ  phù hợp với  quy định pháp luật</w:t>
      </w:r>
      <w:r w:rsidRPr="00951540">
        <w:rPr>
          <w:rFonts w:ascii="Times New Roman" w:eastAsia="MS Mincho" w:hAnsi="Times New Roman" w:cs="Times New Roman"/>
          <w:color w:val="auto"/>
          <w:sz w:val="28"/>
          <w:szCs w:val="28"/>
          <w:lang w:eastAsia="en-US"/>
        </w:rPr>
        <w:t>;</w:t>
      </w:r>
    </w:p>
    <w:p w14:paraId="703F3FDB"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đ) C</w:t>
      </w:r>
      <w:r w:rsidR="00825626" w:rsidRPr="00951540">
        <w:rPr>
          <w:rFonts w:ascii="Times New Roman" w:eastAsia="MS Mincho" w:hAnsi="Times New Roman" w:cs="Times New Roman"/>
          <w:color w:val="auto"/>
          <w:sz w:val="28"/>
          <w:szCs w:val="28"/>
          <w:lang w:eastAsia="en-US"/>
        </w:rPr>
        <w:t>hưa xây dựng quy trình hoạt động, quản lý rủi ro để đảm bảo thực hiện đầy đủ nghĩa vụ theo quy định pháp luật.</w:t>
      </w:r>
    </w:p>
    <w:p w14:paraId="4581966A"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2. Phạt tiền từ 70.000.000 đồng đến 100.000.000 đồng đối với ngân hàng lưu ký thực hiện một trong các hành vi vi phạm sau:</w:t>
      </w:r>
    </w:p>
    <w:p w14:paraId="1774430B"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a</w:t>
      </w:r>
      <w:r w:rsidR="00825626" w:rsidRPr="00951540">
        <w:rPr>
          <w:rFonts w:ascii="Times New Roman" w:eastAsia="MS Mincho" w:hAnsi="Times New Roman" w:cs="Times New Roman"/>
          <w:color w:val="auto"/>
          <w:sz w:val="28"/>
          <w:szCs w:val="28"/>
          <w:lang w:eastAsia="en-US"/>
        </w:rPr>
        <w:t>) Thực hiện hoạt động thu, chi, thanh toán và chuyển giao tiền, chứng khoán không kịp thời, chính xác theo quy định pháp luật;</w:t>
      </w:r>
    </w:p>
    <w:p w14:paraId="623CAB00"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w:t>
      </w:r>
      <w:r w:rsidR="00825626" w:rsidRPr="00951540">
        <w:rPr>
          <w:rFonts w:ascii="Times New Roman" w:eastAsia="MS Mincho" w:hAnsi="Times New Roman" w:cs="Times New Roman"/>
          <w:color w:val="auto"/>
          <w:sz w:val="28"/>
          <w:szCs w:val="28"/>
          <w:lang w:eastAsia="en-US"/>
        </w:rPr>
        <w:t>) Thực hiện việc thanh toán cho các giao dịch không phù hợp với điều lệ quỹ, hợp đồng uỷ thác và hợp đồng lưu ký chứng khoán;</w:t>
      </w:r>
    </w:p>
    <w:p w14:paraId="4C790D12" w14:textId="52C52978"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c</w:t>
      </w:r>
      <w:r w:rsidR="00825626" w:rsidRPr="00951540">
        <w:rPr>
          <w:rFonts w:ascii="Times New Roman" w:eastAsia="MS Mincho" w:hAnsi="Times New Roman" w:cs="Times New Roman"/>
          <w:color w:val="auto"/>
          <w:sz w:val="28"/>
          <w:szCs w:val="28"/>
          <w:lang w:eastAsia="en-US"/>
        </w:rPr>
        <w:t>) Không thực hiện đúng, đầy đủ và kịp thời lệnh hoặc chỉ thị hợp pháp khác của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00825626" w:rsidRPr="00951540">
        <w:rPr>
          <w:rFonts w:ascii="Times New Roman" w:eastAsia="MS Mincho" w:hAnsi="Times New Roman" w:cs="Times New Roman"/>
          <w:color w:val="auto"/>
          <w:sz w:val="28"/>
          <w:szCs w:val="28"/>
          <w:lang w:eastAsia="en-US"/>
        </w:rPr>
        <w:t>, của ngân hàng giám sát và các quyền phát sinh trong việc thực hiện các quyền và nghĩa vụ liên quan đến quyền sở hữu tài sản của quỹ đầu tư, của công ty đầu tư chứng khoán và của nhà đầu tư uỷ thác;</w:t>
      </w:r>
    </w:p>
    <w:p w14:paraId="5AF73EDC"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d)</w:t>
      </w:r>
      <w:r w:rsidR="00825626" w:rsidRPr="00951540">
        <w:rPr>
          <w:rFonts w:ascii="Times New Roman" w:eastAsia="MS Mincho" w:hAnsi="Times New Roman" w:cs="Times New Roman"/>
          <w:color w:val="auto"/>
          <w:sz w:val="28"/>
          <w:szCs w:val="28"/>
          <w:lang w:eastAsia="en-US"/>
        </w:rPr>
        <w:t xml:space="preserve"> Không thực hiện đầy đủ, chính xác, kịp thời quy định về việc thanh lý tài sản, phương án xử lý các tài sản còn lại và thực hiện báo cáo Ủy ban Chứng khoán Nhà nước các thông tin cần thiết có liên quan đến việc giải thể quỹ đầu tư</w:t>
      </w:r>
      <w:r w:rsidRPr="00951540">
        <w:rPr>
          <w:rFonts w:ascii="Times New Roman" w:eastAsia="MS Mincho" w:hAnsi="Times New Roman" w:cs="Times New Roman"/>
          <w:color w:val="auto"/>
          <w:sz w:val="28"/>
          <w:szCs w:val="28"/>
          <w:lang w:eastAsia="en-US"/>
        </w:rPr>
        <w:t>.</w:t>
      </w:r>
    </w:p>
    <w:p w14:paraId="5A335729"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strike/>
          <w:color w:val="auto"/>
          <w:sz w:val="28"/>
          <w:szCs w:val="28"/>
          <w:lang w:eastAsia="en-US"/>
        </w:rPr>
      </w:pPr>
      <w:r w:rsidRPr="00951540">
        <w:rPr>
          <w:rFonts w:ascii="Times New Roman" w:eastAsia="MS Mincho" w:hAnsi="Times New Roman" w:cs="Times New Roman"/>
          <w:color w:val="auto"/>
          <w:sz w:val="28"/>
          <w:szCs w:val="28"/>
          <w:lang w:eastAsia="en-US"/>
        </w:rPr>
        <w:t xml:space="preserve">3. Phạt tiền từ </w:t>
      </w:r>
      <w:r w:rsidR="008A12B1" w:rsidRPr="00951540">
        <w:rPr>
          <w:rFonts w:ascii="Times New Roman" w:eastAsia="MS Mincho" w:hAnsi="Times New Roman" w:cs="Times New Roman"/>
          <w:color w:val="auto"/>
          <w:sz w:val="28"/>
          <w:szCs w:val="28"/>
          <w:lang w:eastAsia="en-US"/>
        </w:rPr>
        <w:t>7</w:t>
      </w:r>
      <w:r w:rsidRPr="00951540">
        <w:rPr>
          <w:rFonts w:ascii="Times New Roman" w:eastAsia="MS Mincho" w:hAnsi="Times New Roman" w:cs="Times New Roman"/>
          <w:color w:val="auto"/>
          <w:sz w:val="28"/>
          <w:szCs w:val="28"/>
          <w:lang w:eastAsia="en-US"/>
        </w:rPr>
        <w:t>0.000.000 đồng đến 1</w:t>
      </w:r>
      <w:r w:rsidR="008A12B1" w:rsidRPr="00951540">
        <w:rPr>
          <w:rFonts w:ascii="Times New Roman" w:eastAsia="MS Mincho" w:hAnsi="Times New Roman" w:cs="Times New Roman"/>
          <w:color w:val="auto"/>
          <w:sz w:val="28"/>
          <w:szCs w:val="28"/>
          <w:lang w:eastAsia="en-US"/>
        </w:rPr>
        <w:t>0</w:t>
      </w:r>
      <w:r w:rsidRPr="00951540">
        <w:rPr>
          <w:rFonts w:ascii="Times New Roman" w:eastAsia="MS Mincho" w:hAnsi="Times New Roman" w:cs="Times New Roman"/>
          <w:color w:val="auto"/>
          <w:sz w:val="28"/>
          <w:szCs w:val="28"/>
          <w:lang w:eastAsia="en-US"/>
        </w:rPr>
        <w:t xml:space="preserve">0.000.000 đồng đối với ngân hàng giám sát và phạt tiền từ 35.000.000 đồng đến </w:t>
      </w:r>
      <w:r w:rsidR="008A12B1" w:rsidRPr="00951540">
        <w:rPr>
          <w:rFonts w:ascii="Times New Roman" w:eastAsia="MS Mincho" w:hAnsi="Times New Roman" w:cs="Times New Roman"/>
          <w:color w:val="auto"/>
          <w:sz w:val="28"/>
          <w:szCs w:val="28"/>
          <w:lang w:eastAsia="en-US"/>
        </w:rPr>
        <w:t>5</w:t>
      </w:r>
      <w:r w:rsidRPr="00951540">
        <w:rPr>
          <w:rFonts w:ascii="Times New Roman" w:eastAsia="MS Mincho" w:hAnsi="Times New Roman" w:cs="Times New Roman"/>
          <w:color w:val="auto"/>
          <w:sz w:val="28"/>
          <w:szCs w:val="28"/>
          <w:lang w:eastAsia="en-US"/>
        </w:rPr>
        <w:t>0.000.000 đồng đối với thành viên Hội đồng quản trị, Giám đốc hoặc Tổng giám đốc, Phó giám đốc hoặc Phó Tổng giám đốc, nhân viên nghiệp vụ của ngân hàng giám sát thực hiện một trong các hành vi vi phạm sau:</w:t>
      </w:r>
    </w:p>
    <w:p w14:paraId="7EA3A68B" w14:textId="73CADCEC" w:rsidR="008A12B1" w:rsidRPr="00951540" w:rsidRDefault="00825626" w:rsidP="002A0E26">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a) Là người có liên quan hoặc tham gia điều hành, quản trị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eastAsia="en-US"/>
        </w:rPr>
        <w:t>hoặc có quan hệ sở hữu, tham gia góp vốn, nắm giữ cổ phần, vay hoặc cho vay với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eastAsia="en-US"/>
        </w:rPr>
        <w:t>, công ty đầu tư chứng khoán và ngược lại;</w:t>
      </w:r>
    </w:p>
    <w:p w14:paraId="67391CDA"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 Là đối tác trong giao dịch tài sản của quỹ đầu tư, của công ty đầu tư chứng khoán;</w:t>
      </w:r>
    </w:p>
    <w:p w14:paraId="1514C8DD" w14:textId="233136D4"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c) Không giám sát hoạt động, hạn chế đầu tư của quỹ đầu tư, công ty đầu tư chứng khoán do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eastAsia="en-US"/>
        </w:rPr>
        <w:t>thực hiện;</w:t>
      </w:r>
    </w:p>
    <w:p w14:paraId="596A8ED1" w14:textId="2E034786" w:rsidR="008A12B1" w:rsidRPr="00951540" w:rsidRDefault="00825626" w:rsidP="002A0E26">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d) Không báo cáo Uỷ ban Chứng khoán Nhà nước hoặc báo cáo không kịp thời khi phát hiện sai sót, vi phạm của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00EA2CAB" w:rsidRPr="00951540">
        <w:rPr>
          <w:rFonts w:ascii="Times New Roman" w:eastAsia="MS Mincho" w:hAnsi="Times New Roman" w:cs="Times New Roman"/>
          <w:color w:val="auto"/>
          <w:sz w:val="28"/>
          <w:szCs w:val="28"/>
          <w:lang w:eastAsia="en-US"/>
        </w:rPr>
        <w:t>, công ty đầu tư chứng khoán và tổ chức, cá nhân có liên quan</w:t>
      </w:r>
      <w:r w:rsidRPr="00951540">
        <w:rPr>
          <w:rFonts w:ascii="Times New Roman" w:eastAsia="MS Mincho" w:hAnsi="Times New Roman" w:cs="Times New Roman"/>
          <w:color w:val="auto"/>
          <w:sz w:val="28"/>
          <w:szCs w:val="28"/>
          <w:lang w:eastAsia="en-US"/>
        </w:rPr>
        <w:t>;</w:t>
      </w:r>
    </w:p>
    <w:p w14:paraId="67F5BB2B" w14:textId="23F64251"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đ) Không thông báo kịp thời đến cơ quan quản lý nhà nước có thẩm quyền về việc ngân hàng giám sát, thành viên Hội đồng quản trị, người điều hành và nhân viên nghiệp vụ là người có liên quan hoặc có quan hệ sở hữu, tham gia góp vốn, nắm giữ cổ phần, vay hoặc cho vay với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eastAsia="en-US"/>
        </w:rPr>
        <w:t>, công ty đầu tư chứng khoán và ngược lại;</w:t>
      </w:r>
    </w:p>
    <w:p w14:paraId="591A5941"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lastRenderedPageBreak/>
        <w:t>e) Không tách biệt về hoạt động, hệ thống công nghệ thông tin, hệ thống báo cáo giữa bộ phận cung cấp dịch vụ xác định giá trị tài sản ròng, bộ phận thực hiện chức năng giám sát, bộ phận chịu trách nhiệm lập, lưu trữ và cập nhật Sổ đăng ký nhà đầu tư;</w:t>
      </w:r>
    </w:p>
    <w:p w14:paraId="62DEFD62" w14:textId="373C75DD" w:rsidR="00DF461B" w:rsidRPr="00951540" w:rsidRDefault="00825626" w:rsidP="00EA2CAB">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g) Không thực hiện đầy đủ trách nhiệm của ngân hàng giám sát tại các báo cáo liên quan đến tài sản và hoạt động của quỹ đầu tư do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eastAsia="en-US"/>
        </w:rPr>
        <w:t>lập; xác nhận báo cáo tài sản quỹ đại chúng, tài sản công ty đầu tư chứng khoán, báo cáo xác định giá trị tài sản ròng do công ty quản lý quỹ</w:t>
      </w:r>
      <w:r w:rsidR="002A1281" w:rsidRPr="002A1281">
        <w:rPr>
          <w:rFonts w:ascii="Times New Roman" w:eastAsia="Calibri" w:hAnsi="Times New Roman" w:cs="Times New Roman"/>
          <w:color w:val="auto"/>
          <w:sz w:val="28"/>
          <w:szCs w:val="28"/>
          <w:lang w:eastAsia="en-GB"/>
        </w:rPr>
        <w:t xml:space="preserve"> </w:t>
      </w:r>
      <w:r w:rsidR="002A1281" w:rsidRPr="00951540">
        <w:rPr>
          <w:rFonts w:ascii="Times New Roman" w:eastAsia="Calibri" w:hAnsi="Times New Roman" w:cs="Times New Roman"/>
          <w:color w:val="auto"/>
          <w:sz w:val="28"/>
          <w:szCs w:val="28"/>
          <w:lang w:eastAsia="en-GB"/>
        </w:rPr>
        <w:t>đầu tư chứng khoán</w:t>
      </w:r>
      <w:r w:rsidRPr="00951540">
        <w:rPr>
          <w:rFonts w:ascii="Times New Roman" w:eastAsia="MS Mincho" w:hAnsi="Times New Roman" w:cs="Times New Roman"/>
          <w:color w:val="auto"/>
          <w:sz w:val="28"/>
          <w:szCs w:val="28"/>
          <w:lang w:eastAsia="en-US"/>
        </w:rPr>
        <w:t>, công ty đầu tư chứng khoán lập không chính xác hoặc sai lệch</w:t>
      </w:r>
      <w:r w:rsidR="00EA2CAB" w:rsidRPr="00951540">
        <w:rPr>
          <w:rFonts w:ascii="Times New Roman" w:eastAsia="MS Mincho" w:hAnsi="Times New Roman" w:cs="Times New Roman"/>
          <w:color w:val="auto"/>
          <w:sz w:val="28"/>
          <w:szCs w:val="28"/>
          <w:lang w:eastAsia="en-US"/>
        </w:rPr>
        <w:t>.</w:t>
      </w:r>
    </w:p>
    <w:p w14:paraId="1FAB9296" w14:textId="07BD8653" w:rsidR="008A12B1" w:rsidRPr="00951540" w:rsidRDefault="00825626" w:rsidP="00EA2CAB">
      <w:pPr>
        <w:widowControl/>
        <w:spacing w:before="120" w:after="120" w:line="320" w:lineRule="exact"/>
        <w:ind w:firstLine="567"/>
        <w:jc w:val="both"/>
        <w:rPr>
          <w:rFonts w:ascii="Times New Roman" w:eastAsia="MS Mincho" w:hAnsi="Times New Roman" w:cs="Times New Roman"/>
          <w:strike/>
          <w:color w:val="auto"/>
          <w:sz w:val="28"/>
          <w:szCs w:val="28"/>
          <w:lang w:eastAsia="en-US"/>
        </w:rPr>
      </w:pPr>
      <w:r w:rsidRPr="00951540">
        <w:rPr>
          <w:rFonts w:ascii="Times New Roman" w:eastAsia="MS Mincho" w:hAnsi="Times New Roman" w:cs="Times New Roman"/>
          <w:color w:val="auto"/>
          <w:sz w:val="28"/>
          <w:szCs w:val="28"/>
          <w:lang w:eastAsia="en-US"/>
        </w:rPr>
        <w:t>4. Phạt tiền từ 1</w:t>
      </w:r>
      <w:r w:rsidR="008A12B1" w:rsidRPr="00951540">
        <w:rPr>
          <w:rFonts w:ascii="Times New Roman" w:eastAsia="MS Mincho" w:hAnsi="Times New Roman" w:cs="Times New Roman"/>
          <w:color w:val="auto"/>
          <w:sz w:val="28"/>
          <w:szCs w:val="28"/>
          <w:lang w:eastAsia="en-US"/>
        </w:rPr>
        <w:t>0</w:t>
      </w:r>
      <w:r w:rsidRPr="00951540">
        <w:rPr>
          <w:rFonts w:ascii="Times New Roman" w:eastAsia="MS Mincho" w:hAnsi="Times New Roman" w:cs="Times New Roman"/>
          <w:color w:val="auto"/>
          <w:sz w:val="28"/>
          <w:szCs w:val="28"/>
          <w:lang w:eastAsia="en-US"/>
        </w:rPr>
        <w:t>0.000.000 đồng đến 200.000.000 đồng đối với ngân hàng lưu ký thực hiện một trong các hành vi vi phạm sau:</w:t>
      </w:r>
    </w:p>
    <w:p w14:paraId="1423533F"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a) Không lưu ký và không tách biệt tài sản của từng quỹ đầu tư, của công ty đầu tư chứng khoán, của từng khách hàng ủy thác và tài sản của ngân hàng theo quy định pháp luật;</w:t>
      </w:r>
    </w:p>
    <w:p w14:paraId="2A3D47B1"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 Sử dụng tiền và tài sản của quỹ đầu tư, của công ty đầu tư chứng khoán, của nhà đầu tư uỷ thác sai mục đích, không đúng quy định tại điều lệ quỹ, hợp đồng lưu ký và quy định pháp luật.</w:t>
      </w:r>
    </w:p>
    <w:p w14:paraId="0BF426CC"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5. Hình thức xử phạt bổ sung:</w:t>
      </w:r>
    </w:p>
    <w:p w14:paraId="30811D41" w14:textId="481E518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Đình chỉ hoạt động lưu ký trong thời hạn từ 01 tháng đến 03 tháng đối với hành vi vi phạm quy định tại Khoản 4 Điều này.</w:t>
      </w:r>
    </w:p>
    <w:p w14:paraId="644C027B"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6. Biện pháp khắc phục hậu quả: </w:t>
      </w:r>
    </w:p>
    <w:p w14:paraId="5308078B" w14:textId="4DB4A492" w:rsidR="008A12B1" w:rsidRPr="00951540" w:rsidRDefault="00825626" w:rsidP="00A44069">
      <w:pPr>
        <w:widowControl/>
        <w:spacing w:before="120" w:after="120" w:line="320" w:lineRule="exact"/>
        <w:ind w:firstLine="567"/>
        <w:jc w:val="both"/>
        <w:rPr>
          <w:rFonts w:ascii="Times New Roman" w:eastAsia="Times New Roman"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Buộc lưu ký, quản lý tách biệt tài sản của từng quỹ đầu tư, của công ty đầu tư chứng khoán, của từng khách hàng ủy thác và tài sản của ngân hàng theo quy định pháp luật </w:t>
      </w:r>
      <w:r w:rsidRPr="00951540">
        <w:rPr>
          <w:rFonts w:ascii="Times New Roman" w:eastAsia="MS Mincho" w:hAnsi="Times New Roman" w:cs="Times New Roman"/>
          <w:color w:val="auto"/>
          <w:spacing w:val="-4"/>
          <w:sz w:val="28"/>
          <w:szCs w:val="28"/>
          <w:lang w:eastAsia="en-US"/>
        </w:rPr>
        <w:t>đối với hành vi vi phạm quy định tại</w:t>
      </w:r>
      <w:r w:rsidR="008A12B1" w:rsidRPr="00951540">
        <w:rPr>
          <w:rFonts w:ascii="Times New Roman" w:eastAsia="MS Mincho" w:hAnsi="Times New Roman" w:cs="Times New Roman"/>
          <w:color w:val="auto"/>
          <w:spacing w:val="-4"/>
          <w:sz w:val="28"/>
          <w:szCs w:val="28"/>
          <w:lang w:eastAsia="en-US"/>
        </w:rPr>
        <w:t xml:space="preserve"> Điểm a</w:t>
      </w:r>
      <w:r w:rsidRPr="00951540">
        <w:rPr>
          <w:rFonts w:ascii="Times New Roman" w:eastAsia="MS Mincho" w:hAnsi="Times New Roman" w:cs="Times New Roman"/>
          <w:color w:val="auto"/>
          <w:spacing w:val="-4"/>
          <w:sz w:val="28"/>
          <w:szCs w:val="28"/>
          <w:lang w:eastAsia="en-US"/>
        </w:rPr>
        <w:t xml:space="preserve"> Khoản </w:t>
      </w:r>
      <w:r w:rsidR="008A12B1" w:rsidRPr="00951540">
        <w:rPr>
          <w:rFonts w:ascii="Times New Roman" w:eastAsia="MS Mincho" w:hAnsi="Times New Roman" w:cs="Times New Roman"/>
          <w:color w:val="auto"/>
          <w:spacing w:val="-4"/>
          <w:sz w:val="28"/>
          <w:szCs w:val="28"/>
          <w:lang w:eastAsia="en-US"/>
        </w:rPr>
        <w:t xml:space="preserve">4 </w:t>
      </w:r>
      <w:r w:rsidRPr="00951540">
        <w:rPr>
          <w:rFonts w:ascii="Times New Roman" w:eastAsia="MS Mincho" w:hAnsi="Times New Roman" w:cs="Times New Roman"/>
          <w:color w:val="auto"/>
          <w:spacing w:val="-4"/>
          <w:sz w:val="28"/>
          <w:szCs w:val="28"/>
          <w:lang w:eastAsia="en-US"/>
        </w:rPr>
        <w:t>Điều này trong thời hạn 06 tháng kể từ ngày quyết định áp dụng biện pháp này có hiệu lực thi hành</w:t>
      </w:r>
      <w:r w:rsidRPr="00951540">
        <w:rPr>
          <w:rFonts w:ascii="Times New Roman" w:eastAsia="Times New Roman" w:hAnsi="Times New Roman" w:cs="Times New Roman"/>
          <w:color w:val="auto"/>
          <w:sz w:val="28"/>
          <w:szCs w:val="28"/>
          <w:lang w:eastAsia="en-US"/>
        </w:rPr>
        <w:t>.</w:t>
      </w:r>
    </w:p>
    <w:p w14:paraId="70B8F5CD" w14:textId="05AD4CA5" w:rsidR="008A12B1" w:rsidRPr="00951540" w:rsidRDefault="00825626" w:rsidP="0068005B">
      <w:pPr>
        <w:widowControl/>
        <w:spacing w:before="240"/>
        <w:jc w:val="center"/>
        <w:rPr>
          <w:rFonts w:ascii="Times New Roman" w:eastAsia="MS Mincho" w:hAnsi="Times New Roman" w:cs="Times New Roman"/>
          <w:b/>
          <w:color w:val="auto"/>
          <w:sz w:val="28"/>
          <w:szCs w:val="28"/>
          <w:lang w:eastAsia="en-US"/>
        </w:rPr>
      </w:pPr>
      <w:r w:rsidRPr="00951540">
        <w:rPr>
          <w:rFonts w:ascii="Times New Roman" w:eastAsia="MS Mincho" w:hAnsi="Times New Roman" w:cs="Times New Roman"/>
          <w:b/>
          <w:color w:val="auto"/>
          <w:sz w:val="28"/>
          <w:szCs w:val="28"/>
          <w:lang w:eastAsia="en-US"/>
        </w:rPr>
        <w:t>Mục 13</w:t>
      </w:r>
    </w:p>
    <w:p w14:paraId="02BAA5D3" w14:textId="77777777" w:rsidR="008A12B1" w:rsidRPr="00951540" w:rsidRDefault="00825626" w:rsidP="0068005B">
      <w:pPr>
        <w:widowControl/>
        <w:spacing w:after="240"/>
        <w:jc w:val="center"/>
        <w:rPr>
          <w:rFonts w:ascii="Times New Roman" w:eastAsia="MS Mincho" w:hAnsi="Times New Roman" w:cs="Times New Roman"/>
          <w:b/>
          <w:color w:val="auto"/>
          <w:sz w:val="26"/>
          <w:szCs w:val="28"/>
          <w:lang w:eastAsia="en-US"/>
        </w:rPr>
      </w:pPr>
      <w:r w:rsidRPr="00951540">
        <w:rPr>
          <w:rFonts w:ascii="Times New Roman" w:eastAsia="MS Mincho" w:hAnsi="Times New Roman" w:cs="Times New Roman"/>
          <w:b/>
          <w:color w:val="auto"/>
          <w:sz w:val="26"/>
          <w:szCs w:val="28"/>
          <w:lang w:eastAsia="en-US"/>
        </w:rPr>
        <w:t>HÀNH VI VI PHẠM QUY ĐỊNH VỀ CÔNG BỐ THÔNG TIN VÀ BÁO CÁO</w:t>
      </w:r>
    </w:p>
    <w:p w14:paraId="17BA316D" w14:textId="1DB5C7EA" w:rsidR="008A12B1" w:rsidRPr="00951540" w:rsidRDefault="008A12B1" w:rsidP="00A44069">
      <w:pPr>
        <w:widowControl/>
        <w:spacing w:before="120" w:after="120" w:line="320" w:lineRule="exact"/>
        <w:ind w:firstLine="540"/>
        <w:jc w:val="both"/>
        <w:rPr>
          <w:rFonts w:ascii="Times New Roman" w:eastAsia="MS Mincho" w:hAnsi="Times New Roman" w:cs="Times New Roman"/>
          <w:b/>
          <w:color w:val="auto"/>
          <w:spacing w:val="-6"/>
          <w:sz w:val="28"/>
          <w:szCs w:val="28"/>
          <w:lang w:eastAsia="en-US"/>
        </w:rPr>
      </w:pPr>
      <w:r w:rsidRPr="00951540">
        <w:rPr>
          <w:rFonts w:ascii="Times New Roman" w:eastAsia="MS Mincho" w:hAnsi="Times New Roman" w:cs="Times New Roman"/>
          <w:b/>
          <w:color w:val="auto"/>
          <w:spacing w:val="-4"/>
          <w:sz w:val="28"/>
          <w:szCs w:val="28"/>
          <w:lang w:val="nl-NL" w:eastAsia="en-US"/>
        </w:rPr>
        <w:t xml:space="preserve">Điều </w:t>
      </w:r>
      <w:r w:rsidR="000A017A" w:rsidRPr="00951540">
        <w:rPr>
          <w:rFonts w:ascii="Times New Roman" w:eastAsia="MS Mincho" w:hAnsi="Times New Roman" w:cs="Times New Roman"/>
          <w:b/>
          <w:color w:val="auto"/>
          <w:sz w:val="28"/>
          <w:szCs w:val="28"/>
          <w:lang w:eastAsia="en-US"/>
        </w:rPr>
        <w:t>3</w:t>
      </w:r>
      <w:r w:rsidR="0066739D">
        <w:rPr>
          <w:rFonts w:ascii="Times New Roman" w:eastAsia="MS Mincho" w:hAnsi="Times New Roman" w:cs="Times New Roman"/>
          <w:b/>
          <w:color w:val="auto"/>
          <w:sz w:val="28"/>
          <w:szCs w:val="28"/>
          <w:lang w:val="en-US" w:eastAsia="en-US"/>
        </w:rPr>
        <w:t>5</w:t>
      </w:r>
      <w:r w:rsidR="00825626" w:rsidRPr="00951540">
        <w:rPr>
          <w:rFonts w:ascii="Times New Roman" w:eastAsia="MS Mincho" w:hAnsi="Times New Roman" w:cs="Times New Roman"/>
          <w:b/>
          <w:color w:val="auto"/>
          <w:sz w:val="28"/>
          <w:szCs w:val="28"/>
          <w:lang w:eastAsia="en-US"/>
        </w:rPr>
        <w:t xml:space="preserve">. Vi phạm </w:t>
      </w:r>
      <w:r w:rsidR="00825626" w:rsidRPr="00951540">
        <w:rPr>
          <w:rFonts w:ascii="Times New Roman" w:eastAsia="MS Mincho" w:hAnsi="Times New Roman" w:cs="Times New Roman"/>
          <w:b/>
          <w:color w:val="auto"/>
          <w:spacing w:val="-6"/>
          <w:sz w:val="28"/>
          <w:szCs w:val="28"/>
          <w:lang w:eastAsia="en-US"/>
        </w:rPr>
        <w:t>quy định về công bố thông tin</w:t>
      </w:r>
    </w:p>
    <w:p w14:paraId="5D06E907"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imes New Roman" w:eastAsia="MS Mincho" w:hAnsi="Times New Roman" w:cs="Times New Roman"/>
          <w:color w:val="auto"/>
          <w:spacing w:val="-4"/>
          <w:sz w:val="28"/>
          <w:szCs w:val="28"/>
          <w:lang w:eastAsia="en-US"/>
        </w:rPr>
        <w:t xml:space="preserve">1. </w:t>
      </w:r>
      <w:r w:rsidRPr="00951540">
        <w:rPr>
          <w:rFonts w:ascii="Times New Roman" w:eastAsia="MS Mincho" w:hAnsi="Times New Roman" w:cs="Times New Roman"/>
          <w:color w:val="auto"/>
          <w:sz w:val="28"/>
          <w:szCs w:val="28"/>
          <w:lang w:eastAsia="en-US"/>
        </w:rPr>
        <w:t xml:space="preserve">Cảnh cáo </w:t>
      </w:r>
      <w:r w:rsidRPr="00951540">
        <w:rPr>
          <w:rFonts w:ascii="Times New Roman" w:eastAsia="MS Mincho" w:hAnsi="Times New Roman" w:cs="Times New Roman"/>
          <w:color w:val="auto"/>
          <w:spacing w:val="-4"/>
          <w:sz w:val="28"/>
          <w:szCs w:val="28"/>
          <w:lang w:eastAsia="en-US"/>
        </w:rPr>
        <w:t>đối với một trong các hành vi vi phạm sau:</w:t>
      </w:r>
    </w:p>
    <w:p w14:paraId="6D26A7DA" w14:textId="77777777" w:rsidR="00B0077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a) Không thực hiện đăng ký, đăng ký lại người công bố thông tin hoặc người được uỷ quyền công bố thông tin hoặc không ban hành quy chế về công bố thông tin;</w:t>
      </w:r>
    </w:p>
    <w:p w14:paraId="7F024F20" w14:textId="77777777" w:rsidR="0062475D" w:rsidRPr="00951540" w:rsidRDefault="00825626" w:rsidP="0062475D">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imes New Roman" w:eastAsia="MS Mincho" w:hAnsi="Times New Roman" w:cs="Times New Roman"/>
          <w:color w:val="auto"/>
          <w:sz w:val="28"/>
          <w:szCs w:val="28"/>
          <w:lang w:eastAsia="en-US"/>
        </w:rPr>
        <w:t>b)</w:t>
      </w:r>
      <w:r w:rsidRPr="00951540">
        <w:rPr>
          <w:rFonts w:ascii="Times New Roman" w:eastAsia="MS Mincho" w:hAnsi="Times New Roman" w:cs="Times New Roman"/>
          <w:color w:val="auto"/>
          <w:spacing w:val="-4"/>
          <w:sz w:val="28"/>
          <w:szCs w:val="28"/>
          <w:lang w:eastAsia="en-US"/>
        </w:rPr>
        <w:t xml:space="preserve"> Không thông báo với Uỷ ban Chứng khoán Nhà nước, Sở giao dịch chứng khoán về địa chỉ trang thông tin điện tử và mọi thay đổi liên quan đến địa chỉ này theo quy định pháp luật</w:t>
      </w:r>
      <w:r w:rsidR="0062475D" w:rsidRPr="00951540">
        <w:rPr>
          <w:rFonts w:ascii="Times New Roman" w:eastAsia="MS Mincho" w:hAnsi="Times New Roman" w:cs="Times New Roman"/>
          <w:color w:val="auto"/>
          <w:spacing w:val="-4"/>
          <w:sz w:val="28"/>
          <w:szCs w:val="28"/>
          <w:lang w:eastAsia="en-US"/>
        </w:rPr>
        <w:t>.</w:t>
      </w:r>
    </w:p>
    <w:p w14:paraId="16A2856D" w14:textId="77777777" w:rsidR="008A12B1" w:rsidRPr="00951540" w:rsidRDefault="008A12B1" w:rsidP="0062475D">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imes New Roman" w:eastAsia="MS Mincho" w:hAnsi="Times New Roman" w:cs="Times New Roman"/>
          <w:color w:val="auto"/>
          <w:sz w:val="28"/>
          <w:szCs w:val="28"/>
          <w:lang w:val="nl-NL" w:eastAsia="en-US"/>
        </w:rPr>
        <w:t xml:space="preserve">2. Phạt tiền từ 10.000.000 đồng đến 30.000.000 đồng đối với </w:t>
      </w:r>
      <w:r w:rsidR="00825626" w:rsidRPr="00951540">
        <w:rPr>
          <w:rFonts w:ascii="Times New Roman" w:eastAsia="MS Mincho" w:hAnsi="Times New Roman" w:cs="Times New Roman"/>
          <w:color w:val="auto"/>
          <w:spacing w:val="-4"/>
          <w:sz w:val="28"/>
          <w:szCs w:val="28"/>
          <w:lang w:eastAsia="en-US"/>
        </w:rPr>
        <w:t>một trong các hành vi vi phạm sau:</w:t>
      </w:r>
    </w:p>
    <w:p w14:paraId="73E55161"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imes New Roman" w:eastAsia="MS Mincho" w:hAnsi="Times New Roman" w:cs="Times New Roman"/>
          <w:color w:val="auto"/>
          <w:spacing w:val="-4"/>
          <w:sz w:val="28"/>
          <w:szCs w:val="28"/>
          <w:lang w:eastAsia="en-US"/>
        </w:rPr>
        <w:lastRenderedPageBreak/>
        <w:t>a) Không tuân thủ đầy đủ quy định pháp luật về phương tiện, hình thức công bố thông tin;</w:t>
      </w:r>
    </w:p>
    <w:p w14:paraId="3F6FEB94"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imes New Roman" w:eastAsia="MS Mincho" w:hAnsi="Times New Roman" w:cs="Times New Roman"/>
          <w:color w:val="auto"/>
          <w:spacing w:val="-4"/>
          <w:sz w:val="28"/>
          <w:szCs w:val="28"/>
          <w:lang w:eastAsia="en-US"/>
        </w:rPr>
        <w:t>b)</w:t>
      </w:r>
      <w:r w:rsidRPr="00951540">
        <w:rPr>
          <w:rFonts w:ascii="Times New Roman" w:eastAsia="MS Mincho" w:hAnsi="Times New Roman" w:cs="Times New Roman"/>
          <w:color w:val="auto"/>
          <w:sz w:val="28"/>
          <w:szCs w:val="28"/>
          <w:lang w:eastAsia="en-US"/>
        </w:rPr>
        <w:t xml:space="preserve"> K</w:t>
      </w:r>
      <w:r w:rsidRPr="00951540">
        <w:rPr>
          <w:rFonts w:ascii="Times New Roman" w:eastAsia="MS Mincho" w:hAnsi="Times New Roman" w:cs="Times New Roman"/>
          <w:color w:val="auto"/>
          <w:spacing w:val="-4"/>
          <w:sz w:val="28"/>
          <w:szCs w:val="28"/>
          <w:lang w:eastAsia="en-US"/>
        </w:rPr>
        <w:t>hông lưu giữ thông tin công bố theo quy định pháp luật.</w:t>
      </w:r>
    </w:p>
    <w:p w14:paraId="43AD51A0" w14:textId="77777777" w:rsidR="0068599C" w:rsidRPr="00951540" w:rsidRDefault="008A12B1" w:rsidP="00973889">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heme="majorHAnsi" w:eastAsia="MS Mincho" w:hAnsiTheme="majorHAnsi" w:cstheme="majorHAnsi"/>
          <w:color w:val="auto"/>
          <w:sz w:val="28"/>
          <w:szCs w:val="28"/>
          <w:lang w:val="nl-NL" w:eastAsia="en-US"/>
        </w:rPr>
        <w:t xml:space="preserve">3. </w:t>
      </w:r>
      <w:r w:rsidRPr="00951540">
        <w:rPr>
          <w:rFonts w:ascii="Times New Roman" w:eastAsia="MS Mincho" w:hAnsi="Times New Roman" w:cs="Times New Roman"/>
          <w:color w:val="auto"/>
          <w:sz w:val="28"/>
          <w:szCs w:val="28"/>
          <w:lang w:val="nl-NL" w:eastAsia="en-US"/>
        </w:rPr>
        <w:t xml:space="preserve">Phạt tiền từ </w:t>
      </w:r>
      <w:r w:rsidRPr="00951540">
        <w:rPr>
          <w:rFonts w:ascii="Times New Roman" w:eastAsia="MS Mincho" w:hAnsi="Times New Roman" w:cs="Times New Roman"/>
          <w:color w:val="auto"/>
          <w:sz w:val="28"/>
          <w:szCs w:val="28"/>
          <w:lang w:val="nl-NL" w:eastAsia="ja-JP"/>
        </w:rPr>
        <w:t>5</w:t>
      </w:r>
      <w:r w:rsidRPr="00951540">
        <w:rPr>
          <w:rFonts w:ascii="Times New Roman" w:eastAsia="MS Mincho" w:hAnsi="Times New Roman" w:cs="Times New Roman"/>
          <w:color w:val="auto"/>
          <w:sz w:val="28"/>
          <w:szCs w:val="28"/>
          <w:lang w:val="nl-NL" w:eastAsia="en-US"/>
        </w:rPr>
        <w:t xml:space="preserve">0.000.000 đồng đến 70.000.000 đồng đối với </w:t>
      </w:r>
      <w:r w:rsidR="0068599C" w:rsidRPr="00951540">
        <w:rPr>
          <w:rFonts w:ascii="Times New Roman" w:eastAsia="MS Mincho" w:hAnsi="Times New Roman" w:cs="Times New Roman"/>
          <w:color w:val="auto"/>
          <w:spacing w:val="-4"/>
          <w:sz w:val="28"/>
          <w:szCs w:val="28"/>
          <w:lang w:eastAsia="en-US"/>
        </w:rPr>
        <w:t xml:space="preserve">một trong </w:t>
      </w:r>
      <w:r w:rsidR="0023251F" w:rsidRPr="00951540">
        <w:rPr>
          <w:rFonts w:ascii="Times New Roman" w:eastAsia="MS Mincho" w:hAnsi="Times New Roman" w:cs="Times New Roman"/>
          <w:color w:val="auto"/>
          <w:spacing w:val="-4"/>
          <w:sz w:val="28"/>
          <w:szCs w:val="28"/>
          <w:lang w:eastAsia="en-US"/>
        </w:rPr>
        <w:t>những hành vi vi phạm sau:</w:t>
      </w:r>
    </w:p>
    <w:p w14:paraId="6B213E30" w14:textId="17A546A3" w:rsidR="00E625EA" w:rsidRPr="00951540" w:rsidRDefault="0023251F" w:rsidP="0097388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t>a) C</w:t>
      </w:r>
      <w:r w:rsidRPr="00951540">
        <w:rPr>
          <w:rFonts w:ascii="Times New Roman" w:eastAsia="MS Mincho" w:hAnsi="Times New Roman" w:cs="Times New Roman"/>
          <w:color w:val="auto"/>
          <w:sz w:val="28"/>
          <w:szCs w:val="28"/>
          <w:lang w:eastAsia="en-US"/>
        </w:rPr>
        <w:t>ông bố thông tin không đúng thời hạn theo quy định pháp luật hoặc theo yêu cầu của Uỷ ban Chứng khoán Nhà nước;</w:t>
      </w:r>
    </w:p>
    <w:p w14:paraId="755BBA2F" w14:textId="4D09291D" w:rsidR="008A12B1" w:rsidRPr="00951540" w:rsidRDefault="0023251F" w:rsidP="0097388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 Công bố thông tin không đầy đủ nội dung theo quy định pháp luật hoặc theo yêu cầu của Uỷ ban Chứng khoán Nhà nước, Sở giao dịch chứng khoán;</w:t>
      </w:r>
    </w:p>
    <w:p w14:paraId="5B029BED" w14:textId="77777777" w:rsidR="0068599C" w:rsidRPr="00951540" w:rsidRDefault="0023251F" w:rsidP="0097388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c) Công bố thông tin cá nhân của chủ thể khi chưa được chủ thể đồng ý.</w:t>
      </w:r>
    </w:p>
    <w:p w14:paraId="0E24C0DF" w14:textId="77777777" w:rsidR="008A12B1" w:rsidRPr="00951540" w:rsidRDefault="008A12B1" w:rsidP="00973889">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imes New Roman" w:eastAsia="MS Mincho" w:hAnsi="Times New Roman" w:cs="Times New Roman"/>
          <w:color w:val="auto"/>
          <w:sz w:val="28"/>
          <w:szCs w:val="28"/>
          <w:lang w:val="nl-NL" w:eastAsia="en-US"/>
        </w:rPr>
        <w:t xml:space="preserve">4. Phạt tiền từ 70.000.000 đồng đến 100.000.000 đồng đối với </w:t>
      </w:r>
      <w:r w:rsidR="00825626" w:rsidRPr="00951540">
        <w:rPr>
          <w:rFonts w:ascii="Times New Roman" w:eastAsia="MS Mincho" w:hAnsi="Times New Roman" w:cs="Times New Roman"/>
          <w:color w:val="auto"/>
          <w:spacing w:val="-4"/>
          <w:sz w:val="28"/>
          <w:szCs w:val="28"/>
          <w:lang w:eastAsia="en-US"/>
        </w:rPr>
        <w:t>một trong những hành vi vi phạm sau:</w:t>
      </w:r>
    </w:p>
    <w:p w14:paraId="50878C3A" w14:textId="72408B73" w:rsidR="008A12B1" w:rsidRPr="00951540" w:rsidRDefault="00C94B6E" w:rsidP="00973889">
      <w:pPr>
        <w:widowControl/>
        <w:spacing w:before="120" w:after="120" w:line="320" w:lineRule="exact"/>
        <w:ind w:firstLine="567"/>
        <w:jc w:val="both"/>
        <w:rPr>
          <w:rFonts w:ascii="Times New Roman" w:eastAsia="MS Mincho" w:hAnsi="Times New Roman" w:cs="Times New Roman"/>
          <w:color w:val="auto"/>
          <w:sz w:val="28"/>
          <w:szCs w:val="28"/>
          <w:lang w:eastAsia="ja-JP"/>
        </w:rPr>
      </w:pPr>
      <w:r w:rsidRPr="00951540">
        <w:rPr>
          <w:rFonts w:ascii="Times New Roman" w:eastAsia="MS Mincho" w:hAnsi="Times New Roman" w:cs="Times New Roman"/>
          <w:color w:val="auto"/>
          <w:sz w:val="28"/>
          <w:szCs w:val="28"/>
          <w:lang w:eastAsia="en-US"/>
        </w:rPr>
        <w:t>a</w:t>
      </w:r>
      <w:r w:rsidR="00825626" w:rsidRPr="00951540">
        <w:rPr>
          <w:rFonts w:ascii="Times New Roman" w:eastAsia="MS Mincho" w:hAnsi="Times New Roman" w:cs="Times New Roman"/>
          <w:color w:val="auto"/>
          <w:sz w:val="28"/>
          <w:szCs w:val="28"/>
          <w:lang w:eastAsia="en-US"/>
        </w:rPr>
        <w:t xml:space="preserve">) Không công bố </w:t>
      </w:r>
      <w:r w:rsidR="005A5AAA" w:rsidRPr="00951540">
        <w:rPr>
          <w:rFonts w:ascii="Times New Roman" w:eastAsia="MS Mincho" w:hAnsi="Times New Roman" w:cs="Times New Roman"/>
          <w:color w:val="auto"/>
          <w:sz w:val="28"/>
          <w:szCs w:val="28"/>
          <w:lang w:eastAsia="en-US"/>
        </w:rPr>
        <w:t xml:space="preserve">đối với </w:t>
      </w:r>
      <w:r w:rsidR="00825626" w:rsidRPr="00951540">
        <w:rPr>
          <w:rFonts w:ascii="Times New Roman" w:eastAsia="MS Mincho" w:hAnsi="Times New Roman" w:cs="Times New Roman"/>
          <w:color w:val="auto"/>
          <w:sz w:val="28"/>
          <w:szCs w:val="28"/>
          <w:lang w:eastAsia="en-US"/>
        </w:rPr>
        <w:t>thông tin</w:t>
      </w:r>
      <w:r w:rsidR="005A5AAA" w:rsidRPr="00951540">
        <w:rPr>
          <w:rFonts w:ascii="Times New Roman" w:eastAsia="MS Mincho" w:hAnsi="Times New Roman" w:cs="Times New Roman"/>
          <w:color w:val="auto"/>
          <w:sz w:val="28"/>
          <w:szCs w:val="28"/>
          <w:lang w:eastAsia="en-US"/>
        </w:rPr>
        <w:t xml:space="preserve"> phải công bố</w:t>
      </w:r>
      <w:r w:rsidR="00825626" w:rsidRPr="00951540">
        <w:rPr>
          <w:rFonts w:ascii="Times New Roman" w:eastAsia="MS Mincho" w:hAnsi="Times New Roman" w:cs="Times New Roman"/>
          <w:color w:val="auto"/>
          <w:sz w:val="28"/>
          <w:szCs w:val="28"/>
          <w:lang w:eastAsia="en-US"/>
        </w:rPr>
        <w:t xml:space="preserve"> theo quy định pháp luật hoặc </w:t>
      </w:r>
      <w:r w:rsidR="005A5AAA" w:rsidRPr="00951540">
        <w:rPr>
          <w:rFonts w:ascii="Times New Roman" w:eastAsia="MS Mincho" w:hAnsi="Times New Roman" w:cs="Times New Roman"/>
          <w:color w:val="auto"/>
          <w:sz w:val="28"/>
          <w:szCs w:val="28"/>
          <w:lang w:eastAsia="en-US"/>
        </w:rPr>
        <w:t xml:space="preserve">phải công bố </w:t>
      </w:r>
      <w:r w:rsidR="00825626" w:rsidRPr="00951540">
        <w:rPr>
          <w:rFonts w:ascii="Times New Roman" w:eastAsia="MS Mincho" w:hAnsi="Times New Roman" w:cs="Times New Roman"/>
          <w:color w:val="auto"/>
          <w:sz w:val="28"/>
          <w:szCs w:val="28"/>
          <w:lang w:eastAsia="en-US"/>
        </w:rPr>
        <w:t>theo yêu cầu của Uỷ ban Chứng khoán Nhà nước</w:t>
      </w:r>
      <w:r w:rsidRPr="00951540">
        <w:rPr>
          <w:rFonts w:ascii="Times New Roman" w:eastAsia="MS Mincho" w:hAnsi="Times New Roman" w:cs="Times New Roman"/>
          <w:color w:val="auto"/>
          <w:sz w:val="28"/>
          <w:szCs w:val="28"/>
          <w:lang w:eastAsia="en-US"/>
        </w:rPr>
        <w:t xml:space="preserve">, </w:t>
      </w:r>
      <w:r w:rsidR="0023251F" w:rsidRPr="00951540">
        <w:rPr>
          <w:rFonts w:ascii="Times New Roman" w:eastAsia="MS Mincho" w:hAnsi="Times New Roman" w:cs="Times New Roman"/>
          <w:color w:val="auto"/>
          <w:sz w:val="28"/>
          <w:szCs w:val="28"/>
          <w:lang w:eastAsia="en-US"/>
        </w:rPr>
        <w:t>Sở giao dịch chứng khoán</w:t>
      </w:r>
      <w:r w:rsidR="00825626" w:rsidRPr="00951540">
        <w:rPr>
          <w:rFonts w:ascii="Times New Roman" w:eastAsia="MS Mincho" w:hAnsi="Times New Roman" w:cs="Times New Roman"/>
          <w:color w:val="auto"/>
          <w:sz w:val="28"/>
          <w:szCs w:val="28"/>
          <w:lang w:eastAsia="en-US"/>
        </w:rPr>
        <w:t>;</w:t>
      </w:r>
    </w:p>
    <w:p w14:paraId="7B1B7238" w14:textId="3132AA6C" w:rsidR="008A12B1" w:rsidRPr="00951540" w:rsidRDefault="00C94B6E" w:rsidP="00973889">
      <w:pPr>
        <w:widowControl/>
        <w:spacing w:before="120" w:after="120" w:line="320" w:lineRule="exact"/>
        <w:ind w:firstLine="567"/>
        <w:jc w:val="both"/>
        <w:rPr>
          <w:rFonts w:ascii="Times New Roman" w:eastAsia="MS Mincho" w:hAnsi="Times New Roman" w:cs="Times New Roman"/>
          <w:color w:val="auto"/>
          <w:sz w:val="28"/>
          <w:szCs w:val="28"/>
          <w:lang w:eastAsia="ja-JP"/>
        </w:rPr>
      </w:pPr>
      <w:r w:rsidRPr="00951540">
        <w:rPr>
          <w:rFonts w:ascii="Times New Roman" w:eastAsia="MS Mincho" w:hAnsi="Times New Roman" w:cs="Times New Roman"/>
          <w:color w:val="auto"/>
          <w:spacing w:val="-4"/>
          <w:sz w:val="28"/>
          <w:szCs w:val="28"/>
          <w:lang w:eastAsia="en-US"/>
        </w:rPr>
        <w:t>b</w:t>
      </w:r>
      <w:r w:rsidR="00825626" w:rsidRPr="00951540">
        <w:rPr>
          <w:rFonts w:ascii="Times New Roman" w:eastAsia="MS Mincho" w:hAnsi="Times New Roman" w:cs="Times New Roman"/>
          <w:color w:val="auto"/>
          <w:spacing w:val="-4"/>
          <w:sz w:val="28"/>
          <w:szCs w:val="28"/>
          <w:lang w:eastAsia="en-US"/>
        </w:rPr>
        <w:t>) Không xác nhận hoặc đính chính thông tin hoặc xác nhận, đính chính thông tin không đúng thời hạn theo quy định pháp luật khi có thông tin làm ảnh hưởng đến giá chứng khoán hoặc khi nhận được yêu cầu xác nhận, đính chính thông tin của Uỷ ban Chứng khoán Nhà nước</w:t>
      </w:r>
      <w:r w:rsidRPr="00951540">
        <w:rPr>
          <w:rFonts w:ascii="Times New Roman" w:eastAsia="MS Mincho" w:hAnsi="Times New Roman" w:cs="Times New Roman"/>
          <w:color w:val="auto"/>
          <w:spacing w:val="-4"/>
          <w:sz w:val="28"/>
          <w:szCs w:val="28"/>
          <w:lang w:eastAsia="en-US"/>
        </w:rPr>
        <w:t xml:space="preserve">, </w:t>
      </w:r>
      <w:r w:rsidR="0023251F" w:rsidRPr="00951540">
        <w:rPr>
          <w:rFonts w:ascii="Times New Roman" w:eastAsia="MS Mincho" w:hAnsi="Times New Roman" w:cs="Times New Roman"/>
          <w:color w:val="auto"/>
          <w:sz w:val="28"/>
          <w:szCs w:val="28"/>
          <w:lang w:eastAsia="en-US"/>
        </w:rPr>
        <w:t>Sở giao dịch chứng khoán</w:t>
      </w:r>
      <w:r w:rsidRPr="00951540">
        <w:rPr>
          <w:rFonts w:ascii="Times New Roman" w:eastAsia="MS Mincho" w:hAnsi="Times New Roman" w:cs="Times New Roman"/>
          <w:color w:val="auto"/>
          <w:sz w:val="28"/>
          <w:szCs w:val="28"/>
          <w:lang w:eastAsia="en-US"/>
        </w:rPr>
        <w:t>;</w:t>
      </w:r>
    </w:p>
    <w:p w14:paraId="66F9D6C9" w14:textId="203600DB" w:rsidR="008A12B1" w:rsidRDefault="00C94B6E" w:rsidP="00A44069">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imes New Roman" w:eastAsia="MS Mincho" w:hAnsi="Times New Roman" w:cs="Times New Roman"/>
          <w:color w:val="auto"/>
          <w:spacing w:val="-4"/>
          <w:sz w:val="28"/>
          <w:szCs w:val="28"/>
          <w:lang w:eastAsia="en-US"/>
        </w:rPr>
        <w:t>c</w:t>
      </w:r>
      <w:r w:rsidR="00CD3644" w:rsidRPr="00951540">
        <w:rPr>
          <w:rFonts w:ascii="Times New Roman" w:eastAsia="MS Mincho" w:hAnsi="Times New Roman" w:cs="Times New Roman"/>
          <w:color w:val="auto"/>
          <w:spacing w:val="-4"/>
          <w:sz w:val="28"/>
          <w:szCs w:val="28"/>
          <w:lang w:eastAsia="en-US"/>
        </w:rPr>
        <w:t xml:space="preserve">) </w:t>
      </w:r>
      <w:r w:rsidR="003A0195" w:rsidRPr="00951540">
        <w:rPr>
          <w:rFonts w:ascii="Times New Roman" w:eastAsia="MS Mincho" w:hAnsi="Times New Roman" w:cs="Times New Roman"/>
          <w:color w:val="auto"/>
          <w:sz w:val="28"/>
          <w:szCs w:val="28"/>
          <w:lang w:eastAsia="en-US"/>
        </w:rPr>
        <w:t xml:space="preserve">Tạo dựng thông tin sai sự thật hoặc </w:t>
      </w:r>
      <w:r w:rsidR="003A0195" w:rsidRPr="00951540">
        <w:rPr>
          <w:rFonts w:ascii="Times New Roman" w:eastAsia="MS Mincho" w:hAnsi="Times New Roman" w:cs="Times New Roman"/>
          <w:color w:val="auto"/>
          <w:spacing w:val="-4"/>
          <w:sz w:val="28"/>
          <w:szCs w:val="28"/>
          <w:lang w:eastAsia="en-US"/>
        </w:rPr>
        <w:t>c</w:t>
      </w:r>
      <w:r w:rsidR="00CD3644" w:rsidRPr="00951540">
        <w:rPr>
          <w:rFonts w:ascii="Times New Roman" w:eastAsia="MS Mincho" w:hAnsi="Times New Roman" w:cs="Times New Roman"/>
          <w:color w:val="auto"/>
          <w:spacing w:val="-4"/>
          <w:sz w:val="28"/>
          <w:szCs w:val="28"/>
          <w:lang w:eastAsia="en-US"/>
        </w:rPr>
        <w:t>ông bố thông tin sai lệch hoặc che giấu thông tin trong hoạt động chứng khoán mà không bị truy cứu trách nhiệm hình sự.</w:t>
      </w:r>
    </w:p>
    <w:p w14:paraId="48491DC9" w14:textId="2BD96451" w:rsidR="00CD3644" w:rsidRPr="00951540" w:rsidRDefault="00991442"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5</w:t>
      </w:r>
      <w:r w:rsidR="00CD3644" w:rsidRPr="00951540">
        <w:rPr>
          <w:rFonts w:ascii="Times New Roman" w:eastAsia="MS Mincho" w:hAnsi="Times New Roman" w:cs="Times New Roman"/>
          <w:color w:val="auto"/>
          <w:sz w:val="28"/>
          <w:szCs w:val="28"/>
          <w:lang w:eastAsia="en-US"/>
        </w:rPr>
        <w:t xml:space="preserve">. Biện pháp khắc phục hậu quả: </w:t>
      </w:r>
    </w:p>
    <w:p w14:paraId="380893B1" w14:textId="6E41303F" w:rsidR="00CD3644" w:rsidRPr="00951540" w:rsidRDefault="00CD3644"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 xml:space="preserve">Buộc huỷ bỏ thông tin hoặc cải chính thông tin đối với hành vi vi phạm quy định tại </w:t>
      </w:r>
      <w:r w:rsidR="00DE0003" w:rsidRPr="00951540">
        <w:rPr>
          <w:rFonts w:ascii="Times New Roman" w:eastAsia="MS Mincho" w:hAnsi="Times New Roman" w:cs="Times New Roman"/>
          <w:color w:val="auto"/>
          <w:sz w:val="28"/>
          <w:szCs w:val="28"/>
          <w:lang w:eastAsia="en-US"/>
        </w:rPr>
        <w:t>đ</w:t>
      </w:r>
      <w:r w:rsidRPr="00951540">
        <w:rPr>
          <w:rFonts w:ascii="Times New Roman" w:eastAsia="MS Mincho" w:hAnsi="Times New Roman" w:cs="Times New Roman"/>
          <w:color w:val="auto"/>
          <w:sz w:val="28"/>
          <w:szCs w:val="28"/>
          <w:lang w:eastAsia="en-US"/>
        </w:rPr>
        <w:t xml:space="preserve">iểm c </w:t>
      </w:r>
      <w:r w:rsidR="006A5929" w:rsidRPr="00951540">
        <w:rPr>
          <w:rFonts w:ascii="Times New Roman" w:eastAsia="MS Mincho" w:hAnsi="Times New Roman" w:cs="Times New Roman"/>
          <w:color w:val="auto"/>
          <w:sz w:val="28"/>
          <w:szCs w:val="28"/>
          <w:lang w:eastAsia="en-US"/>
        </w:rPr>
        <w:t>K</w:t>
      </w:r>
      <w:r w:rsidRPr="00951540">
        <w:rPr>
          <w:rFonts w:ascii="Times New Roman" w:eastAsia="MS Mincho" w:hAnsi="Times New Roman" w:cs="Times New Roman"/>
          <w:color w:val="auto"/>
          <w:sz w:val="28"/>
          <w:szCs w:val="28"/>
          <w:lang w:eastAsia="en-US"/>
        </w:rPr>
        <w:t>hoản 4 Điều này</w:t>
      </w:r>
      <w:r w:rsidR="00CC0143" w:rsidRPr="00951540">
        <w:rPr>
          <w:rFonts w:ascii="Times New Roman" w:eastAsia="MS Mincho" w:hAnsi="Times New Roman" w:cs="Times New Roman"/>
          <w:color w:val="auto"/>
          <w:sz w:val="28"/>
          <w:szCs w:val="28"/>
          <w:lang w:eastAsia="en-US"/>
        </w:rPr>
        <w:t>.</w:t>
      </w:r>
    </w:p>
    <w:p w14:paraId="3C16C7D1" w14:textId="4953F8D3" w:rsidR="008A12B1" w:rsidRPr="00951540" w:rsidRDefault="008A12B1" w:rsidP="00A44069">
      <w:pPr>
        <w:widowControl/>
        <w:spacing w:before="120" w:after="120" w:line="320" w:lineRule="exact"/>
        <w:ind w:firstLine="567"/>
        <w:jc w:val="both"/>
        <w:rPr>
          <w:rFonts w:ascii="Times New Roman" w:eastAsia="MS Mincho" w:hAnsi="Times New Roman" w:cs="Times New Roman"/>
          <w:b/>
          <w:color w:val="auto"/>
          <w:spacing w:val="-4"/>
          <w:sz w:val="28"/>
          <w:szCs w:val="28"/>
          <w:lang w:eastAsia="en-US"/>
        </w:rPr>
      </w:pPr>
      <w:r w:rsidRPr="00951540">
        <w:rPr>
          <w:rFonts w:ascii="Times New Roman" w:eastAsia="MS Mincho" w:hAnsi="Times New Roman" w:cs="Times New Roman"/>
          <w:b/>
          <w:color w:val="auto"/>
          <w:spacing w:val="-4"/>
          <w:sz w:val="28"/>
          <w:szCs w:val="28"/>
          <w:lang w:val="nl-NL" w:eastAsia="en-US"/>
        </w:rPr>
        <w:t xml:space="preserve">Điều </w:t>
      </w:r>
      <w:r w:rsidR="000A017A" w:rsidRPr="00951540">
        <w:rPr>
          <w:rFonts w:ascii="Times New Roman" w:eastAsia="MS Mincho" w:hAnsi="Times New Roman" w:cs="Times New Roman"/>
          <w:b/>
          <w:color w:val="auto"/>
          <w:sz w:val="28"/>
          <w:szCs w:val="28"/>
          <w:lang w:eastAsia="en-US"/>
        </w:rPr>
        <w:t>3</w:t>
      </w:r>
      <w:r w:rsidR="0066739D">
        <w:rPr>
          <w:rFonts w:ascii="Times New Roman" w:eastAsia="MS Mincho" w:hAnsi="Times New Roman" w:cs="Times New Roman"/>
          <w:b/>
          <w:color w:val="auto"/>
          <w:sz w:val="28"/>
          <w:szCs w:val="28"/>
          <w:lang w:val="en-US" w:eastAsia="en-US"/>
        </w:rPr>
        <w:t>6</w:t>
      </w:r>
      <w:r w:rsidRPr="00951540">
        <w:rPr>
          <w:rFonts w:ascii="Times New Roman" w:eastAsia="MS Mincho" w:hAnsi="Times New Roman" w:cs="Times New Roman"/>
          <w:b/>
          <w:color w:val="auto"/>
          <w:sz w:val="28"/>
          <w:szCs w:val="28"/>
          <w:lang w:eastAsia="en-US"/>
        </w:rPr>
        <w:t xml:space="preserve">. Vi phạm </w:t>
      </w:r>
      <w:r w:rsidRPr="00951540">
        <w:rPr>
          <w:rFonts w:ascii="Times New Roman" w:eastAsia="MS Mincho" w:hAnsi="Times New Roman" w:cs="Times New Roman"/>
          <w:b/>
          <w:color w:val="auto"/>
          <w:spacing w:val="-4"/>
          <w:sz w:val="28"/>
          <w:szCs w:val="28"/>
          <w:lang w:eastAsia="en-US"/>
        </w:rPr>
        <w:t>quy định về báo cáo</w:t>
      </w:r>
    </w:p>
    <w:p w14:paraId="50FC6096"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1. Phạt tiền từ 10.000.000 đồng đến 30.000.000 đồng đối với hành vi không lưu giữ thông tin đã báo cáo theo quy định pháp luật.</w:t>
      </w:r>
    </w:p>
    <w:p w14:paraId="7D123527"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imes New Roman" w:eastAsia="MS Mincho" w:hAnsi="Times New Roman" w:cs="Times New Roman"/>
          <w:color w:val="auto"/>
          <w:sz w:val="28"/>
          <w:szCs w:val="28"/>
          <w:lang w:eastAsia="en-US"/>
        </w:rPr>
        <w:t xml:space="preserve">2. Phạt tiền từ 50.000.000 đồng đến 70.000.000 đồng đối với </w:t>
      </w:r>
      <w:r w:rsidRPr="00951540">
        <w:rPr>
          <w:rFonts w:ascii="Times New Roman" w:eastAsia="MS Mincho" w:hAnsi="Times New Roman" w:cs="Times New Roman"/>
          <w:color w:val="auto"/>
          <w:spacing w:val="-4"/>
          <w:sz w:val="28"/>
          <w:szCs w:val="28"/>
          <w:lang w:eastAsia="en-US"/>
        </w:rPr>
        <w:t>hành vi</w:t>
      </w:r>
      <w:r w:rsidRPr="00951540">
        <w:rPr>
          <w:rFonts w:ascii="Times New Roman" w:eastAsia="MS Mincho" w:hAnsi="Times New Roman" w:cs="Times New Roman"/>
          <w:color w:val="auto"/>
          <w:sz w:val="28"/>
          <w:szCs w:val="28"/>
          <w:lang w:eastAsia="en-US"/>
        </w:rPr>
        <w:t xml:space="preserve"> báo cáo không đúng thời hạn, không đầy đủ nội dung theo quy định pháp luật hoặc theo yêu cầu của Uỷ ban Chứng khoán Nhà nước.</w:t>
      </w:r>
    </w:p>
    <w:p w14:paraId="3E8E1121" w14:textId="77777777"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3. Phạt tiền từ 70.000.000 đồng đến 100.000.000 đồng đối với một trong các hành vi vi phạm sau:</w:t>
      </w:r>
    </w:p>
    <w:p w14:paraId="6B33F17B" w14:textId="77777777" w:rsidR="003A0195" w:rsidRPr="00951540" w:rsidRDefault="008A12B1" w:rsidP="003A0195">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a) Không báo cáo theo quy định pháp luật hoặc theo yêu cầu của Uỷ ban Chứng khoán Nhà nước;</w:t>
      </w:r>
    </w:p>
    <w:p w14:paraId="42C3FB5D" w14:textId="357D9BCE" w:rsidR="008A12B1" w:rsidRPr="00951540" w:rsidRDefault="003A0195" w:rsidP="003A0195">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b) B</w:t>
      </w:r>
      <w:r w:rsidR="008A12B1" w:rsidRPr="00951540">
        <w:rPr>
          <w:rFonts w:ascii="Times New Roman" w:eastAsia="MS Mincho" w:hAnsi="Times New Roman" w:cs="Times New Roman"/>
          <w:color w:val="auto"/>
          <w:sz w:val="28"/>
          <w:szCs w:val="28"/>
          <w:lang w:eastAsia="en-US"/>
        </w:rPr>
        <w:t>áo cáo có nội dung</w:t>
      </w:r>
      <w:r w:rsidR="005A5E26" w:rsidRPr="00951540">
        <w:rPr>
          <w:rFonts w:ascii="Times New Roman" w:eastAsia="MS Mincho" w:hAnsi="Times New Roman" w:cs="Times New Roman"/>
          <w:color w:val="auto"/>
          <w:sz w:val="28"/>
          <w:szCs w:val="28"/>
          <w:lang w:eastAsia="en-US"/>
        </w:rPr>
        <w:t xml:space="preserve"> sai lệch hoặc sai sự thật</w:t>
      </w:r>
      <w:r w:rsidR="008A12B1" w:rsidRPr="00951540">
        <w:rPr>
          <w:rFonts w:ascii="Times New Roman" w:eastAsia="MS Mincho" w:hAnsi="Times New Roman" w:cs="Times New Roman"/>
          <w:color w:val="auto"/>
          <w:sz w:val="28"/>
          <w:szCs w:val="28"/>
          <w:lang w:eastAsia="en-US"/>
        </w:rPr>
        <w:t>.</w:t>
      </w:r>
    </w:p>
    <w:p w14:paraId="69CD4DC3" w14:textId="181F5D00" w:rsidR="008A12B1" w:rsidRPr="00951540" w:rsidRDefault="00145C32"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eastAsia="en-US"/>
        </w:rPr>
        <w:t>4</w:t>
      </w:r>
      <w:r w:rsidR="008A12B1" w:rsidRPr="00951540">
        <w:rPr>
          <w:rFonts w:ascii="Times New Roman" w:eastAsia="MS Mincho" w:hAnsi="Times New Roman" w:cs="Times New Roman"/>
          <w:color w:val="auto"/>
          <w:sz w:val="28"/>
          <w:szCs w:val="28"/>
          <w:lang w:eastAsia="en-US"/>
        </w:rPr>
        <w:t xml:space="preserve">. Biện pháp khắc phục hậu quả: </w:t>
      </w:r>
    </w:p>
    <w:p w14:paraId="042D242F" w14:textId="7505230D" w:rsidR="00145C32" w:rsidRDefault="008A12B1" w:rsidP="00145C32">
      <w:pPr>
        <w:widowControl/>
        <w:spacing w:before="120" w:after="120" w:line="320" w:lineRule="exact"/>
        <w:ind w:firstLine="567"/>
        <w:jc w:val="both"/>
        <w:rPr>
          <w:rFonts w:ascii="Times New Roman" w:eastAsia="MS Mincho" w:hAnsi="Times New Roman" w:cs="Times New Roman"/>
          <w:color w:val="auto"/>
          <w:sz w:val="28"/>
          <w:szCs w:val="28"/>
          <w:lang w:val="en-US" w:eastAsia="en-US"/>
        </w:rPr>
      </w:pPr>
      <w:r w:rsidRPr="00951540">
        <w:rPr>
          <w:rFonts w:ascii="Times New Roman" w:eastAsia="MS Mincho" w:hAnsi="Times New Roman" w:cs="Times New Roman"/>
          <w:color w:val="auto"/>
          <w:spacing w:val="-4"/>
          <w:sz w:val="28"/>
          <w:szCs w:val="28"/>
          <w:lang w:eastAsia="en-US"/>
        </w:rPr>
        <w:lastRenderedPageBreak/>
        <w:t>Buộc cải chính thông tin đ</w:t>
      </w:r>
      <w:r w:rsidRPr="00951540">
        <w:rPr>
          <w:rFonts w:ascii="Times New Roman" w:eastAsia="MS Mincho" w:hAnsi="Times New Roman" w:cs="Times New Roman"/>
          <w:color w:val="auto"/>
          <w:sz w:val="28"/>
          <w:szCs w:val="28"/>
          <w:lang w:eastAsia="en-US"/>
        </w:rPr>
        <w:t>ối với hành vi vi phạm quy định tại Điểm b Khoản 3 Điều này</w:t>
      </w:r>
      <w:r w:rsidR="00BA1F16">
        <w:rPr>
          <w:rFonts w:ascii="Times New Roman" w:eastAsia="MS Mincho" w:hAnsi="Times New Roman" w:cs="Times New Roman"/>
          <w:color w:val="auto"/>
          <w:sz w:val="28"/>
          <w:szCs w:val="28"/>
          <w:lang w:val="en-US" w:eastAsia="en-US"/>
        </w:rPr>
        <w:t>.</w:t>
      </w:r>
    </w:p>
    <w:p w14:paraId="579570BD" w14:textId="77777777" w:rsidR="008A12B1" w:rsidRPr="00951540" w:rsidRDefault="008A12B1" w:rsidP="0068005B">
      <w:pPr>
        <w:widowControl/>
        <w:spacing w:before="240"/>
        <w:jc w:val="center"/>
        <w:rPr>
          <w:rFonts w:ascii="Times New Roman" w:eastAsia="MS Mincho" w:hAnsi="Times New Roman" w:cs="Times New Roman"/>
          <w:b/>
          <w:color w:val="auto"/>
          <w:sz w:val="28"/>
          <w:szCs w:val="28"/>
          <w:lang w:eastAsia="en-US"/>
        </w:rPr>
      </w:pPr>
      <w:r w:rsidRPr="00951540">
        <w:rPr>
          <w:rFonts w:ascii="Times New Roman" w:eastAsia="MS Mincho" w:hAnsi="Times New Roman" w:cs="Times New Roman"/>
          <w:b/>
          <w:color w:val="auto"/>
          <w:sz w:val="28"/>
          <w:szCs w:val="28"/>
          <w:lang w:eastAsia="en-US"/>
        </w:rPr>
        <w:t>Mục 14</w:t>
      </w:r>
    </w:p>
    <w:p w14:paraId="64865231" w14:textId="440A07CA" w:rsidR="00734A40" w:rsidRDefault="008A12B1" w:rsidP="008A12B1">
      <w:pPr>
        <w:widowControl/>
        <w:jc w:val="center"/>
        <w:rPr>
          <w:rFonts w:ascii="Times New Roman" w:eastAsia="MS Mincho" w:hAnsi="Times New Roman" w:cs="Times New Roman"/>
          <w:b/>
          <w:color w:val="auto"/>
          <w:sz w:val="26"/>
          <w:szCs w:val="28"/>
          <w:lang w:eastAsia="en-US"/>
        </w:rPr>
      </w:pPr>
      <w:r w:rsidRPr="00951540">
        <w:rPr>
          <w:rFonts w:ascii="Times New Roman" w:eastAsia="MS Mincho" w:hAnsi="Times New Roman" w:cs="Times New Roman"/>
          <w:b/>
          <w:color w:val="auto"/>
          <w:sz w:val="26"/>
          <w:szCs w:val="28"/>
          <w:lang w:eastAsia="en-US"/>
        </w:rPr>
        <w:t xml:space="preserve">HÀNH VI VI PHẠM QUY ĐỊNH VỀ KIỂM TOÁN CÔNG TY ĐẠI CHÚNG, TỔ CHỨC NIÊM YẾT, TỔ CHỨC THỰC HIỆN CHÀO BÁN </w:t>
      </w:r>
    </w:p>
    <w:p w14:paraId="23422B1B" w14:textId="4FD9AF8B" w:rsidR="00734A40" w:rsidRDefault="008A12B1" w:rsidP="008A12B1">
      <w:pPr>
        <w:widowControl/>
        <w:jc w:val="center"/>
        <w:rPr>
          <w:rFonts w:ascii="Times New Roman" w:eastAsia="MS Mincho" w:hAnsi="Times New Roman" w:cs="Times New Roman"/>
          <w:b/>
          <w:color w:val="auto"/>
          <w:sz w:val="26"/>
          <w:szCs w:val="28"/>
          <w:lang w:eastAsia="en-US"/>
        </w:rPr>
      </w:pPr>
      <w:r w:rsidRPr="00951540">
        <w:rPr>
          <w:rFonts w:ascii="Times New Roman" w:eastAsia="MS Mincho" w:hAnsi="Times New Roman" w:cs="Times New Roman"/>
          <w:b/>
          <w:color w:val="auto"/>
          <w:sz w:val="26"/>
          <w:szCs w:val="28"/>
          <w:lang w:eastAsia="en-US"/>
        </w:rPr>
        <w:t>CHỨNG</w:t>
      </w:r>
      <w:r w:rsidR="00734A40">
        <w:rPr>
          <w:rFonts w:ascii="Times New Roman" w:eastAsia="MS Mincho" w:hAnsi="Times New Roman" w:cs="Times New Roman"/>
          <w:b/>
          <w:color w:val="auto"/>
          <w:sz w:val="26"/>
          <w:szCs w:val="28"/>
          <w:lang w:val="en-US" w:eastAsia="en-US"/>
        </w:rPr>
        <w:t xml:space="preserve"> </w:t>
      </w:r>
      <w:r w:rsidRPr="00951540">
        <w:rPr>
          <w:rFonts w:ascii="Times New Roman" w:eastAsia="MS Mincho" w:hAnsi="Times New Roman" w:cs="Times New Roman"/>
          <w:b/>
          <w:color w:val="auto"/>
          <w:sz w:val="26"/>
          <w:szCs w:val="28"/>
          <w:lang w:eastAsia="en-US"/>
        </w:rPr>
        <w:t xml:space="preserve">KHOÁN RA CÔNG CHÚNG, CÔNG TY CHỨNG KHOÁN, </w:t>
      </w:r>
    </w:p>
    <w:p w14:paraId="1B12D84E" w14:textId="77816977" w:rsidR="008A12B1" w:rsidRPr="002A1281" w:rsidRDefault="008A12B1" w:rsidP="0068005B">
      <w:pPr>
        <w:widowControl/>
        <w:spacing w:after="240"/>
        <w:jc w:val="center"/>
        <w:rPr>
          <w:rFonts w:ascii="Times New Roman" w:eastAsia="MS Mincho" w:hAnsi="Times New Roman" w:cs="Times New Roman"/>
          <w:color w:val="auto"/>
          <w:sz w:val="26"/>
          <w:szCs w:val="28"/>
          <w:lang w:val="en-US" w:eastAsia="en-US"/>
        </w:rPr>
      </w:pPr>
      <w:r w:rsidRPr="00951540">
        <w:rPr>
          <w:rFonts w:ascii="Times New Roman" w:eastAsia="MS Mincho" w:hAnsi="Times New Roman" w:cs="Times New Roman"/>
          <w:b/>
          <w:color w:val="auto"/>
          <w:sz w:val="26"/>
          <w:szCs w:val="28"/>
          <w:lang w:eastAsia="en-US"/>
        </w:rPr>
        <w:t>CÔNG TY ĐẦU TƯ CHỨNG KHOÁN, QUỸ VÀ CÔNG TY QUẢN LÝ QUỸ</w:t>
      </w:r>
      <w:r w:rsidR="002A1281">
        <w:rPr>
          <w:rFonts w:ascii="Times New Roman" w:eastAsia="MS Mincho" w:hAnsi="Times New Roman" w:cs="Times New Roman"/>
          <w:b/>
          <w:color w:val="auto"/>
          <w:sz w:val="26"/>
          <w:szCs w:val="28"/>
          <w:lang w:val="en-US" w:eastAsia="en-US"/>
        </w:rPr>
        <w:t xml:space="preserve"> ĐẦU TƯ CHỨNG KHOÁN</w:t>
      </w:r>
    </w:p>
    <w:p w14:paraId="6887037F" w14:textId="3087E209" w:rsidR="008A12B1" w:rsidRPr="002A1281" w:rsidRDefault="008A12B1" w:rsidP="00A44069">
      <w:pPr>
        <w:widowControl/>
        <w:spacing w:before="120" w:after="120" w:line="320" w:lineRule="exact"/>
        <w:ind w:firstLine="720"/>
        <w:jc w:val="both"/>
        <w:rPr>
          <w:rFonts w:ascii="Times New Roman" w:eastAsia="MS Mincho" w:hAnsi="Times New Roman" w:cs="Times New Roman"/>
          <w:b/>
          <w:color w:val="auto"/>
          <w:spacing w:val="-4"/>
          <w:sz w:val="28"/>
          <w:szCs w:val="28"/>
          <w:lang w:val="en-US" w:eastAsia="en-US"/>
        </w:rPr>
      </w:pPr>
      <w:r w:rsidRPr="00951540">
        <w:rPr>
          <w:rFonts w:ascii="Times New Roman" w:eastAsia="MS Mincho" w:hAnsi="Times New Roman" w:cs="Times New Roman"/>
          <w:b/>
          <w:color w:val="auto"/>
          <w:spacing w:val="-4"/>
          <w:sz w:val="28"/>
          <w:szCs w:val="28"/>
          <w:lang w:eastAsia="en-US"/>
        </w:rPr>
        <w:t xml:space="preserve"> </w:t>
      </w:r>
      <w:r w:rsidRPr="00951540">
        <w:rPr>
          <w:rFonts w:ascii="Times New Roman" w:eastAsia="MS Mincho" w:hAnsi="Times New Roman" w:cs="Times New Roman"/>
          <w:b/>
          <w:color w:val="auto"/>
          <w:spacing w:val="-4"/>
          <w:sz w:val="28"/>
          <w:szCs w:val="28"/>
          <w:lang w:val="nl-NL" w:eastAsia="en-US"/>
        </w:rPr>
        <w:t xml:space="preserve">Điều </w:t>
      </w:r>
      <w:r w:rsidR="000A017A" w:rsidRPr="00951540">
        <w:rPr>
          <w:rFonts w:ascii="Times New Roman" w:eastAsia="MS Mincho" w:hAnsi="Times New Roman" w:cs="Times New Roman"/>
          <w:b/>
          <w:color w:val="auto"/>
          <w:sz w:val="28"/>
          <w:szCs w:val="28"/>
          <w:lang w:eastAsia="en-US"/>
        </w:rPr>
        <w:t>3</w:t>
      </w:r>
      <w:r w:rsidR="0066739D">
        <w:rPr>
          <w:rFonts w:ascii="Times New Roman" w:eastAsia="MS Mincho" w:hAnsi="Times New Roman" w:cs="Times New Roman"/>
          <w:b/>
          <w:color w:val="auto"/>
          <w:sz w:val="28"/>
          <w:szCs w:val="28"/>
          <w:lang w:val="en-US" w:eastAsia="en-US"/>
        </w:rPr>
        <w:t>7</w:t>
      </w:r>
      <w:r w:rsidRPr="00951540">
        <w:rPr>
          <w:rFonts w:ascii="Times New Roman" w:eastAsia="MS Mincho" w:hAnsi="Times New Roman" w:cs="Times New Roman"/>
          <w:b/>
          <w:color w:val="auto"/>
          <w:sz w:val="28"/>
          <w:szCs w:val="28"/>
          <w:lang w:eastAsia="en-US"/>
        </w:rPr>
        <w:t xml:space="preserve">. Vi phạm </w:t>
      </w:r>
      <w:r w:rsidRPr="00951540">
        <w:rPr>
          <w:rFonts w:ascii="Times New Roman" w:eastAsia="MS Mincho" w:hAnsi="Times New Roman" w:cs="Times New Roman"/>
          <w:b/>
          <w:color w:val="auto"/>
          <w:spacing w:val="-4"/>
          <w:sz w:val="28"/>
          <w:szCs w:val="28"/>
          <w:lang w:eastAsia="en-US"/>
        </w:rPr>
        <w:t>quy định về kiểm toán công ty đại chúng, tổ chức niêm yết, tổ chức thực hiện chào bán chứng khoán ra công chúng, công ty chứng khoán, công ty đầu tư chứng khoán, quỹ và các công ty quản lý quỹ</w:t>
      </w:r>
      <w:r w:rsidR="002A1281">
        <w:rPr>
          <w:rFonts w:ascii="Times New Roman" w:eastAsia="MS Mincho" w:hAnsi="Times New Roman" w:cs="Times New Roman"/>
          <w:b/>
          <w:color w:val="auto"/>
          <w:spacing w:val="-4"/>
          <w:sz w:val="28"/>
          <w:szCs w:val="28"/>
          <w:lang w:val="en-US" w:eastAsia="en-US"/>
        </w:rPr>
        <w:t xml:space="preserve"> đầu tư chứng khoán</w:t>
      </w:r>
    </w:p>
    <w:p w14:paraId="36C7B3C8" w14:textId="77777777" w:rsidR="008B04B3" w:rsidRDefault="008A12B1"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eastAsia="ja-JP"/>
        </w:rPr>
        <w:t xml:space="preserve">1. </w:t>
      </w:r>
      <w:r w:rsidRPr="00951540">
        <w:rPr>
          <w:rFonts w:ascii="Times New Roman" w:eastAsia="MS Mincho" w:hAnsi="Times New Roman" w:cs="Times New Roman"/>
          <w:color w:val="auto"/>
          <w:sz w:val="28"/>
          <w:szCs w:val="28"/>
          <w:lang w:eastAsia="en-US"/>
        </w:rPr>
        <w:t xml:space="preserve">Phạt tiền từ 5.000.000 đồng đến 10.000.000 đồng đối với tổ chức kiểm toán được chấp thuận không </w:t>
      </w:r>
      <w:r w:rsidRPr="00951540">
        <w:rPr>
          <w:rFonts w:ascii="Times New Roman" w:eastAsia="MS Mincho" w:hAnsi="Times New Roman" w:cs="Times New Roman"/>
          <w:color w:val="auto"/>
          <w:sz w:val="28"/>
          <w:szCs w:val="28"/>
          <w:lang w:val="nl-NL" w:eastAsia="en-US"/>
        </w:rPr>
        <w:t xml:space="preserve">báo cáo, báo cáo không đúng thời hạn cho </w:t>
      </w:r>
      <w:r w:rsidRPr="00951540">
        <w:rPr>
          <w:rFonts w:ascii="Times New Roman" w:eastAsia="MS Mincho" w:hAnsi="Times New Roman" w:cs="Times New Roman"/>
          <w:color w:val="auto"/>
          <w:sz w:val="28"/>
          <w:szCs w:val="28"/>
          <w:lang w:eastAsia="en-US"/>
        </w:rPr>
        <w:t xml:space="preserve">Uỷ ban Chứng khoán Nhà nước </w:t>
      </w:r>
      <w:r w:rsidRPr="00951540">
        <w:rPr>
          <w:rFonts w:ascii="Times New Roman" w:eastAsia="MS Mincho" w:hAnsi="Times New Roman" w:cs="Times New Roman"/>
          <w:color w:val="auto"/>
          <w:sz w:val="28"/>
          <w:szCs w:val="28"/>
          <w:lang w:val="nl-NL" w:eastAsia="en-US"/>
        </w:rPr>
        <w:t xml:space="preserve">khi thay đổi tên gọi, </w:t>
      </w:r>
      <w:r w:rsidR="00BE406A" w:rsidRPr="00951540">
        <w:rPr>
          <w:rFonts w:ascii="Times New Roman" w:eastAsia="MS Mincho" w:hAnsi="Times New Roman" w:cs="Times New Roman"/>
          <w:color w:val="auto"/>
          <w:sz w:val="28"/>
          <w:szCs w:val="28"/>
          <w:lang w:val="nl-NL" w:eastAsia="en-US"/>
        </w:rPr>
        <w:t xml:space="preserve">địa chỉ </w:t>
      </w:r>
      <w:r w:rsidRPr="00951540">
        <w:rPr>
          <w:rFonts w:ascii="Times New Roman" w:eastAsia="MS Mincho" w:hAnsi="Times New Roman" w:cs="Times New Roman"/>
          <w:color w:val="auto"/>
          <w:sz w:val="28"/>
          <w:szCs w:val="28"/>
          <w:lang w:val="nl-NL" w:eastAsia="en-US"/>
        </w:rPr>
        <w:t>trụ sở hoặc lĩnh vực hành nghề theo quy định</w:t>
      </w:r>
    </w:p>
    <w:p w14:paraId="506174BE" w14:textId="71EA558B" w:rsidR="008A12B1" w:rsidRPr="00951540" w:rsidRDefault="008A12B1"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ja-JP"/>
        </w:rPr>
        <w:t xml:space="preserve">2. </w:t>
      </w:r>
      <w:r w:rsidRPr="00951540">
        <w:rPr>
          <w:rFonts w:ascii="Times New Roman" w:eastAsia="MS Mincho" w:hAnsi="Times New Roman" w:cs="Times New Roman"/>
          <w:color w:val="auto"/>
          <w:sz w:val="28"/>
          <w:szCs w:val="28"/>
          <w:lang w:val="nl-NL" w:eastAsia="en-US"/>
        </w:rPr>
        <w:t xml:space="preserve">Phạt tiền từ 50.000.000 đồng đến </w:t>
      </w:r>
      <w:r w:rsidR="000949F4" w:rsidRPr="00951540">
        <w:rPr>
          <w:rFonts w:ascii="Times New Roman" w:eastAsia="MS Mincho" w:hAnsi="Times New Roman" w:cs="Times New Roman"/>
          <w:color w:val="auto"/>
          <w:sz w:val="28"/>
          <w:szCs w:val="28"/>
          <w:lang w:val="nl-NL" w:eastAsia="en-US"/>
        </w:rPr>
        <w:t>1</w:t>
      </w:r>
      <w:r w:rsidR="00C24CAB" w:rsidRPr="00951540">
        <w:rPr>
          <w:rFonts w:ascii="Times New Roman" w:eastAsia="MS Mincho" w:hAnsi="Times New Roman" w:cs="Times New Roman"/>
          <w:color w:val="auto"/>
          <w:sz w:val="28"/>
          <w:szCs w:val="28"/>
          <w:lang w:val="nl-NL" w:eastAsia="en-US"/>
        </w:rPr>
        <w:t>0</w:t>
      </w:r>
      <w:r w:rsidRPr="00951540">
        <w:rPr>
          <w:rFonts w:ascii="Times New Roman" w:eastAsia="MS Mincho" w:hAnsi="Times New Roman" w:cs="Times New Roman"/>
          <w:color w:val="auto"/>
          <w:sz w:val="28"/>
          <w:szCs w:val="28"/>
          <w:lang w:val="nl-NL" w:eastAsia="en-US"/>
        </w:rPr>
        <w:t xml:space="preserve">0.000.000 đồng đối với tổ chức kiểm toán được chấp thuận và phạt tiền từ 25.000.000 đồng đến </w:t>
      </w:r>
      <w:r w:rsidR="000949F4" w:rsidRPr="00951540">
        <w:rPr>
          <w:rFonts w:ascii="Times New Roman" w:eastAsia="MS Mincho" w:hAnsi="Times New Roman" w:cs="Times New Roman"/>
          <w:color w:val="auto"/>
          <w:sz w:val="28"/>
          <w:szCs w:val="28"/>
          <w:lang w:val="nl-NL" w:eastAsia="en-US"/>
        </w:rPr>
        <w:t>5</w:t>
      </w:r>
      <w:r w:rsidR="00C24CAB" w:rsidRPr="00951540">
        <w:rPr>
          <w:rFonts w:ascii="Times New Roman" w:eastAsia="MS Mincho" w:hAnsi="Times New Roman" w:cs="Times New Roman"/>
          <w:color w:val="auto"/>
          <w:sz w:val="28"/>
          <w:szCs w:val="28"/>
          <w:lang w:val="nl-NL" w:eastAsia="en-US"/>
        </w:rPr>
        <w:t>0</w:t>
      </w:r>
      <w:r w:rsidRPr="00951540">
        <w:rPr>
          <w:rFonts w:ascii="Times New Roman" w:eastAsia="MS Mincho" w:hAnsi="Times New Roman" w:cs="Times New Roman"/>
          <w:color w:val="auto"/>
          <w:sz w:val="28"/>
          <w:szCs w:val="28"/>
          <w:lang w:val="nl-NL" w:eastAsia="en-US"/>
        </w:rPr>
        <w:t>.000.000 đồng đối với kiểm toán viên hành nghề được chấp thuận thực hiện một trong các hành vi vi phạm sau:</w:t>
      </w:r>
    </w:p>
    <w:p w14:paraId="45C88819" w14:textId="77777777" w:rsidR="008A12B1" w:rsidRPr="00951540" w:rsidRDefault="008A12B1"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Không thông báo cho đơn vị</w:t>
      </w:r>
      <w:r w:rsidRPr="00951540">
        <w:rPr>
          <w:rFonts w:ascii="Times New Roman" w:eastAsia="MS Mincho" w:hAnsi="Times New Roman" w:cs="Times New Roman"/>
          <w:color w:val="auto"/>
          <w:spacing w:val="-4"/>
          <w:sz w:val="28"/>
          <w:szCs w:val="28"/>
          <w:lang w:val="nl-NL" w:eastAsia="en-US"/>
        </w:rPr>
        <w:t xml:space="preserve"> được kiểm toán khi phát hiện hành vi </w:t>
      </w:r>
      <w:r w:rsidRPr="00951540">
        <w:rPr>
          <w:rFonts w:ascii="Times New Roman" w:eastAsia="MS Mincho" w:hAnsi="Times New Roman" w:cs="Times New Roman"/>
          <w:color w:val="auto"/>
          <w:sz w:val="28"/>
          <w:szCs w:val="28"/>
          <w:lang w:val="nl-NL" w:eastAsia="en-US"/>
        </w:rPr>
        <w:t xml:space="preserve">không tuân thủ pháp luật và quy định liên quan đến việc lập, trình bày báo cáo tài chính được kiểm toán hoặc không kiến nghị đơn vị được kiểm toán có biện pháp ngăn ngừa, sửa chữa, xử lý sai phạm hoặc không </w:t>
      </w:r>
      <w:r w:rsidRPr="00951540">
        <w:rPr>
          <w:rFonts w:ascii="Times New Roman" w:eastAsia="MS Mincho" w:hAnsi="Times New Roman" w:cs="Times New Roman"/>
          <w:color w:val="auto"/>
          <w:spacing w:val="-2"/>
          <w:sz w:val="28"/>
          <w:szCs w:val="28"/>
          <w:lang w:val="nl-NL" w:eastAsia="en-US"/>
        </w:rPr>
        <w:t>ghi ý kiến vào báo cáo kiểm toán hoặc thư quản lý theo quy định của chuẩn mực kiểm toán trong trường hợp đơn vị được kiểm toán không sửa chữa, xử lý sai phạm;</w:t>
      </w:r>
    </w:p>
    <w:p w14:paraId="3919F036" w14:textId="77777777" w:rsidR="008A12B1" w:rsidRPr="00951540" w:rsidRDefault="00825626"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Không thông báo, thông báo không kịp thời </w:t>
      </w:r>
      <w:r w:rsidRPr="00951540">
        <w:rPr>
          <w:rFonts w:ascii="Times New Roman" w:eastAsia="MS Mincho" w:hAnsi="Times New Roman" w:cs="Times New Roman"/>
          <w:color w:val="auto"/>
          <w:spacing w:val="-2"/>
          <w:sz w:val="28"/>
          <w:szCs w:val="28"/>
          <w:lang w:val="nl-NL" w:eastAsia="en-US"/>
        </w:rPr>
        <w:t>bằng văn bản</w:t>
      </w:r>
      <w:r w:rsidRPr="00951540">
        <w:rPr>
          <w:rFonts w:ascii="Times New Roman" w:eastAsia="MS Mincho" w:hAnsi="Times New Roman" w:cs="Times New Roman"/>
          <w:color w:val="auto"/>
          <w:sz w:val="28"/>
          <w:szCs w:val="28"/>
          <w:lang w:val="nl-NL" w:eastAsia="en-US"/>
        </w:rPr>
        <w:t xml:space="preserve"> cho đơn vị </w:t>
      </w:r>
      <w:r w:rsidRPr="00951540">
        <w:rPr>
          <w:rFonts w:ascii="Times New Roman" w:eastAsia="MS Mincho" w:hAnsi="Times New Roman" w:cs="Times New Roman"/>
          <w:color w:val="auto"/>
          <w:spacing w:val="-4"/>
          <w:sz w:val="28"/>
          <w:szCs w:val="28"/>
          <w:lang w:val="nl-NL" w:eastAsia="en-US"/>
        </w:rPr>
        <w:t xml:space="preserve">được kiểm toán </w:t>
      </w:r>
      <w:r w:rsidRPr="00951540">
        <w:rPr>
          <w:rFonts w:ascii="Times New Roman" w:eastAsia="MS Mincho" w:hAnsi="Times New Roman" w:cs="Times New Roman"/>
          <w:color w:val="auto"/>
          <w:sz w:val="28"/>
          <w:szCs w:val="28"/>
          <w:lang w:val="nl-NL" w:eastAsia="en-US"/>
        </w:rPr>
        <w:t>hoặc cho người thứ ba hoặc cho Uỷ ban Chứng khoán Nhà nước khi có nghi ngờ hoặc phát hiện đơn vị được kiểm toán có sai phạm trọng yếu do không tuân thủ pháp luật và các quy định có liên quan đến báo cáo tài chính đã được kiểm toán;</w:t>
      </w:r>
    </w:p>
    <w:p w14:paraId="33212C3F" w14:textId="77777777" w:rsidR="008A12B1" w:rsidRPr="00951540" w:rsidRDefault="00825626"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pacing w:val="-2"/>
          <w:sz w:val="28"/>
          <w:szCs w:val="28"/>
          <w:lang w:val="nl-NL" w:eastAsia="en-US"/>
        </w:rPr>
        <w:t xml:space="preserve">c) </w:t>
      </w:r>
      <w:r w:rsidR="008A12B1" w:rsidRPr="00951540">
        <w:rPr>
          <w:rFonts w:ascii="Times New Roman" w:eastAsia="Calibri" w:hAnsi="Times New Roman" w:cs="Times New Roman"/>
          <w:color w:val="auto"/>
          <w:sz w:val="28"/>
          <w:shd w:val="clear" w:color="auto" w:fill="FFFFFF"/>
          <w:lang w:eastAsia="en-US"/>
        </w:rPr>
        <w:t xml:space="preserve">Không giải trình, cung cấp thông tin, số liệu liên quan đến hoạt động kiểm toán hoặc giải trình, cung cấp thông tin, số liệu liên quan đến hoạt động kiểm toán không kịp thời, đầy đủ, </w:t>
      </w:r>
      <w:r w:rsidRPr="00951540">
        <w:rPr>
          <w:rFonts w:ascii="Times New Roman" w:eastAsia="Calibri" w:hAnsi="Times New Roman" w:cs="Times New Roman"/>
          <w:color w:val="auto"/>
          <w:sz w:val="28"/>
          <w:shd w:val="clear" w:color="auto" w:fill="FFFFFF"/>
          <w:lang w:val="nl-NL" w:eastAsia="en-US"/>
        </w:rPr>
        <w:t xml:space="preserve">chính xác </w:t>
      </w:r>
      <w:r w:rsidR="008A12B1" w:rsidRPr="00951540">
        <w:rPr>
          <w:rFonts w:ascii="Times New Roman" w:eastAsia="Calibri" w:hAnsi="Times New Roman" w:cs="Times New Roman"/>
          <w:color w:val="auto"/>
          <w:sz w:val="28"/>
          <w:shd w:val="clear" w:color="auto" w:fill="FFFFFF"/>
          <w:lang w:eastAsia="en-US"/>
        </w:rPr>
        <w:t xml:space="preserve">theo yêu cầu của </w:t>
      </w:r>
      <w:r w:rsidRPr="00951540">
        <w:rPr>
          <w:rFonts w:ascii="Times New Roman" w:eastAsia="MS Mincho" w:hAnsi="Times New Roman" w:cs="Times New Roman"/>
          <w:color w:val="auto"/>
          <w:sz w:val="28"/>
          <w:szCs w:val="28"/>
          <w:lang w:val="nl-NL" w:eastAsia="en-US"/>
        </w:rPr>
        <w:t>Uỷ ban Chứng khoán Nhà nước.</w:t>
      </w:r>
    </w:p>
    <w:p w14:paraId="1AAB448E" w14:textId="5454B7A3" w:rsidR="008A12B1" w:rsidRPr="00951540" w:rsidRDefault="00825626"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ja-JP"/>
        </w:rPr>
        <w:t xml:space="preserve">3. </w:t>
      </w:r>
      <w:r w:rsidRPr="00951540">
        <w:rPr>
          <w:rFonts w:ascii="Times New Roman" w:eastAsia="MS Mincho" w:hAnsi="Times New Roman" w:cs="Times New Roman"/>
          <w:color w:val="auto"/>
          <w:sz w:val="28"/>
          <w:szCs w:val="28"/>
          <w:lang w:val="nl-NL" w:eastAsia="en-US"/>
        </w:rPr>
        <w:t xml:space="preserve">Phạt tiền từ </w:t>
      </w:r>
      <w:r w:rsidR="000949F4" w:rsidRPr="00951540">
        <w:rPr>
          <w:rFonts w:ascii="Times New Roman" w:eastAsia="MS Mincho" w:hAnsi="Times New Roman" w:cs="Times New Roman"/>
          <w:color w:val="auto"/>
          <w:sz w:val="28"/>
          <w:szCs w:val="28"/>
          <w:lang w:val="nl-NL" w:eastAsia="en-US"/>
        </w:rPr>
        <w:t>100</w:t>
      </w:r>
      <w:r w:rsidRPr="00951540">
        <w:rPr>
          <w:rFonts w:ascii="Times New Roman" w:eastAsia="MS Mincho" w:hAnsi="Times New Roman" w:cs="Times New Roman"/>
          <w:color w:val="auto"/>
          <w:sz w:val="28"/>
          <w:szCs w:val="28"/>
          <w:lang w:val="nl-NL" w:eastAsia="en-US"/>
        </w:rPr>
        <w:t xml:space="preserve">.000.000 đồng đến </w:t>
      </w:r>
      <w:r w:rsidR="000949F4" w:rsidRPr="00951540">
        <w:rPr>
          <w:rFonts w:ascii="Times New Roman" w:eastAsia="MS Mincho" w:hAnsi="Times New Roman" w:cs="Times New Roman"/>
          <w:color w:val="auto"/>
          <w:sz w:val="28"/>
          <w:szCs w:val="28"/>
          <w:lang w:val="nl-NL" w:eastAsia="en-US"/>
        </w:rPr>
        <w:t>150</w:t>
      </w:r>
      <w:r w:rsidRPr="00951540">
        <w:rPr>
          <w:rFonts w:ascii="Times New Roman" w:eastAsia="MS Mincho" w:hAnsi="Times New Roman" w:cs="Times New Roman"/>
          <w:color w:val="auto"/>
          <w:sz w:val="28"/>
          <w:szCs w:val="28"/>
          <w:lang w:val="nl-NL" w:eastAsia="en-US"/>
        </w:rPr>
        <w:t>.000.000 đồng đối với tổ chức kiểm toán được chấp thuận thực hiện một trong các hành vi vi phạm sau:</w:t>
      </w:r>
    </w:p>
    <w:p w14:paraId="3771C2FE" w14:textId="4256F6ED" w:rsidR="008A12B1" w:rsidRPr="00951540" w:rsidRDefault="00825626" w:rsidP="00A44069">
      <w:pPr>
        <w:widowControl/>
        <w:spacing w:before="120" w:after="120" w:line="320" w:lineRule="exact"/>
        <w:ind w:firstLine="720"/>
        <w:jc w:val="both"/>
        <w:rPr>
          <w:rFonts w:ascii="Times New Roman" w:eastAsia="MS Mincho" w:hAnsi="Times New Roman" w:cs="Times New Roman"/>
          <w:b/>
          <w:color w:val="auto"/>
          <w:spacing w:val="-4"/>
          <w:sz w:val="28"/>
          <w:szCs w:val="28"/>
          <w:lang w:val="nl-NL" w:eastAsia="en-US"/>
        </w:rPr>
      </w:pPr>
      <w:r w:rsidRPr="00951540">
        <w:rPr>
          <w:rFonts w:ascii="Times New Roman" w:eastAsia="MS Mincho" w:hAnsi="Times New Roman" w:cs="Times New Roman"/>
          <w:color w:val="auto"/>
          <w:sz w:val="28"/>
          <w:szCs w:val="28"/>
          <w:lang w:val="nl-NL" w:eastAsia="ja-JP"/>
        </w:rPr>
        <w:t xml:space="preserve">a) Giao một phần hoặc toàn bộ công việc kiểm toán </w:t>
      </w:r>
      <w:r w:rsidRPr="00951540">
        <w:rPr>
          <w:rFonts w:ascii="Times New Roman" w:eastAsia="MS Mincho" w:hAnsi="Times New Roman" w:cs="Times New Roman"/>
          <w:color w:val="auto"/>
          <w:spacing w:val="-4"/>
          <w:sz w:val="28"/>
          <w:szCs w:val="28"/>
          <w:lang w:val="nl-NL" w:eastAsia="en-US"/>
        </w:rPr>
        <w:t>công ty đại chúng, tổ chức niêm yết, tổ chức thực hiện chào bán chứng khoán ra công chúng, công ty chứng khoán, công ty đầu tư chứng khoán, quỹ và các công ty quản lý quỹ</w:t>
      </w:r>
      <w:r w:rsidRPr="00951540">
        <w:rPr>
          <w:rFonts w:ascii="Times New Roman" w:eastAsia="MS Mincho" w:hAnsi="Times New Roman" w:cs="Times New Roman"/>
          <w:b/>
          <w:color w:val="auto"/>
          <w:spacing w:val="-4"/>
          <w:sz w:val="28"/>
          <w:szCs w:val="28"/>
          <w:lang w:val="nl-NL" w:eastAsia="en-US"/>
        </w:rPr>
        <w:t xml:space="preserve"> </w:t>
      </w:r>
      <w:r w:rsidR="002A1281" w:rsidRPr="00951540">
        <w:rPr>
          <w:rFonts w:ascii="Times New Roman" w:eastAsia="Calibri" w:hAnsi="Times New Roman" w:cs="Times New Roman"/>
          <w:color w:val="auto"/>
          <w:sz w:val="28"/>
          <w:szCs w:val="28"/>
          <w:lang w:eastAsia="en-GB"/>
        </w:rPr>
        <w:t xml:space="preserve">đầu tư chứng </w:t>
      </w:r>
      <w:r w:rsidR="002A1281" w:rsidRPr="00951540">
        <w:rPr>
          <w:rFonts w:ascii="Times New Roman" w:eastAsia="Calibri" w:hAnsi="Times New Roman" w:cs="Times New Roman"/>
          <w:color w:val="auto"/>
          <w:sz w:val="28"/>
          <w:szCs w:val="28"/>
          <w:lang w:eastAsia="en-GB"/>
        </w:rPr>
        <w:lastRenderedPageBreak/>
        <w:t>khoán</w:t>
      </w:r>
      <w:r w:rsidR="002A1281" w:rsidRPr="00951540">
        <w:rPr>
          <w:rFonts w:ascii="Times New Roman" w:eastAsia="MS Mincho" w:hAnsi="Times New Roman" w:cs="Times New Roman"/>
          <w:color w:val="auto"/>
          <w:sz w:val="28"/>
          <w:szCs w:val="28"/>
          <w:lang w:val="nl-NL" w:eastAsia="ja-JP"/>
        </w:rPr>
        <w:t xml:space="preserve"> </w:t>
      </w:r>
      <w:r w:rsidRPr="00951540">
        <w:rPr>
          <w:rFonts w:ascii="Times New Roman" w:eastAsia="MS Mincho" w:hAnsi="Times New Roman" w:cs="Times New Roman"/>
          <w:color w:val="auto"/>
          <w:sz w:val="28"/>
          <w:szCs w:val="28"/>
          <w:lang w:val="nl-NL" w:eastAsia="ja-JP"/>
        </w:rPr>
        <w:t>cho tổ chức kiểm toán không được chấp thuận thực hiện, trừ trường hợp được pháp luật quy định;</w:t>
      </w:r>
    </w:p>
    <w:p w14:paraId="22526816" w14:textId="20E67520" w:rsidR="008A12B1" w:rsidRDefault="00825626"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ja-JP"/>
        </w:rPr>
        <w:t xml:space="preserve">b) </w:t>
      </w:r>
      <w:r w:rsidRPr="00951540">
        <w:rPr>
          <w:rFonts w:ascii="Times New Roman" w:eastAsia="MS Mincho" w:hAnsi="Times New Roman" w:cs="Times New Roman"/>
          <w:color w:val="auto"/>
          <w:sz w:val="28"/>
          <w:szCs w:val="28"/>
          <w:lang w:val="nl-NL" w:eastAsia="en-US"/>
        </w:rPr>
        <w:t xml:space="preserve">Không </w:t>
      </w:r>
      <w:r w:rsidR="008A12B1" w:rsidRPr="00951540">
        <w:rPr>
          <w:rFonts w:ascii="Times New Roman" w:eastAsia="MS Mincho" w:hAnsi="Times New Roman" w:cs="Times New Roman"/>
          <w:color w:val="auto"/>
          <w:sz w:val="28"/>
          <w:szCs w:val="28"/>
          <w:lang w:val="nl-NL" w:eastAsia="en-US"/>
        </w:rPr>
        <w:t xml:space="preserve">báo cáo, báo cáo không đúng thời hạn cho </w:t>
      </w:r>
      <w:r w:rsidRPr="00951540">
        <w:rPr>
          <w:rFonts w:ascii="Times New Roman" w:eastAsia="MS Mincho" w:hAnsi="Times New Roman" w:cs="Times New Roman"/>
          <w:color w:val="auto"/>
          <w:sz w:val="28"/>
          <w:szCs w:val="28"/>
          <w:lang w:val="nl-NL" w:eastAsia="en-US"/>
        </w:rPr>
        <w:t xml:space="preserve">Uỷ ban Chứng khoán Nhà nước </w:t>
      </w:r>
      <w:r w:rsidR="008A12B1" w:rsidRPr="00951540">
        <w:rPr>
          <w:rFonts w:ascii="Times New Roman" w:eastAsia="MS Mincho" w:hAnsi="Times New Roman" w:cs="Times New Roman"/>
          <w:color w:val="auto"/>
          <w:sz w:val="28"/>
          <w:szCs w:val="28"/>
          <w:lang w:val="nl-NL" w:eastAsia="en-US"/>
        </w:rPr>
        <w:t>khi thay đổi danh sách kiểm toán viên hành nghề và c</w:t>
      </w:r>
      <w:r w:rsidR="008A12B1" w:rsidRPr="00951540">
        <w:rPr>
          <w:rFonts w:ascii="Times New Roman" w:eastAsia="MS Mincho" w:hAnsi="Times New Roman" w:cs="Times New Roman"/>
          <w:bCs/>
          <w:color w:val="auto"/>
          <w:sz w:val="28"/>
          <w:szCs w:val="28"/>
          <w:lang w:val="nl-NL" w:eastAsia="en-US"/>
        </w:rPr>
        <w:t>ác thay đổi dẫn đến việc không còn đủ điều kiện được chấp thuận kiểm toán</w:t>
      </w:r>
      <w:r w:rsidR="008A12B1" w:rsidRPr="00951540">
        <w:rPr>
          <w:rFonts w:ascii="Times New Roman" w:eastAsia="MS Mincho" w:hAnsi="Times New Roman" w:cs="Times New Roman"/>
          <w:color w:val="auto"/>
          <w:sz w:val="28"/>
          <w:szCs w:val="28"/>
          <w:lang w:val="nl-NL" w:eastAsia="en-US"/>
        </w:rPr>
        <w:t>.</w:t>
      </w:r>
    </w:p>
    <w:p w14:paraId="4E6FD75A" w14:textId="058AA2E1" w:rsidR="008A12B1" w:rsidRPr="00951540" w:rsidRDefault="0066739D" w:rsidP="00A44069">
      <w:pPr>
        <w:widowControl/>
        <w:spacing w:before="120" w:after="120" w:line="320" w:lineRule="exact"/>
        <w:ind w:firstLine="720"/>
        <w:jc w:val="both"/>
        <w:rPr>
          <w:rFonts w:ascii="Times New Roman" w:eastAsia="MS Mincho" w:hAnsi="Times New Roman" w:cs="Times New Roman"/>
          <w:color w:val="auto"/>
          <w:spacing w:val="-4"/>
          <w:sz w:val="28"/>
          <w:szCs w:val="28"/>
          <w:lang w:val="nl-NL" w:eastAsia="en-US"/>
        </w:rPr>
      </w:pPr>
      <w:r>
        <w:rPr>
          <w:rFonts w:ascii="Times New Roman" w:eastAsia="MS Mincho" w:hAnsi="Times New Roman" w:cs="Times New Roman"/>
          <w:color w:val="auto"/>
          <w:spacing w:val="-4"/>
          <w:sz w:val="28"/>
          <w:szCs w:val="28"/>
          <w:lang w:val="nl-NL" w:eastAsia="en-US"/>
        </w:rPr>
        <w:t>4</w:t>
      </w:r>
      <w:r w:rsidR="00825626" w:rsidRPr="00951540">
        <w:rPr>
          <w:rFonts w:ascii="Times New Roman" w:eastAsia="MS Mincho" w:hAnsi="Times New Roman" w:cs="Times New Roman"/>
          <w:color w:val="auto"/>
          <w:spacing w:val="-4"/>
          <w:sz w:val="28"/>
          <w:szCs w:val="28"/>
          <w:lang w:val="nl-NL" w:eastAsia="en-US"/>
        </w:rPr>
        <w:t>. Biện pháp khắc phục hậu quả:</w:t>
      </w:r>
    </w:p>
    <w:p w14:paraId="33A57CD9" w14:textId="77777777" w:rsidR="008A12B1" w:rsidRPr="00951540" w:rsidRDefault="00825626" w:rsidP="00A44069">
      <w:pPr>
        <w:widowControl/>
        <w:spacing w:before="120" w:after="120" w:line="320" w:lineRule="exact"/>
        <w:ind w:firstLine="720"/>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pacing w:val="-4"/>
          <w:sz w:val="28"/>
          <w:szCs w:val="28"/>
          <w:lang w:val="nl-NL" w:eastAsia="en-US"/>
        </w:rPr>
        <w:t xml:space="preserve">Buộc </w:t>
      </w:r>
      <w:r w:rsidRPr="00951540">
        <w:rPr>
          <w:rFonts w:ascii="Times New Roman" w:eastAsia="MS Mincho" w:hAnsi="Times New Roman" w:cs="Times New Roman"/>
          <w:color w:val="auto"/>
          <w:sz w:val="28"/>
          <w:szCs w:val="28"/>
          <w:lang w:val="nl-NL" w:eastAsia="en-US"/>
        </w:rPr>
        <w:t>giải trình, cung cấp thông tin, số liệu liên quan đến hoạt động kiểm toán cho Uỷ ban Chứng khoán Nhà nước đối với hành vi vi phạm quy định tại Điểm c Khoản 2 Điều này t</w:t>
      </w:r>
      <w:r w:rsidR="008A12B1" w:rsidRPr="00951540">
        <w:rPr>
          <w:rFonts w:ascii="Times New Roman" w:eastAsia="MS Mincho" w:hAnsi="Times New Roman" w:cs="Times New Roman"/>
          <w:color w:val="auto"/>
          <w:sz w:val="28"/>
          <w:szCs w:val="28"/>
          <w:lang w:val="nl-NL" w:eastAsia="en-US"/>
        </w:rPr>
        <w:t>rong thời hạn 03 ngày kể từ ngày quyết định áp dụng biện pháp này có hiệu lực thi hành.</w:t>
      </w:r>
    </w:p>
    <w:p w14:paraId="0B09C9E6" w14:textId="32973D93" w:rsidR="00C503DB" w:rsidRPr="00951540" w:rsidRDefault="00C503DB" w:rsidP="0068005B">
      <w:pPr>
        <w:widowControl/>
        <w:spacing w:before="240" w:line="264" w:lineRule="auto"/>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 xml:space="preserve">Mục </w:t>
      </w:r>
      <w:r w:rsidR="003643E1" w:rsidRPr="00951540">
        <w:rPr>
          <w:rFonts w:ascii="Times New Roman" w:eastAsia="MS Mincho" w:hAnsi="Times New Roman" w:cs="Times New Roman"/>
          <w:b/>
          <w:color w:val="auto"/>
          <w:sz w:val="28"/>
          <w:szCs w:val="28"/>
          <w:lang w:val="nl-NL" w:eastAsia="en-US"/>
        </w:rPr>
        <w:t>15</w:t>
      </w:r>
    </w:p>
    <w:p w14:paraId="11932758" w14:textId="77777777" w:rsidR="00C503DB" w:rsidRPr="00951540" w:rsidRDefault="0023251F" w:rsidP="0068005B">
      <w:pPr>
        <w:widowControl/>
        <w:spacing w:after="240" w:line="264" w:lineRule="auto"/>
        <w:jc w:val="center"/>
        <w:rPr>
          <w:rFonts w:ascii="Times New Roman" w:eastAsia="MS Mincho" w:hAnsi="Times New Roman" w:cs="Times New Roman"/>
          <w:b/>
          <w:color w:val="auto"/>
          <w:sz w:val="26"/>
          <w:szCs w:val="28"/>
          <w:lang w:val="nl-NL" w:eastAsia="en-US"/>
        </w:rPr>
      </w:pPr>
      <w:r w:rsidRPr="00951540">
        <w:rPr>
          <w:rFonts w:ascii="Times New Roman" w:eastAsia="MS Mincho" w:hAnsi="Times New Roman" w:cs="Times New Roman"/>
          <w:b/>
          <w:color w:val="auto"/>
          <w:sz w:val="26"/>
          <w:szCs w:val="28"/>
          <w:lang w:val="nl-NL" w:eastAsia="en-US"/>
        </w:rPr>
        <w:t>HÀNH VI VI PHẠM QUY ĐỊNH VỀ PHÒNG CHỐNG RỬA TIỀN TRONG LĨNH VỰC CHỨNG KHOÁN VÀ THỊ TRƯỜNG CHỨNG KHOÁN</w:t>
      </w:r>
    </w:p>
    <w:p w14:paraId="52EB2FD6" w14:textId="03AE4F37" w:rsidR="00C503DB" w:rsidRPr="00951540" w:rsidRDefault="00C503DB"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b/>
          <w:color w:val="auto"/>
          <w:sz w:val="28"/>
          <w:szCs w:val="28"/>
          <w:lang w:val="nl-NL" w:eastAsia="en-US"/>
        </w:rPr>
        <w:t xml:space="preserve">Điều </w:t>
      </w:r>
      <w:r w:rsidR="003643E1" w:rsidRPr="00951540">
        <w:rPr>
          <w:rFonts w:ascii="Times New Roman" w:eastAsia="MS Mincho" w:hAnsi="Times New Roman" w:cs="Times New Roman"/>
          <w:b/>
          <w:color w:val="auto"/>
          <w:sz w:val="28"/>
          <w:szCs w:val="28"/>
          <w:lang w:val="nl-NL" w:eastAsia="en-US"/>
        </w:rPr>
        <w:t>3</w:t>
      </w:r>
      <w:r w:rsidR="0066739D">
        <w:rPr>
          <w:rFonts w:ascii="Times New Roman" w:eastAsia="MS Mincho" w:hAnsi="Times New Roman" w:cs="Times New Roman"/>
          <w:b/>
          <w:color w:val="auto"/>
          <w:sz w:val="28"/>
          <w:szCs w:val="28"/>
          <w:lang w:val="nl-NL" w:eastAsia="en-US"/>
        </w:rPr>
        <w:t>8</w:t>
      </w:r>
      <w:r w:rsidRPr="00951540">
        <w:rPr>
          <w:rFonts w:ascii="Times New Roman" w:eastAsia="MS Mincho" w:hAnsi="Times New Roman" w:cs="Times New Roman"/>
          <w:b/>
          <w:color w:val="auto"/>
          <w:sz w:val="28"/>
          <w:szCs w:val="28"/>
          <w:lang w:val="nl-NL" w:eastAsia="en-US"/>
        </w:rPr>
        <w:t>. Hành vi vi phạm quy định về phòng chống rửa tiền trong lĩnh vực chứng khoán và thị trường chứng khoán</w:t>
      </w:r>
    </w:p>
    <w:p w14:paraId="2397143D" w14:textId="730A60C1" w:rsidR="00C503DB" w:rsidRPr="00951540" w:rsidRDefault="00C503DB"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Công ty chứng khoán,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thực hiện hành vi vi phạm quy định về nhận biết và cập nhật thông tin khách hàng thì bị xử phạt như sau:</w:t>
      </w:r>
    </w:p>
    <w:p w14:paraId="75F0266C" w14:textId="77777777" w:rsidR="00C503DB" w:rsidRPr="00951540" w:rsidRDefault="00C503DB"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Phạt tiền từ 20.000.000 đồng đến 30.000.000 đồng đối với hành vi không cập nhật thông tin nhận biết khách hàng theo quy định tại Điều 8 và Điều 10 Luật </w:t>
      </w:r>
      <w:r w:rsidR="002635F9" w:rsidRPr="00951540">
        <w:rPr>
          <w:rFonts w:ascii="Times New Roman" w:eastAsia="MS Mincho" w:hAnsi="Times New Roman" w:cs="Times New Roman"/>
          <w:color w:val="auto"/>
          <w:sz w:val="28"/>
          <w:szCs w:val="28"/>
          <w:lang w:val="nl-NL" w:eastAsia="en-US"/>
        </w:rPr>
        <w:t>p</w:t>
      </w:r>
      <w:r w:rsidRPr="00951540">
        <w:rPr>
          <w:rFonts w:ascii="Times New Roman" w:eastAsia="MS Mincho" w:hAnsi="Times New Roman" w:cs="Times New Roman"/>
          <w:color w:val="auto"/>
          <w:sz w:val="28"/>
          <w:szCs w:val="28"/>
          <w:lang w:val="nl-NL" w:eastAsia="en-US"/>
        </w:rPr>
        <w:t>hòng, chống rửa tiền;</w:t>
      </w:r>
    </w:p>
    <w:p w14:paraId="18FEFB44" w14:textId="77777777" w:rsidR="00C503DB" w:rsidRPr="00951540" w:rsidRDefault="00C503DB"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b) Phạt tiền từ 30.000.000 đồng đến 50.000.000 đồng đối với hành vi không áp dụng các biện pháp nhận biết khách hàng, biện pháp đánh giá tăng cường quy định tại </w:t>
      </w:r>
      <w:r w:rsidR="00362A57"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 xml:space="preserve">hoản 2, </w:t>
      </w:r>
      <w:r w:rsidR="00362A57"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 xml:space="preserve">hoản 3 và </w:t>
      </w:r>
      <w:r w:rsidR="00362A57"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 xml:space="preserve">hoản 4 Điều 12 Luật </w:t>
      </w:r>
      <w:r w:rsidR="009D0BAC" w:rsidRPr="00951540">
        <w:rPr>
          <w:rFonts w:ascii="Times New Roman" w:eastAsia="MS Mincho" w:hAnsi="Times New Roman" w:cs="Times New Roman"/>
          <w:color w:val="auto"/>
          <w:sz w:val="28"/>
          <w:szCs w:val="28"/>
          <w:lang w:val="nl-NL" w:eastAsia="en-US"/>
        </w:rPr>
        <w:t>p</w:t>
      </w:r>
      <w:r w:rsidRPr="00951540">
        <w:rPr>
          <w:rFonts w:ascii="Times New Roman" w:eastAsia="MS Mincho" w:hAnsi="Times New Roman" w:cs="Times New Roman"/>
          <w:color w:val="auto"/>
          <w:sz w:val="28"/>
          <w:szCs w:val="28"/>
          <w:lang w:val="nl-NL" w:eastAsia="en-US"/>
        </w:rPr>
        <w:t xml:space="preserve">hòng, chống rửa tiền, không báo cáo các giao dịch đáng ngờ trong lĩnh vực chứng khoán quy định tại </w:t>
      </w:r>
      <w:r w:rsidR="00962066"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 xml:space="preserve">hoản 5 Điều 22 Luật </w:t>
      </w:r>
      <w:r w:rsidR="009D0BAC" w:rsidRPr="00951540">
        <w:rPr>
          <w:rFonts w:ascii="Times New Roman" w:eastAsia="MS Mincho" w:hAnsi="Times New Roman" w:cs="Times New Roman"/>
          <w:color w:val="auto"/>
          <w:sz w:val="28"/>
          <w:szCs w:val="28"/>
          <w:lang w:val="nl-NL" w:eastAsia="en-US"/>
        </w:rPr>
        <w:t>p</w:t>
      </w:r>
      <w:r w:rsidRPr="00951540">
        <w:rPr>
          <w:rFonts w:ascii="Times New Roman" w:eastAsia="MS Mincho" w:hAnsi="Times New Roman" w:cs="Times New Roman"/>
          <w:color w:val="auto"/>
          <w:sz w:val="28"/>
          <w:szCs w:val="28"/>
          <w:lang w:val="nl-NL" w:eastAsia="en-US"/>
        </w:rPr>
        <w:t>hòng, chống rửa tiền;</w:t>
      </w:r>
    </w:p>
    <w:p w14:paraId="08FA2743" w14:textId="77777777" w:rsidR="00C503DB" w:rsidRPr="00951540" w:rsidRDefault="00C503DB"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bCs/>
          <w:color w:val="auto"/>
          <w:sz w:val="28"/>
          <w:szCs w:val="28"/>
          <w:lang w:val="nl-NL" w:eastAsia="en-US"/>
        </w:rPr>
        <w:t xml:space="preserve">c) Phạt tiền từ 40.000.000 đồng đến 80.000.000 đồng đối với hành vi không ban hành và tuân thủ quy định nội bộ về phòng chống rửa tiền; </w:t>
      </w:r>
      <w:r w:rsidRPr="00951540">
        <w:rPr>
          <w:rFonts w:ascii="Times New Roman" w:eastAsia="MS Mincho" w:hAnsi="Times New Roman" w:cs="Times New Roman"/>
          <w:color w:val="auto"/>
          <w:sz w:val="28"/>
          <w:szCs w:val="28"/>
          <w:lang w:val="nl-NL" w:eastAsia="en-US"/>
        </w:rPr>
        <w:t>không thực hiện kiểm toán nội bộ về phòng chống rửa tiền;</w:t>
      </w:r>
    </w:p>
    <w:p w14:paraId="7FC0FAB8" w14:textId="77777777" w:rsidR="00C503DB" w:rsidRPr="00951540" w:rsidRDefault="00C503DB"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bCs/>
          <w:color w:val="auto"/>
          <w:sz w:val="28"/>
          <w:szCs w:val="28"/>
          <w:lang w:val="nl-NL" w:eastAsia="en-US"/>
        </w:rPr>
        <w:t xml:space="preserve">d) Phạt tiền từ 50.000.000 đồng đến 100.000.000 đồng đối với hành vi không xây dựng quy định phân loại khách hàng, không phân loại khách hàng theo mức độ rủi ro về rửa tiền theo quy định của pháp luật; không ban hành quy trình quản lý rủi ro các giao dịch liên quan tới công nghệ mới theo quy định tại Điều 15 Luật </w:t>
      </w:r>
      <w:r w:rsidR="00D32751" w:rsidRPr="00951540">
        <w:rPr>
          <w:rFonts w:ascii="Times New Roman" w:eastAsia="MS Mincho" w:hAnsi="Times New Roman" w:cs="Times New Roman"/>
          <w:bCs/>
          <w:color w:val="auto"/>
          <w:sz w:val="28"/>
          <w:szCs w:val="28"/>
          <w:lang w:val="nl-NL" w:eastAsia="en-US"/>
        </w:rPr>
        <w:t>p</w:t>
      </w:r>
      <w:r w:rsidRPr="00951540">
        <w:rPr>
          <w:rFonts w:ascii="Times New Roman" w:eastAsia="MS Mincho" w:hAnsi="Times New Roman" w:cs="Times New Roman"/>
          <w:bCs/>
          <w:color w:val="auto"/>
          <w:sz w:val="28"/>
          <w:szCs w:val="28"/>
          <w:lang w:val="nl-NL" w:eastAsia="en-US"/>
        </w:rPr>
        <w:t>hòng, chống rửa tiền;</w:t>
      </w:r>
    </w:p>
    <w:p w14:paraId="295F6CB1" w14:textId="77777777" w:rsidR="00C503DB" w:rsidRPr="00951540" w:rsidRDefault="00C503DB"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bCs/>
          <w:color w:val="auto"/>
          <w:sz w:val="28"/>
          <w:szCs w:val="28"/>
          <w:lang w:val="nl-NL" w:eastAsia="en-US"/>
        </w:rPr>
        <w:t xml:space="preserve">đ) Phạt tiền từ 100.000.000 đồng đến 150.000.000 đồng đối với hành vi không có hệ thống quản lý rủi ro để xác định khách hàng nước ngoài là cá nhân có ảnh hưởng chính trị theo quy định tại </w:t>
      </w:r>
      <w:r w:rsidR="00362A57" w:rsidRPr="00951540">
        <w:rPr>
          <w:rFonts w:ascii="Times New Roman" w:eastAsia="MS Mincho" w:hAnsi="Times New Roman" w:cs="Times New Roman"/>
          <w:bCs/>
          <w:color w:val="auto"/>
          <w:sz w:val="28"/>
          <w:szCs w:val="28"/>
          <w:lang w:val="nl-NL" w:eastAsia="en-US"/>
        </w:rPr>
        <w:t>k</w:t>
      </w:r>
      <w:r w:rsidRPr="00951540">
        <w:rPr>
          <w:rFonts w:ascii="Times New Roman" w:eastAsia="MS Mincho" w:hAnsi="Times New Roman" w:cs="Times New Roman"/>
          <w:bCs/>
          <w:color w:val="auto"/>
          <w:sz w:val="28"/>
          <w:szCs w:val="28"/>
          <w:lang w:val="nl-NL" w:eastAsia="en-US"/>
        </w:rPr>
        <w:t xml:space="preserve">hoản 2 và </w:t>
      </w:r>
      <w:r w:rsidR="00362A57" w:rsidRPr="00951540">
        <w:rPr>
          <w:rFonts w:ascii="Times New Roman" w:eastAsia="MS Mincho" w:hAnsi="Times New Roman" w:cs="Times New Roman"/>
          <w:bCs/>
          <w:color w:val="auto"/>
          <w:sz w:val="28"/>
          <w:szCs w:val="28"/>
          <w:lang w:val="nl-NL" w:eastAsia="en-US"/>
        </w:rPr>
        <w:t>k</w:t>
      </w:r>
      <w:r w:rsidRPr="00951540">
        <w:rPr>
          <w:rFonts w:ascii="Times New Roman" w:eastAsia="MS Mincho" w:hAnsi="Times New Roman" w:cs="Times New Roman"/>
          <w:bCs/>
          <w:color w:val="auto"/>
          <w:sz w:val="28"/>
          <w:szCs w:val="28"/>
          <w:lang w:val="nl-NL" w:eastAsia="en-US"/>
        </w:rPr>
        <w:t xml:space="preserve">hoản 3 Điều 13 Luật </w:t>
      </w:r>
      <w:r w:rsidR="00B97C9F" w:rsidRPr="00951540">
        <w:rPr>
          <w:rFonts w:ascii="Times New Roman" w:eastAsia="MS Mincho" w:hAnsi="Times New Roman" w:cs="Times New Roman"/>
          <w:bCs/>
          <w:color w:val="auto"/>
          <w:sz w:val="28"/>
          <w:szCs w:val="28"/>
          <w:lang w:val="nl-NL" w:eastAsia="en-US"/>
        </w:rPr>
        <w:t>p</w:t>
      </w:r>
      <w:r w:rsidRPr="00951540">
        <w:rPr>
          <w:rFonts w:ascii="Times New Roman" w:eastAsia="MS Mincho" w:hAnsi="Times New Roman" w:cs="Times New Roman"/>
          <w:bCs/>
          <w:color w:val="auto"/>
          <w:sz w:val="28"/>
          <w:szCs w:val="28"/>
          <w:lang w:val="nl-NL" w:eastAsia="en-US"/>
        </w:rPr>
        <w:t>hòng, chống rửa tiền.</w:t>
      </w:r>
    </w:p>
    <w:p w14:paraId="4CD981EA" w14:textId="2F220FAE" w:rsidR="00C503DB" w:rsidRPr="00951540" w:rsidRDefault="00C503DB"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bCs/>
          <w:color w:val="auto"/>
          <w:sz w:val="28"/>
          <w:szCs w:val="28"/>
          <w:lang w:val="nl-NL" w:eastAsia="en-US"/>
        </w:rPr>
        <w:lastRenderedPageBreak/>
        <w:t xml:space="preserve">2. Công ty chứng khoán, công ty quản lý quỹ </w:t>
      </w:r>
      <w:r w:rsidR="002A1281" w:rsidRPr="00951540">
        <w:rPr>
          <w:rFonts w:ascii="Times New Roman" w:eastAsia="Calibri" w:hAnsi="Times New Roman" w:cs="Times New Roman"/>
          <w:color w:val="auto"/>
          <w:sz w:val="28"/>
          <w:szCs w:val="28"/>
          <w:lang w:eastAsia="en-GB"/>
        </w:rPr>
        <w:t>đầu tư chứng khoán</w:t>
      </w:r>
      <w:r w:rsidR="002A1281" w:rsidRPr="00951540">
        <w:rPr>
          <w:rFonts w:ascii="Times New Roman" w:eastAsia="MS Mincho" w:hAnsi="Times New Roman" w:cs="Times New Roman"/>
          <w:bCs/>
          <w:color w:val="auto"/>
          <w:sz w:val="28"/>
          <w:szCs w:val="28"/>
          <w:lang w:val="nl-NL" w:eastAsia="en-US"/>
        </w:rPr>
        <w:t xml:space="preserve"> </w:t>
      </w:r>
      <w:r w:rsidRPr="00951540">
        <w:rPr>
          <w:rFonts w:ascii="Times New Roman" w:eastAsia="MS Mincho" w:hAnsi="Times New Roman" w:cs="Times New Roman"/>
          <w:bCs/>
          <w:color w:val="auto"/>
          <w:sz w:val="28"/>
          <w:szCs w:val="28"/>
          <w:lang w:val="nl-NL" w:eastAsia="en-US"/>
        </w:rPr>
        <w:t>thực hiện hành vi vi phạm quy định về các hành vi bị cấm trong phòng, chống rửa tiền thì bị xử phạt như sau:</w:t>
      </w:r>
    </w:p>
    <w:p w14:paraId="4F59D003" w14:textId="4EACADD3" w:rsidR="00C503DB" w:rsidRPr="00951540" w:rsidRDefault="00C503DB"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bCs/>
          <w:color w:val="auto"/>
          <w:sz w:val="28"/>
          <w:szCs w:val="28"/>
          <w:lang w:val="nl-NL" w:eastAsia="en-US"/>
        </w:rPr>
        <w:t xml:space="preserve">a) Phạt tiền từ 30.000.000 đồng đến 60.000.000 đồng đối với hành vi cản trở việc cung cấp thông tin phục vụ công tác phòng, chống rửa tiền </w:t>
      </w:r>
      <w:r w:rsidR="008F180A">
        <w:rPr>
          <w:rFonts w:ascii="Times New Roman" w:eastAsia="MS Mincho" w:hAnsi="Times New Roman" w:cs="Times New Roman"/>
          <w:bCs/>
          <w:color w:val="auto"/>
          <w:sz w:val="28"/>
          <w:szCs w:val="28"/>
          <w:lang w:val="nl-NL" w:eastAsia="en-US"/>
        </w:rPr>
        <w:t xml:space="preserve">theo quy định tại Khoản 6 Điều 7 Luật phòng, chống rửa tiền </w:t>
      </w:r>
      <w:r w:rsidRPr="00951540">
        <w:rPr>
          <w:rFonts w:ascii="Times New Roman" w:eastAsia="MS Mincho" w:hAnsi="Times New Roman" w:cs="Times New Roman"/>
          <w:bCs/>
          <w:color w:val="auto"/>
          <w:sz w:val="28"/>
          <w:szCs w:val="28"/>
          <w:lang w:val="nl-NL" w:eastAsia="en-US"/>
        </w:rPr>
        <w:t xml:space="preserve">và phạt tiền từ 50.000.000 đồng đến 100.000.000 đồng đối với hành vi không cung cấp thông tin phục vụ công tác phòng, chống rửa tiền theo yêu cầu của cơ quan nhà nước có thẩm quyền </w:t>
      </w:r>
      <w:r w:rsidRPr="00951540">
        <w:rPr>
          <w:rFonts w:ascii="Times New Roman" w:eastAsia="MS Mincho" w:hAnsi="Times New Roman" w:cs="Times New Roman"/>
          <w:color w:val="auto"/>
          <w:sz w:val="28"/>
          <w:szCs w:val="28"/>
          <w:lang w:val="nl-NL" w:eastAsia="en-US"/>
        </w:rPr>
        <w:t xml:space="preserve">theo quy định tại </w:t>
      </w:r>
      <w:bookmarkStart w:id="2" w:name="dc_61"/>
      <w:r w:rsidR="00362A57" w:rsidRPr="00951540">
        <w:rPr>
          <w:rFonts w:ascii="Times New Roman" w:eastAsia="MS Mincho" w:hAnsi="Times New Roman" w:cs="Times New Roman"/>
          <w:color w:val="auto"/>
          <w:sz w:val="28"/>
          <w:szCs w:val="28"/>
          <w:lang w:val="nl-NL" w:eastAsia="en-US"/>
        </w:rPr>
        <w:t>kh</w:t>
      </w:r>
      <w:r w:rsidRPr="00951540">
        <w:rPr>
          <w:rFonts w:ascii="Times New Roman" w:eastAsia="MS Mincho" w:hAnsi="Times New Roman" w:cs="Times New Roman"/>
          <w:color w:val="auto"/>
          <w:sz w:val="28"/>
          <w:szCs w:val="28"/>
          <w:lang w:val="nl-NL" w:eastAsia="en-US"/>
        </w:rPr>
        <w:t xml:space="preserve">oản 4 Điều 18 Luật </w:t>
      </w:r>
      <w:r w:rsidR="00BA4044" w:rsidRPr="00951540">
        <w:rPr>
          <w:rFonts w:ascii="Times New Roman" w:eastAsia="MS Mincho" w:hAnsi="Times New Roman" w:cs="Times New Roman"/>
          <w:color w:val="auto"/>
          <w:sz w:val="28"/>
          <w:szCs w:val="28"/>
          <w:lang w:val="nl-NL" w:eastAsia="en-US"/>
        </w:rPr>
        <w:t>p</w:t>
      </w:r>
      <w:r w:rsidRPr="00951540">
        <w:rPr>
          <w:rFonts w:ascii="Times New Roman" w:eastAsia="MS Mincho" w:hAnsi="Times New Roman" w:cs="Times New Roman"/>
          <w:color w:val="auto"/>
          <w:sz w:val="28"/>
          <w:szCs w:val="28"/>
          <w:lang w:val="nl-NL" w:eastAsia="en-US"/>
        </w:rPr>
        <w:t>hòng, chống rửa tiền</w:t>
      </w:r>
      <w:bookmarkEnd w:id="2"/>
      <w:r w:rsidRPr="00951540">
        <w:rPr>
          <w:rFonts w:ascii="Times New Roman" w:eastAsia="MS Mincho" w:hAnsi="Times New Roman" w:cs="Times New Roman"/>
          <w:bCs/>
          <w:color w:val="auto"/>
          <w:sz w:val="28"/>
          <w:szCs w:val="28"/>
          <w:lang w:val="nl-NL" w:eastAsia="en-US"/>
        </w:rPr>
        <w:t>;</w:t>
      </w:r>
    </w:p>
    <w:p w14:paraId="5EAA4DCB" w14:textId="0142099F" w:rsidR="008F180A" w:rsidRDefault="00C503DB" w:rsidP="00A44069">
      <w:pPr>
        <w:widowControl/>
        <w:spacing w:before="120" w:after="120" w:line="320" w:lineRule="exact"/>
        <w:ind w:firstLine="720"/>
        <w:jc w:val="both"/>
        <w:rPr>
          <w:rFonts w:ascii="Times New Roman" w:eastAsia="MS Mincho" w:hAnsi="Times New Roman" w:cs="Times New Roman"/>
          <w:bCs/>
          <w:color w:val="auto"/>
          <w:sz w:val="28"/>
          <w:szCs w:val="28"/>
          <w:lang w:val="nl-NL" w:eastAsia="en-US"/>
        </w:rPr>
      </w:pPr>
      <w:r w:rsidRPr="00951540">
        <w:rPr>
          <w:rFonts w:ascii="Times New Roman" w:eastAsia="MS Mincho" w:hAnsi="Times New Roman" w:cs="Times New Roman"/>
          <w:bCs/>
          <w:color w:val="auto"/>
          <w:sz w:val="28"/>
          <w:szCs w:val="28"/>
          <w:lang w:val="nl-NL" w:eastAsia="en-US"/>
        </w:rPr>
        <w:t xml:space="preserve">b) </w:t>
      </w:r>
      <w:r w:rsidR="008F180A" w:rsidRPr="008F180A">
        <w:rPr>
          <w:rFonts w:ascii="Times New Roman" w:eastAsia="MS Mincho" w:hAnsi="Times New Roman" w:cs="Times New Roman"/>
          <w:bCs/>
          <w:color w:val="auto"/>
          <w:sz w:val="28"/>
          <w:szCs w:val="28"/>
          <w:lang w:val="nl-NL" w:eastAsia="en-US"/>
        </w:rPr>
        <w:t>Phạt tiền từ 100.000.000 đồng đến 150.000.000 đồng đối với hành vi thiết lập hoặc duy trì tài khoản vô danh, tài khoản sử dụng tên giả theo quy định tại khoản 2 Điều 7 Luật phòng, chống rửa tiền;</w:t>
      </w:r>
    </w:p>
    <w:p w14:paraId="438DF368" w14:textId="16947EAE" w:rsidR="00C503DB" w:rsidRPr="00951540" w:rsidRDefault="008F180A"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Pr>
          <w:rFonts w:ascii="Times New Roman" w:eastAsia="MS Mincho" w:hAnsi="Times New Roman" w:cs="Times New Roman"/>
          <w:bCs/>
          <w:color w:val="auto"/>
          <w:sz w:val="28"/>
          <w:szCs w:val="28"/>
          <w:lang w:val="nl-NL" w:eastAsia="en-US"/>
        </w:rPr>
        <w:t xml:space="preserve">c) </w:t>
      </w:r>
      <w:r w:rsidR="00C503DB" w:rsidRPr="00951540">
        <w:rPr>
          <w:rFonts w:ascii="Times New Roman" w:eastAsia="MS Mincho" w:hAnsi="Times New Roman" w:cs="Times New Roman"/>
          <w:bCs/>
          <w:color w:val="auto"/>
          <w:sz w:val="28"/>
          <w:szCs w:val="28"/>
          <w:lang w:val="nl-NL" w:eastAsia="en-US"/>
        </w:rPr>
        <w:t>Phạt tiền từ 200.000.000 đồng đến 250.000.000 đồng đối với hành vi tổ chức hoặc tạo điều kiện thực hiện hành vi rửa tiền mà không bị truy cứu trách nhiệm hình sự.</w:t>
      </w:r>
    </w:p>
    <w:p w14:paraId="37BFC156" w14:textId="77777777" w:rsidR="00C503DB" w:rsidRPr="00951540" w:rsidRDefault="00C503DB" w:rsidP="00A44069">
      <w:pPr>
        <w:widowControl/>
        <w:spacing w:before="120" w:after="120" w:line="320" w:lineRule="exact"/>
        <w:ind w:firstLine="720"/>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3. Sở giao dịch chứng khoán không lưu giữ và cập nhật thông tin cơ bản về cơ cấu tổ chức, người sáng lập, chủ sở hữu hưởng lợi của doanh nghiệp niêm yết theo quy định tại </w:t>
      </w:r>
      <w:r w:rsidR="00362A57" w:rsidRPr="00951540">
        <w:rPr>
          <w:rFonts w:ascii="Times New Roman" w:eastAsia="MS Mincho" w:hAnsi="Times New Roman" w:cs="Times New Roman"/>
          <w:color w:val="auto"/>
          <w:sz w:val="28"/>
          <w:szCs w:val="28"/>
          <w:lang w:val="nl-NL" w:eastAsia="en-US"/>
        </w:rPr>
        <w:t>k</w:t>
      </w:r>
      <w:r w:rsidRPr="00951540">
        <w:rPr>
          <w:rFonts w:ascii="Times New Roman" w:eastAsia="MS Mincho" w:hAnsi="Times New Roman" w:cs="Times New Roman"/>
          <w:color w:val="auto"/>
          <w:sz w:val="28"/>
          <w:szCs w:val="28"/>
          <w:lang w:val="nl-NL" w:eastAsia="en-US"/>
        </w:rPr>
        <w:t>hoản 1 Điều 18 Luật phòng chống rửa tiền thì bị phạt tiền từ 70.000.000 đồng đến 100.000.000 đồng.</w:t>
      </w:r>
    </w:p>
    <w:p w14:paraId="1A247915" w14:textId="51219911" w:rsidR="008A12B1" w:rsidRPr="00951540" w:rsidRDefault="008A12B1" w:rsidP="0068005B">
      <w:pPr>
        <w:widowControl/>
        <w:spacing w:before="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 xml:space="preserve">Mục </w:t>
      </w:r>
      <w:r w:rsidR="003643E1" w:rsidRPr="00951540">
        <w:rPr>
          <w:rFonts w:ascii="Times New Roman" w:eastAsia="MS Mincho" w:hAnsi="Times New Roman" w:cs="Times New Roman"/>
          <w:b/>
          <w:color w:val="auto"/>
          <w:sz w:val="28"/>
          <w:szCs w:val="28"/>
          <w:lang w:val="nl-NL" w:eastAsia="en-US"/>
        </w:rPr>
        <w:t>16</w:t>
      </w:r>
    </w:p>
    <w:p w14:paraId="0445D1B5" w14:textId="77777777" w:rsidR="008A12B1" w:rsidRPr="00951540" w:rsidRDefault="008A12B1" w:rsidP="008A12B1">
      <w:pPr>
        <w:widowControl/>
        <w:jc w:val="center"/>
        <w:rPr>
          <w:rFonts w:ascii="Times New Roman" w:eastAsia="MS Mincho" w:hAnsi="Times New Roman" w:cs="Times New Roman"/>
          <w:b/>
          <w:bCs/>
          <w:color w:val="auto"/>
          <w:sz w:val="26"/>
          <w:szCs w:val="28"/>
          <w:lang w:val="nl-NL" w:eastAsia="en-US"/>
        </w:rPr>
      </w:pPr>
      <w:r w:rsidRPr="00951540">
        <w:rPr>
          <w:rFonts w:ascii="Times New Roman" w:eastAsia="MS Mincho" w:hAnsi="Times New Roman" w:cs="Times New Roman"/>
          <w:b/>
          <w:color w:val="auto"/>
          <w:sz w:val="26"/>
          <w:szCs w:val="28"/>
          <w:lang w:val="nl-NL" w:eastAsia="en-US"/>
        </w:rPr>
        <w:t xml:space="preserve">HÀNH VI VI PHẠM QUY ĐỊNH </w:t>
      </w:r>
      <w:r w:rsidRPr="00951540">
        <w:rPr>
          <w:rFonts w:ascii="Times New Roman" w:eastAsia="MS Mincho" w:hAnsi="Times New Roman" w:cs="Times New Roman"/>
          <w:b/>
          <w:bCs/>
          <w:color w:val="auto"/>
          <w:sz w:val="26"/>
          <w:szCs w:val="28"/>
          <w:lang w:val="nl-NL" w:eastAsia="en-US"/>
        </w:rPr>
        <w:t xml:space="preserve">VỀ THANH TRA, KIỂM TRA </w:t>
      </w:r>
    </w:p>
    <w:p w14:paraId="058AAD47" w14:textId="77777777" w:rsidR="008A12B1" w:rsidRPr="00951540" w:rsidRDefault="008A12B1" w:rsidP="0068005B">
      <w:pPr>
        <w:widowControl/>
        <w:spacing w:after="240"/>
        <w:jc w:val="center"/>
        <w:rPr>
          <w:rFonts w:ascii="Times New Roman" w:eastAsia="MS Mincho" w:hAnsi="Times New Roman" w:cs="Times New Roman"/>
          <w:b/>
          <w:bCs/>
          <w:color w:val="auto"/>
          <w:sz w:val="26"/>
          <w:szCs w:val="28"/>
          <w:lang w:val="nl-NL" w:eastAsia="en-US"/>
        </w:rPr>
      </w:pPr>
      <w:r w:rsidRPr="00951540">
        <w:rPr>
          <w:rFonts w:ascii="Times New Roman" w:eastAsia="MS Mincho" w:hAnsi="Times New Roman" w:cs="Times New Roman"/>
          <w:b/>
          <w:bCs/>
          <w:color w:val="auto"/>
          <w:sz w:val="26"/>
          <w:szCs w:val="28"/>
          <w:lang w:val="nl-NL" w:eastAsia="en-US"/>
        </w:rPr>
        <w:t>CỦA CƠ QUAN</w:t>
      </w:r>
      <w:r w:rsidRPr="00951540">
        <w:rPr>
          <w:rFonts w:ascii="Times New Roman" w:eastAsia="MS Mincho" w:hAnsi="Times New Roman" w:cs="Times New Roman"/>
          <w:b/>
          <w:color w:val="auto"/>
          <w:sz w:val="26"/>
          <w:szCs w:val="28"/>
          <w:lang w:val="nl-NL" w:eastAsia="en-US"/>
        </w:rPr>
        <w:t xml:space="preserve"> </w:t>
      </w:r>
      <w:r w:rsidRPr="00951540">
        <w:rPr>
          <w:rFonts w:ascii="Times New Roman" w:eastAsia="MS Mincho" w:hAnsi="Times New Roman" w:cs="Times New Roman"/>
          <w:b/>
          <w:bCs/>
          <w:color w:val="auto"/>
          <w:sz w:val="26"/>
          <w:szCs w:val="28"/>
          <w:lang w:val="nl-NL" w:eastAsia="en-US"/>
        </w:rPr>
        <w:t>NHÀ NƯỚC CÓ THẨM QUYỀN</w:t>
      </w:r>
    </w:p>
    <w:p w14:paraId="371F63DC" w14:textId="3796C521" w:rsidR="008A12B1" w:rsidRPr="00BA1F16" w:rsidRDefault="0037429F" w:rsidP="00A44069">
      <w:pPr>
        <w:widowControl/>
        <w:spacing w:before="120" w:after="120" w:line="320" w:lineRule="exact"/>
        <w:ind w:firstLine="567"/>
        <w:jc w:val="both"/>
        <w:rPr>
          <w:rFonts w:ascii="Times New Roman" w:eastAsia="MS Mincho" w:hAnsi="Times New Roman" w:cs="Times New Roman"/>
          <w:b/>
          <w:color w:val="auto"/>
          <w:spacing w:val="-8"/>
          <w:sz w:val="28"/>
          <w:szCs w:val="28"/>
          <w:lang w:val="nl-NL" w:eastAsia="en-US"/>
        </w:rPr>
      </w:pPr>
      <w:r w:rsidRPr="00BA1F16">
        <w:rPr>
          <w:rFonts w:ascii="Times New Roman" w:eastAsia="MS Mincho" w:hAnsi="Times New Roman" w:cs="Times New Roman"/>
          <w:b/>
          <w:color w:val="auto"/>
          <w:spacing w:val="-8"/>
          <w:sz w:val="28"/>
          <w:szCs w:val="28"/>
          <w:lang w:val="nl-NL" w:eastAsia="en-US"/>
        </w:rPr>
        <w:t xml:space="preserve">Điều </w:t>
      </w:r>
      <w:r w:rsidR="0066739D">
        <w:rPr>
          <w:rFonts w:ascii="Times New Roman" w:eastAsia="MS Mincho" w:hAnsi="Times New Roman" w:cs="Times New Roman"/>
          <w:b/>
          <w:color w:val="auto"/>
          <w:spacing w:val="-8"/>
          <w:sz w:val="28"/>
          <w:szCs w:val="28"/>
          <w:lang w:val="nl-NL" w:eastAsia="en-US"/>
        </w:rPr>
        <w:t>39</w:t>
      </w:r>
      <w:r w:rsidRPr="00BA1F16">
        <w:rPr>
          <w:rFonts w:ascii="Times New Roman" w:eastAsia="MS Mincho" w:hAnsi="Times New Roman" w:cs="Times New Roman"/>
          <w:b/>
          <w:color w:val="auto"/>
          <w:spacing w:val="-8"/>
          <w:sz w:val="28"/>
          <w:szCs w:val="28"/>
          <w:lang w:val="nl-NL" w:eastAsia="en-US"/>
        </w:rPr>
        <w:t xml:space="preserve">. Hành vi cản trở việc thanh tra, kiểm tra, yêu cầu cung cấp thông tin </w:t>
      </w:r>
    </w:p>
    <w:p w14:paraId="4A46D174" w14:textId="06321033"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pacing w:val="-4"/>
          <w:sz w:val="28"/>
          <w:lang w:val="nl-NL" w:eastAsia="en-US"/>
        </w:rPr>
      </w:pPr>
      <w:r w:rsidRPr="00951540">
        <w:rPr>
          <w:rFonts w:ascii="Times New Roman" w:eastAsia="MS Mincho" w:hAnsi="Times New Roman" w:cs="Times New Roman"/>
          <w:color w:val="auto"/>
          <w:sz w:val="28"/>
          <w:szCs w:val="28"/>
          <w:lang w:val="nl-NL" w:eastAsia="en-US"/>
        </w:rPr>
        <w:t xml:space="preserve">1. Phạt tiền từ </w:t>
      </w:r>
      <w:r w:rsidR="00642AB8" w:rsidRPr="00951540">
        <w:rPr>
          <w:rFonts w:ascii="Times New Roman" w:eastAsia="MS Mincho" w:hAnsi="Times New Roman" w:cs="Times New Roman"/>
          <w:color w:val="auto"/>
          <w:sz w:val="28"/>
          <w:szCs w:val="28"/>
          <w:lang w:val="nl-NL" w:eastAsia="ja-JP"/>
        </w:rPr>
        <w:t>50</w:t>
      </w:r>
      <w:r w:rsidRPr="00951540">
        <w:rPr>
          <w:rFonts w:ascii="Times New Roman" w:eastAsia="MS Mincho" w:hAnsi="Times New Roman" w:cs="Times New Roman"/>
          <w:color w:val="auto"/>
          <w:sz w:val="28"/>
          <w:szCs w:val="28"/>
          <w:lang w:val="nl-NL" w:eastAsia="ja-JP"/>
        </w:rPr>
        <w:t>.000.000</w:t>
      </w:r>
      <w:r w:rsidRPr="00951540">
        <w:rPr>
          <w:rFonts w:ascii="Times New Roman" w:eastAsia="MS Mincho" w:hAnsi="Times New Roman" w:cs="Times New Roman"/>
          <w:color w:val="auto"/>
          <w:sz w:val="28"/>
          <w:szCs w:val="28"/>
          <w:lang w:val="nl-NL" w:eastAsia="en-US"/>
        </w:rPr>
        <w:t xml:space="preserve"> đồng đến </w:t>
      </w:r>
      <w:r w:rsidR="00642AB8" w:rsidRPr="00951540">
        <w:rPr>
          <w:rFonts w:ascii="Times New Roman" w:eastAsia="MS Mincho" w:hAnsi="Times New Roman" w:cs="Times New Roman"/>
          <w:color w:val="auto"/>
          <w:sz w:val="28"/>
          <w:szCs w:val="28"/>
          <w:lang w:val="nl-NL" w:eastAsia="en-US"/>
        </w:rPr>
        <w:t>100</w:t>
      </w:r>
      <w:r w:rsidRPr="00951540">
        <w:rPr>
          <w:rFonts w:ascii="Times New Roman" w:eastAsia="MS Mincho" w:hAnsi="Times New Roman" w:cs="Times New Roman"/>
          <w:color w:val="auto"/>
          <w:sz w:val="28"/>
          <w:szCs w:val="28"/>
          <w:lang w:val="nl-NL" w:eastAsia="en-US"/>
        </w:rPr>
        <w:t xml:space="preserve">.000.000 đồng đối với </w:t>
      </w:r>
      <w:r w:rsidR="00825626" w:rsidRPr="00951540">
        <w:rPr>
          <w:rFonts w:ascii="Times New Roman" w:eastAsia="MS Mincho" w:hAnsi="Times New Roman" w:cs="Times New Roman"/>
          <w:color w:val="auto"/>
          <w:spacing w:val="-4"/>
          <w:sz w:val="28"/>
          <w:szCs w:val="28"/>
          <w:lang w:val="nl-NL" w:eastAsia="en-US"/>
        </w:rPr>
        <w:t>một trong các hành vi vi phạm sau:</w:t>
      </w:r>
    </w:p>
    <w:p w14:paraId="19DE2383" w14:textId="7076B18A" w:rsidR="008A12B1" w:rsidRPr="00951540" w:rsidRDefault="00825626" w:rsidP="00A44069">
      <w:pPr>
        <w:widowControl/>
        <w:spacing w:before="120" w:after="120" w:line="320" w:lineRule="exact"/>
        <w:ind w:firstLine="567"/>
        <w:jc w:val="both"/>
        <w:rPr>
          <w:rFonts w:ascii="Times New Roman" w:eastAsia="Arial Unicode MS" w:hAnsi="Times New Roman" w:cs="Times New Roman"/>
          <w:color w:val="auto"/>
          <w:sz w:val="28"/>
          <w:szCs w:val="28"/>
          <w:lang w:val="nl-NL" w:eastAsia="en-US"/>
        </w:rPr>
      </w:pPr>
      <w:r w:rsidRPr="00951540">
        <w:rPr>
          <w:rFonts w:ascii="Times New Roman" w:eastAsia="Arial Unicode MS" w:hAnsi="Times New Roman" w:cs="Times New Roman"/>
          <w:color w:val="auto"/>
          <w:sz w:val="28"/>
          <w:lang w:val="nl-NL" w:eastAsia="en-US"/>
        </w:rPr>
        <w:t>a) Từ chối cung cấp thông tin, tài liệu, dữ liệu điện tử hoặc cung cấp thông tin, tài liệu, dữ liệu điện tử không đầy đủ, kịp thời</w:t>
      </w:r>
      <w:r w:rsidR="00DA5B71" w:rsidRPr="00951540">
        <w:rPr>
          <w:rFonts w:ascii="Times New Roman" w:eastAsia="Arial Unicode MS" w:hAnsi="Times New Roman" w:cs="Times New Roman"/>
          <w:color w:val="auto"/>
          <w:sz w:val="28"/>
          <w:lang w:val="nl-NL" w:eastAsia="en-US"/>
        </w:rPr>
        <w:t xml:space="preserve">, </w:t>
      </w:r>
      <w:r w:rsidR="0023251F" w:rsidRPr="00951540">
        <w:rPr>
          <w:rFonts w:ascii="Times New Roman" w:eastAsia="Arial Unicode MS" w:hAnsi="Times New Roman" w:cs="Times New Roman"/>
          <w:color w:val="auto"/>
          <w:sz w:val="28"/>
          <w:lang w:val="nl-NL" w:eastAsia="en-US"/>
        </w:rPr>
        <w:t>chính xác</w:t>
      </w:r>
      <w:r w:rsidRPr="00951540">
        <w:rPr>
          <w:rFonts w:ascii="Times New Roman" w:eastAsia="Arial Unicode MS" w:hAnsi="Times New Roman" w:cs="Times New Roman"/>
          <w:color w:val="auto"/>
          <w:sz w:val="28"/>
          <w:lang w:val="nl-NL" w:eastAsia="en-US"/>
        </w:rPr>
        <w:t xml:space="preserve"> </w:t>
      </w:r>
      <w:r w:rsidR="008F180A">
        <w:rPr>
          <w:rFonts w:ascii="Times New Roman" w:eastAsia="Arial Unicode MS" w:hAnsi="Times New Roman" w:cs="Times New Roman"/>
          <w:color w:val="auto"/>
          <w:sz w:val="28"/>
          <w:lang w:val="nl-NL" w:eastAsia="en-US"/>
        </w:rPr>
        <w:t>theo yêu cầu của</w:t>
      </w:r>
      <w:r w:rsidR="008F180A" w:rsidRPr="00951540">
        <w:rPr>
          <w:rFonts w:ascii="Times New Roman" w:eastAsia="Arial Unicode MS" w:hAnsi="Times New Roman" w:cs="Times New Roman"/>
          <w:color w:val="auto"/>
          <w:sz w:val="28"/>
          <w:lang w:val="nl-NL" w:eastAsia="en-US"/>
        </w:rPr>
        <w:t xml:space="preserve"> </w:t>
      </w:r>
      <w:r w:rsidRPr="00951540">
        <w:rPr>
          <w:rFonts w:ascii="Times New Roman" w:eastAsia="Arial Unicode MS" w:hAnsi="Times New Roman" w:cs="Times New Roman"/>
          <w:color w:val="auto"/>
          <w:sz w:val="28"/>
          <w:lang w:val="nl-NL" w:eastAsia="en-US"/>
        </w:rPr>
        <w:t>đoàn thanh tra, kiểm tra hoặc người có thẩm quyền;</w:t>
      </w:r>
    </w:p>
    <w:p w14:paraId="7A05204B" w14:textId="1485F4E5" w:rsidR="008A12B1" w:rsidRPr="00951540" w:rsidRDefault="00825626" w:rsidP="00A44069">
      <w:pPr>
        <w:widowControl/>
        <w:spacing w:before="120" w:after="120" w:line="320" w:lineRule="exact"/>
        <w:ind w:firstLine="567"/>
        <w:jc w:val="both"/>
        <w:rPr>
          <w:rFonts w:ascii="Times New Roman" w:eastAsia="Arial Unicode MS" w:hAnsi="Times New Roman" w:cs="Times New Roman"/>
          <w:color w:val="auto"/>
          <w:sz w:val="28"/>
          <w:szCs w:val="28"/>
          <w:lang w:val="nl-NL" w:eastAsia="en-US"/>
        </w:rPr>
      </w:pPr>
      <w:r w:rsidRPr="00951540">
        <w:rPr>
          <w:rFonts w:ascii="Times New Roman" w:eastAsia="Arial Unicode MS" w:hAnsi="Times New Roman" w:cs="Times New Roman"/>
          <w:color w:val="auto"/>
          <w:sz w:val="28"/>
          <w:lang w:val="nl-NL" w:eastAsia="en-US"/>
        </w:rPr>
        <w:t xml:space="preserve">b) </w:t>
      </w:r>
      <w:r w:rsidR="008F180A">
        <w:rPr>
          <w:rFonts w:ascii="Times New Roman" w:eastAsia="Arial Unicode MS" w:hAnsi="Times New Roman" w:cs="Times New Roman"/>
          <w:color w:val="auto"/>
          <w:sz w:val="28"/>
          <w:lang w:val="nl-NL" w:eastAsia="en-US"/>
        </w:rPr>
        <w:t>Chống đối, c</w:t>
      </w:r>
      <w:r w:rsidRPr="00951540">
        <w:rPr>
          <w:rFonts w:ascii="Times New Roman" w:eastAsia="Arial Unicode MS" w:hAnsi="Times New Roman" w:cs="Times New Roman"/>
          <w:color w:val="auto"/>
          <w:sz w:val="28"/>
          <w:lang w:val="nl-NL" w:eastAsia="en-US"/>
        </w:rPr>
        <w:t>ản trở, gây khó khăn hoặc trốn tránh việc thanh tra, kiểm tra của người có thẩm quyền; không</w:t>
      </w:r>
      <w:r w:rsidR="001E54B0" w:rsidRPr="00951540">
        <w:rPr>
          <w:rFonts w:ascii="Times New Roman" w:eastAsia="Arial Unicode MS" w:hAnsi="Times New Roman" w:cs="Times New Roman"/>
          <w:color w:val="auto"/>
          <w:sz w:val="28"/>
          <w:lang w:val="nl-NL" w:eastAsia="en-US"/>
        </w:rPr>
        <w:t xml:space="preserve"> giải trình, không</w:t>
      </w:r>
      <w:r w:rsidRPr="00951540">
        <w:rPr>
          <w:rFonts w:ascii="Times New Roman" w:eastAsia="Arial Unicode MS" w:hAnsi="Times New Roman" w:cs="Times New Roman"/>
          <w:color w:val="auto"/>
          <w:sz w:val="28"/>
          <w:lang w:val="nl-NL" w:eastAsia="en-US"/>
        </w:rPr>
        <w:t xml:space="preserve"> đến làm việc theo yêu cầu của người có thẩm quyền; </w:t>
      </w:r>
    </w:p>
    <w:p w14:paraId="31B4D6EE" w14:textId="673E5D3C" w:rsidR="008A12B1" w:rsidRPr="00951540" w:rsidRDefault="00825626" w:rsidP="00A44069">
      <w:pPr>
        <w:widowControl/>
        <w:spacing w:before="120" w:after="120" w:line="320" w:lineRule="exact"/>
        <w:ind w:firstLine="567"/>
        <w:jc w:val="both"/>
        <w:rPr>
          <w:rFonts w:ascii="Times New Roman" w:eastAsia="Arial Unicode MS" w:hAnsi="Times New Roman" w:cs="Times New Roman"/>
          <w:color w:val="auto"/>
          <w:sz w:val="28"/>
          <w:szCs w:val="28"/>
          <w:lang w:val="nl-NL" w:eastAsia="en-US"/>
        </w:rPr>
      </w:pPr>
      <w:r w:rsidRPr="00951540">
        <w:rPr>
          <w:rFonts w:ascii="Times New Roman" w:eastAsia="Arial Unicode MS" w:hAnsi="Times New Roman" w:cs="Times New Roman"/>
          <w:color w:val="auto"/>
          <w:sz w:val="28"/>
          <w:lang w:val="nl-NL" w:eastAsia="en-US"/>
        </w:rPr>
        <w:t xml:space="preserve">c) Cố ý trì hoãn, trốn tránh, không thi hành quyết định hành chính của người có thẩm quyền; không thực hiện các yêu cầu, </w:t>
      </w:r>
      <w:r w:rsidR="008F180A">
        <w:rPr>
          <w:rFonts w:ascii="Times New Roman" w:eastAsia="Arial Unicode MS" w:hAnsi="Times New Roman" w:cs="Times New Roman"/>
          <w:color w:val="auto"/>
          <w:sz w:val="28"/>
          <w:lang w:val="nl-NL" w:eastAsia="en-US"/>
        </w:rPr>
        <w:t xml:space="preserve">kiến nghị, </w:t>
      </w:r>
      <w:r w:rsidRPr="00951540">
        <w:rPr>
          <w:rFonts w:ascii="Times New Roman" w:eastAsia="Arial Unicode MS" w:hAnsi="Times New Roman" w:cs="Times New Roman"/>
          <w:color w:val="auto"/>
          <w:sz w:val="28"/>
          <w:lang w:val="nl-NL" w:eastAsia="en-US"/>
        </w:rPr>
        <w:t xml:space="preserve">kết luận, quyết định </w:t>
      </w:r>
      <w:r w:rsidR="008F180A">
        <w:rPr>
          <w:rFonts w:ascii="Times New Roman" w:eastAsia="Arial Unicode MS" w:hAnsi="Times New Roman" w:cs="Times New Roman"/>
          <w:color w:val="auto"/>
          <w:sz w:val="28"/>
          <w:lang w:val="nl-NL" w:eastAsia="en-US"/>
        </w:rPr>
        <w:t xml:space="preserve">xử lý </w:t>
      </w:r>
      <w:r w:rsidRPr="00951540">
        <w:rPr>
          <w:rFonts w:ascii="Times New Roman" w:eastAsia="Arial Unicode MS" w:hAnsi="Times New Roman" w:cs="Times New Roman"/>
          <w:color w:val="auto"/>
          <w:sz w:val="28"/>
          <w:lang w:val="nl-NL" w:eastAsia="en-US"/>
        </w:rPr>
        <w:t>của đoàn thanh tra, kiểm tra, người có thẩm quyền.</w:t>
      </w:r>
    </w:p>
    <w:p w14:paraId="01A641B4" w14:textId="051AAEAD" w:rsidR="008A12B1" w:rsidRPr="00951540" w:rsidRDefault="008A12B1" w:rsidP="00A44069">
      <w:pPr>
        <w:widowControl/>
        <w:spacing w:before="120" w:after="120" w:line="320" w:lineRule="exact"/>
        <w:ind w:firstLine="567"/>
        <w:jc w:val="both"/>
        <w:rPr>
          <w:rFonts w:ascii="Times New Roman" w:eastAsia="MS Mincho" w:hAnsi="Times New Roman" w:cs="Times New Roman"/>
          <w:color w:val="auto"/>
          <w:spacing w:val="-4"/>
          <w:sz w:val="28"/>
          <w:lang w:val="nl-NL" w:eastAsia="en-US"/>
        </w:rPr>
      </w:pPr>
      <w:r w:rsidRPr="00951540">
        <w:rPr>
          <w:rFonts w:ascii="Times New Roman" w:eastAsia="MS Mincho" w:hAnsi="Times New Roman" w:cs="Times New Roman"/>
          <w:color w:val="auto"/>
          <w:sz w:val="28"/>
          <w:szCs w:val="28"/>
          <w:lang w:val="nl-NL" w:eastAsia="en-US"/>
        </w:rPr>
        <w:t xml:space="preserve">2. Phạt tiền từ </w:t>
      </w:r>
      <w:r w:rsidR="001E54B0" w:rsidRPr="00951540">
        <w:rPr>
          <w:rFonts w:ascii="Times New Roman" w:eastAsia="MS Mincho" w:hAnsi="Times New Roman" w:cs="Times New Roman"/>
          <w:color w:val="auto"/>
          <w:sz w:val="28"/>
          <w:szCs w:val="28"/>
          <w:lang w:val="nl-NL" w:eastAsia="ja-JP"/>
        </w:rPr>
        <w:t>70</w:t>
      </w:r>
      <w:r w:rsidRPr="00951540">
        <w:rPr>
          <w:rFonts w:ascii="Times New Roman" w:eastAsia="MS Mincho" w:hAnsi="Times New Roman" w:cs="Times New Roman"/>
          <w:color w:val="auto"/>
          <w:sz w:val="28"/>
          <w:szCs w:val="28"/>
          <w:lang w:val="nl-NL" w:eastAsia="ja-JP"/>
        </w:rPr>
        <w:t>.000.000</w:t>
      </w:r>
      <w:r w:rsidRPr="00951540">
        <w:rPr>
          <w:rFonts w:ascii="Times New Roman" w:eastAsia="MS Mincho" w:hAnsi="Times New Roman" w:cs="Times New Roman"/>
          <w:color w:val="auto"/>
          <w:sz w:val="28"/>
          <w:szCs w:val="28"/>
          <w:lang w:val="nl-NL" w:eastAsia="en-US"/>
        </w:rPr>
        <w:t xml:space="preserve"> đồng đến </w:t>
      </w:r>
      <w:r w:rsidR="001E54B0" w:rsidRPr="00951540">
        <w:rPr>
          <w:rFonts w:ascii="Times New Roman" w:eastAsia="MS Mincho" w:hAnsi="Times New Roman" w:cs="Times New Roman"/>
          <w:color w:val="auto"/>
          <w:sz w:val="28"/>
          <w:szCs w:val="28"/>
          <w:lang w:val="nl-NL" w:eastAsia="en-US"/>
        </w:rPr>
        <w:t>15</w:t>
      </w:r>
      <w:r w:rsidRPr="00951540">
        <w:rPr>
          <w:rFonts w:ascii="Times New Roman" w:eastAsia="MS Mincho" w:hAnsi="Times New Roman" w:cs="Times New Roman"/>
          <w:color w:val="auto"/>
          <w:sz w:val="28"/>
          <w:szCs w:val="28"/>
          <w:lang w:val="nl-NL" w:eastAsia="en-US"/>
        </w:rPr>
        <w:t xml:space="preserve">0.000.000 đồng đối với </w:t>
      </w:r>
      <w:r w:rsidR="00825626" w:rsidRPr="00951540">
        <w:rPr>
          <w:rFonts w:ascii="Times New Roman" w:eastAsia="MS Mincho" w:hAnsi="Times New Roman" w:cs="Times New Roman"/>
          <w:color w:val="auto"/>
          <w:spacing w:val="-4"/>
          <w:sz w:val="28"/>
          <w:szCs w:val="28"/>
          <w:lang w:val="nl-NL" w:eastAsia="en-US"/>
        </w:rPr>
        <w:t>một trong những hành vi vi phạm sau:</w:t>
      </w:r>
    </w:p>
    <w:p w14:paraId="623356AD"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Che giấu, sửa chữa chứng từ, tài liệu, sổ sách, dữ liệu điện tử hoặc làm thay đổi tang vật trong khi đang bị thanh tra, kiểm tra;</w:t>
      </w:r>
    </w:p>
    <w:p w14:paraId="66912534" w14:textId="4363F4C4"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lastRenderedPageBreak/>
        <w:t>b) Tự ý tháo bỏ, tẩu tán hoặc có hành vi khác làm thay đổi tình trạng niêm phong tiền, chứng khoán, sổ sách, hồ sơ, chứng từ kế toán hoặc các tang vật, phương tiện bị niêm phong khác</w:t>
      </w:r>
      <w:r w:rsidR="008F180A">
        <w:rPr>
          <w:rFonts w:ascii="Times New Roman" w:eastAsia="MS Mincho" w:hAnsi="Times New Roman" w:cs="Times New Roman"/>
          <w:color w:val="auto"/>
          <w:sz w:val="28"/>
          <w:szCs w:val="28"/>
          <w:lang w:val="nl-NL" w:eastAsia="en-US"/>
        </w:rPr>
        <w:t xml:space="preserve">; </w:t>
      </w:r>
      <w:r w:rsidR="008F180A" w:rsidRPr="008F180A">
        <w:rPr>
          <w:rFonts w:ascii="Times New Roman" w:eastAsia="MS Mincho" w:hAnsi="Times New Roman" w:cs="Times New Roman"/>
          <w:color w:val="auto"/>
          <w:sz w:val="28"/>
          <w:szCs w:val="28"/>
          <w:lang w:val="nl-NL" w:eastAsia="en-US"/>
        </w:rPr>
        <w:t>chiếm đoạt, tiêu hủy tài liệu, vật chứng liên quan đến nội dung thanh tra</w:t>
      </w:r>
      <w:r w:rsidRPr="00951540">
        <w:rPr>
          <w:rFonts w:ascii="Times New Roman" w:eastAsia="MS Mincho" w:hAnsi="Times New Roman" w:cs="Times New Roman"/>
          <w:color w:val="auto"/>
          <w:sz w:val="28"/>
          <w:szCs w:val="28"/>
          <w:lang w:val="nl-NL" w:eastAsia="en-US"/>
        </w:rPr>
        <w:t>.</w:t>
      </w:r>
    </w:p>
    <w:p w14:paraId="694D38F2"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3. Hình thức xử phạt bổ sung:</w:t>
      </w:r>
    </w:p>
    <w:p w14:paraId="528E7BD2"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a) </w:t>
      </w:r>
      <w:r w:rsidR="008A12B1" w:rsidRPr="00951540">
        <w:rPr>
          <w:rFonts w:ascii="Times New Roman" w:eastAsia="MS Mincho" w:hAnsi="Times New Roman" w:cs="Times New Roman"/>
          <w:color w:val="auto"/>
          <w:sz w:val="28"/>
          <w:szCs w:val="28"/>
          <w:lang w:val="nl-NL" w:eastAsia="en-US"/>
        </w:rPr>
        <w:t xml:space="preserve">Đình chỉ hoạt động </w:t>
      </w:r>
      <w:r w:rsidRPr="00951540">
        <w:rPr>
          <w:rFonts w:ascii="Times New Roman" w:eastAsia="MS Mincho" w:hAnsi="Times New Roman" w:cs="Times New Roman"/>
          <w:color w:val="auto"/>
          <w:sz w:val="28"/>
          <w:szCs w:val="28"/>
          <w:lang w:val="nl-NL" w:eastAsia="en-US"/>
        </w:rPr>
        <w:t xml:space="preserve">kinh doanh, dịch vụ chứng khoán hoặc tước quyền sử dụng chứng chỉ hành nghề chứng khoán trong thời hạn từ 01 tháng đến 03 tháng </w:t>
      </w:r>
      <w:r w:rsidR="008A12B1" w:rsidRPr="00951540">
        <w:rPr>
          <w:rFonts w:ascii="Times New Roman" w:eastAsia="MS Mincho" w:hAnsi="Times New Roman" w:cs="Times New Roman"/>
          <w:color w:val="auto"/>
          <w:sz w:val="28"/>
          <w:szCs w:val="28"/>
          <w:lang w:val="nl-NL" w:eastAsia="en-US"/>
        </w:rPr>
        <w:t xml:space="preserve">đối với hành vi </w:t>
      </w:r>
      <w:r w:rsidRPr="00951540">
        <w:rPr>
          <w:rFonts w:ascii="Times New Roman" w:eastAsia="MS Mincho" w:hAnsi="Times New Roman" w:cs="Times New Roman"/>
          <w:color w:val="auto"/>
          <w:sz w:val="28"/>
          <w:szCs w:val="28"/>
          <w:lang w:val="nl-NL" w:eastAsia="en-US"/>
        </w:rPr>
        <w:t xml:space="preserve">vi phạm quy định tại Khoản 1 và </w:t>
      </w:r>
      <w:r w:rsidR="008A12B1" w:rsidRPr="00951540">
        <w:rPr>
          <w:rFonts w:ascii="Times New Roman" w:eastAsia="MS Mincho" w:hAnsi="Times New Roman" w:cs="Times New Roman"/>
          <w:color w:val="auto"/>
          <w:spacing w:val="-6"/>
          <w:sz w:val="28"/>
          <w:szCs w:val="28"/>
          <w:lang w:val="nl-NL" w:eastAsia="en-US"/>
        </w:rPr>
        <w:t>Khoản</w:t>
      </w:r>
      <w:r w:rsidRPr="00951540">
        <w:rPr>
          <w:rFonts w:ascii="Times New Roman" w:eastAsia="MS Mincho" w:hAnsi="Times New Roman" w:cs="Times New Roman"/>
          <w:color w:val="auto"/>
          <w:sz w:val="28"/>
          <w:szCs w:val="28"/>
          <w:lang w:val="nl-NL" w:eastAsia="en-US"/>
        </w:rPr>
        <w:t xml:space="preserve"> 2 Điều này;</w:t>
      </w:r>
    </w:p>
    <w:p w14:paraId="3F31144F" w14:textId="77777777" w:rsidR="008A12B1" w:rsidRPr="00951540" w:rsidRDefault="00825626" w:rsidP="00A44069">
      <w:pPr>
        <w:widowControl/>
        <w:spacing w:before="120" w:after="120" w:line="320" w:lineRule="exact"/>
        <w:ind w:firstLine="567"/>
        <w:jc w:val="both"/>
        <w:rPr>
          <w:rFonts w:ascii="Times New Roman" w:eastAsia="Times New Roman"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 xml:space="preserve">b) Tịch thu chứng từ, tài liệu, sổ sách, dữ liệu điện tử đối với hành vi vi phạm quy định tại Điểm a Khoản 2 Điều này. </w:t>
      </w:r>
    </w:p>
    <w:p w14:paraId="21873D28" w14:textId="699BD933" w:rsidR="008A12B1" w:rsidRPr="00951540" w:rsidRDefault="00825626" w:rsidP="0068005B">
      <w:pPr>
        <w:widowControl/>
        <w:spacing w:before="24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Chương III</w:t>
      </w:r>
    </w:p>
    <w:p w14:paraId="1F6C1C03" w14:textId="143FE903" w:rsidR="008A12B1" w:rsidRPr="0068005B" w:rsidRDefault="00825626" w:rsidP="0068005B">
      <w:pPr>
        <w:widowControl/>
        <w:spacing w:after="240"/>
        <w:jc w:val="center"/>
        <w:rPr>
          <w:rFonts w:ascii="Times New Roman Bold" w:eastAsia="MS Mincho" w:hAnsi="Times New Roman Bold" w:cs="Times New Roman" w:hint="eastAsia"/>
          <w:b/>
          <w:color w:val="auto"/>
          <w:spacing w:val="-4"/>
          <w:sz w:val="26"/>
          <w:szCs w:val="28"/>
          <w:lang w:val="nl-NL" w:eastAsia="en-US"/>
        </w:rPr>
      </w:pPr>
      <w:r w:rsidRPr="0068005B">
        <w:rPr>
          <w:rFonts w:ascii="Times New Roman Bold" w:eastAsia="MS Mincho" w:hAnsi="Times New Roman Bold" w:cs="Times New Roman"/>
          <w:b/>
          <w:color w:val="auto"/>
          <w:spacing w:val="-4"/>
          <w:sz w:val="26"/>
          <w:szCs w:val="28"/>
          <w:lang w:val="nl-NL" w:eastAsia="en-US"/>
        </w:rPr>
        <w:t>THẨM QUYỀN XỬ PHẠT, LẬP BIÊN BẢN VI PHẠM</w:t>
      </w:r>
      <w:r w:rsidR="0066739D" w:rsidRPr="0068005B">
        <w:rPr>
          <w:rFonts w:ascii="Times New Roman Bold" w:eastAsia="MS Mincho" w:hAnsi="Times New Roman Bold" w:cs="Times New Roman"/>
          <w:b/>
          <w:color w:val="auto"/>
          <w:spacing w:val="-4"/>
          <w:sz w:val="26"/>
          <w:szCs w:val="28"/>
          <w:lang w:val="nl-NL" w:eastAsia="en-US"/>
        </w:rPr>
        <w:t xml:space="preserve"> </w:t>
      </w:r>
      <w:r w:rsidRPr="0068005B">
        <w:rPr>
          <w:rFonts w:ascii="Times New Roman Bold" w:eastAsia="MS Mincho" w:hAnsi="Times New Roman Bold" w:cs="Times New Roman"/>
          <w:b/>
          <w:color w:val="auto"/>
          <w:spacing w:val="-4"/>
          <w:sz w:val="26"/>
          <w:szCs w:val="28"/>
          <w:lang w:val="nl-NL" w:eastAsia="en-US"/>
        </w:rPr>
        <w:t>HÀNH CHÍNH VÀ ÁP DỤNG HÌNH THỨC XỬ PHẠT BỔ SUNG,</w:t>
      </w:r>
      <w:r w:rsidR="0066739D" w:rsidRPr="0068005B">
        <w:rPr>
          <w:rFonts w:ascii="Times New Roman Bold" w:eastAsia="MS Mincho" w:hAnsi="Times New Roman Bold" w:cs="Times New Roman"/>
          <w:b/>
          <w:color w:val="auto"/>
          <w:spacing w:val="-4"/>
          <w:sz w:val="26"/>
          <w:szCs w:val="28"/>
          <w:lang w:val="nl-NL" w:eastAsia="en-US"/>
        </w:rPr>
        <w:t xml:space="preserve"> </w:t>
      </w:r>
      <w:r w:rsidRPr="0068005B">
        <w:rPr>
          <w:rFonts w:ascii="Times New Roman Bold" w:eastAsia="MS Mincho" w:hAnsi="Times New Roman Bold" w:cs="Times New Roman"/>
          <w:b/>
          <w:color w:val="auto"/>
          <w:spacing w:val="-4"/>
          <w:sz w:val="26"/>
          <w:szCs w:val="28"/>
          <w:lang w:val="nl-NL" w:eastAsia="en-US"/>
        </w:rPr>
        <w:t>BIỆN PHÁP KHẮC PHỤC HẬU QUẢ</w:t>
      </w:r>
    </w:p>
    <w:p w14:paraId="452F1E6C" w14:textId="4DBF0151" w:rsidR="008A12B1" w:rsidRPr="00951540" w:rsidRDefault="008A12B1" w:rsidP="00A44069">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pacing w:val="-4"/>
          <w:sz w:val="28"/>
          <w:szCs w:val="28"/>
          <w:lang w:val="nl-NL" w:eastAsia="en-US"/>
        </w:rPr>
        <w:t xml:space="preserve">Điều </w:t>
      </w:r>
      <w:r w:rsidR="00020CF0" w:rsidRPr="00951540">
        <w:rPr>
          <w:rFonts w:ascii="Times New Roman" w:eastAsia="MS Mincho" w:hAnsi="Times New Roman" w:cs="Times New Roman"/>
          <w:b/>
          <w:color w:val="auto"/>
          <w:sz w:val="28"/>
          <w:szCs w:val="28"/>
          <w:lang w:val="nl-NL" w:eastAsia="en-US"/>
        </w:rPr>
        <w:t>4</w:t>
      </w:r>
      <w:r w:rsidR="0066739D">
        <w:rPr>
          <w:rFonts w:ascii="Times New Roman" w:eastAsia="MS Mincho" w:hAnsi="Times New Roman" w:cs="Times New Roman"/>
          <w:b/>
          <w:color w:val="auto"/>
          <w:sz w:val="28"/>
          <w:szCs w:val="28"/>
          <w:lang w:val="nl-NL" w:eastAsia="en-US"/>
        </w:rPr>
        <w:t>0</w:t>
      </w:r>
      <w:r w:rsidR="00825626" w:rsidRPr="00951540">
        <w:rPr>
          <w:rFonts w:ascii="Times New Roman" w:eastAsia="MS Mincho" w:hAnsi="Times New Roman" w:cs="Times New Roman"/>
          <w:b/>
          <w:color w:val="auto"/>
          <w:sz w:val="28"/>
          <w:szCs w:val="28"/>
          <w:lang w:val="nl-NL" w:eastAsia="en-US"/>
        </w:rPr>
        <w:t>. Thẩm quyền xử phạt vi phạm hành chính</w:t>
      </w:r>
    </w:p>
    <w:p w14:paraId="3BAEF37F"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1. Chánh Thanh tra Ủy ban Chứng khoán Nhà nước, Trưởng đoàn thanh tra chuyên ngành của Ủy ban Chứng khoán Nhà nước có quyền:</w:t>
      </w:r>
    </w:p>
    <w:p w14:paraId="41C015F2"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Cảnh cáo;</w:t>
      </w:r>
    </w:p>
    <w:p w14:paraId="0116B158"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Phạt tiền tối đa đến 100.000.000 đồng đối với tổ chức và phạt tiền tối đa đến 50.000.000 đồng đối với cá nhân;</w:t>
      </w:r>
    </w:p>
    <w:p w14:paraId="5E9E3AEF"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c) Áp dụng biện pháp khắc phục hậu quả theo quy định tại</w:t>
      </w:r>
      <w:r w:rsidR="008A12B1" w:rsidRPr="00951540">
        <w:rPr>
          <w:rFonts w:ascii="Times New Roman" w:eastAsia="MS Mincho" w:hAnsi="Times New Roman" w:cs="Times New Roman"/>
          <w:color w:val="auto"/>
          <w:sz w:val="28"/>
          <w:szCs w:val="28"/>
          <w:lang w:eastAsia="en-US"/>
        </w:rPr>
        <w:t xml:space="preserve"> Khoản 3 Điều 3</w:t>
      </w:r>
      <w:r w:rsidRPr="00951540">
        <w:rPr>
          <w:rFonts w:ascii="Times New Roman" w:eastAsia="MS Mincho" w:hAnsi="Times New Roman" w:cs="Times New Roman"/>
          <w:color w:val="auto"/>
          <w:sz w:val="28"/>
          <w:szCs w:val="28"/>
          <w:lang w:val="nl-NL" w:eastAsia="en-US"/>
        </w:rPr>
        <w:t xml:space="preserve"> Nghị định này.</w:t>
      </w:r>
    </w:p>
    <w:p w14:paraId="7747C4FA"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2. Chủ tịch Ủy ban Chứng khoán Nhà nước có quyền:</w:t>
      </w:r>
    </w:p>
    <w:p w14:paraId="175CB48B"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a) Cảnh cáo;</w:t>
      </w:r>
    </w:p>
    <w:p w14:paraId="5A86E693" w14:textId="798430CF"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b) Phạt tiền tối đa đến 3.000.000.000 đồng đối với tổ chức và phạt tiền tối đa đến 1.500.000.000 đồng đối với cá nhân;</w:t>
      </w:r>
    </w:p>
    <w:p w14:paraId="04488A72" w14:textId="3BFEE35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c) </w:t>
      </w:r>
      <w:r w:rsidR="00642AB8" w:rsidRPr="00951540">
        <w:rPr>
          <w:rFonts w:ascii="Times New Roman" w:eastAsia="MS Mincho" w:hAnsi="Times New Roman" w:cs="Times New Roman"/>
          <w:color w:val="auto"/>
          <w:sz w:val="28"/>
          <w:szCs w:val="28"/>
          <w:lang w:val="nl-NL" w:eastAsia="en-US"/>
        </w:rPr>
        <w:t>P</w:t>
      </w:r>
      <w:r w:rsidRPr="00951540">
        <w:rPr>
          <w:rFonts w:ascii="Times New Roman" w:eastAsia="MS Mincho" w:hAnsi="Times New Roman" w:cs="Times New Roman"/>
          <w:color w:val="auto"/>
          <w:sz w:val="28"/>
          <w:szCs w:val="28"/>
          <w:lang w:val="nl-NL" w:eastAsia="en-US"/>
        </w:rPr>
        <w:t xml:space="preserve">hạt tiền </w:t>
      </w:r>
      <w:r w:rsidR="008F180A">
        <w:rPr>
          <w:rFonts w:ascii="Times New Roman" w:eastAsia="MS Mincho" w:hAnsi="Times New Roman" w:cs="Times New Roman"/>
          <w:color w:val="auto"/>
          <w:sz w:val="28"/>
          <w:szCs w:val="28"/>
          <w:lang w:val="nl-NL" w:eastAsia="en-US"/>
        </w:rPr>
        <w:t xml:space="preserve">tối đa đến </w:t>
      </w:r>
      <w:r w:rsidR="00642AB8" w:rsidRPr="00951540">
        <w:rPr>
          <w:rFonts w:ascii="Times New Roman" w:eastAsia="MS Mincho" w:hAnsi="Times New Roman" w:cs="Times New Roman"/>
          <w:color w:val="auto"/>
          <w:sz w:val="28"/>
          <w:szCs w:val="28"/>
          <w:lang w:val="nl-NL" w:eastAsia="en-US"/>
        </w:rPr>
        <w:t xml:space="preserve">10 </w:t>
      </w:r>
      <w:r w:rsidRPr="00951540">
        <w:rPr>
          <w:rFonts w:ascii="Times New Roman" w:eastAsia="MS Mincho" w:hAnsi="Times New Roman" w:cs="Times New Roman"/>
          <w:color w:val="auto"/>
          <w:sz w:val="28"/>
          <w:szCs w:val="28"/>
          <w:lang w:val="nl-NL" w:eastAsia="en-US"/>
        </w:rPr>
        <w:t xml:space="preserve">lần khoản thu trái pháp luật đối với </w:t>
      </w:r>
      <w:r w:rsidR="008F180A">
        <w:rPr>
          <w:rFonts w:ascii="Times New Roman" w:eastAsia="MS Mincho" w:hAnsi="Times New Roman" w:cs="Times New Roman"/>
          <w:color w:val="auto"/>
          <w:sz w:val="28"/>
          <w:szCs w:val="28"/>
          <w:lang w:val="nl-NL" w:eastAsia="en-US"/>
        </w:rPr>
        <w:t xml:space="preserve">tổ chức và phạt tiền tối đa đến 05 lần khoản thu trái pháp luật đối với cá nhân có </w:t>
      </w:r>
      <w:r w:rsidRPr="00951540">
        <w:rPr>
          <w:rFonts w:ascii="Times New Roman" w:eastAsia="MS Mincho" w:hAnsi="Times New Roman" w:cs="Times New Roman"/>
          <w:color w:val="auto"/>
          <w:sz w:val="28"/>
          <w:szCs w:val="28"/>
          <w:lang w:val="nl-NL" w:eastAsia="en-US"/>
        </w:rPr>
        <w:t xml:space="preserve">hành vi vi phạm </w:t>
      </w:r>
      <w:r w:rsidRPr="008441C7">
        <w:rPr>
          <w:rFonts w:ascii="Times New Roman" w:eastAsia="MS Mincho" w:hAnsi="Times New Roman" w:cs="Times New Roman"/>
          <w:color w:val="auto"/>
          <w:sz w:val="28"/>
          <w:szCs w:val="28"/>
          <w:lang w:val="nl-NL" w:eastAsia="en-US"/>
        </w:rPr>
        <w:t xml:space="preserve">quy định </w:t>
      </w:r>
      <w:r w:rsidR="0023251F" w:rsidRPr="008441C7">
        <w:rPr>
          <w:rFonts w:ascii="Times New Roman" w:eastAsia="MS Mincho" w:hAnsi="Times New Roman" w:cs="Times New Roman"/>
          <w:color w:val="auto"/>
          <w:sz w:val="28"/>
          <w:szCs w:val="28"/>
          <w:lang w:val="nl-NL" w:eastAsia="en-US"/>
        </w:rPr>
        <w:t xml:space="preserve">tại </w:t>
      </w:r>
      <w:r w:rsidR="008F180A" w:rsidRPr="008441C7">
        <w:rPr>
          <w:rFonts w:ascii="Times New Roman" w:eastAsia="MS Mincho" w:hAnsi="Times New Roman" w:cs="Times New Roman"/>
          <w:color w:val="auto"/>
          <w:sz w:val="28"/>
          <w:szCs w:val="28"/>
          <w:lang w:val="en-US" w:eastAsia="en-US"/>
        </w:rPr>
        <w:t>Khoản 2 Điều 3</w:t>
      </w:r>
      <w:r w:rsidR="0066739D" w:rsidRPr="008441C7">
        <w:rPr>
          <w:rFonts w:ascii="Times New Roman" w:eastAsia="MS Mincho" w:hAnsi="Times New Roman" w:cs="Times New Roman"/>
          <w:color w:val="auto"/>
          <w:sz w:val="28"/>
          <w:szCs w:val="28"/>
          <w:lang w:val="en-US" w:eastAsia="en-US"/>
        </w:rPr>
        <w:t>0</w:t>
      </w:r>
      <w:r w:rsidR="008F180A" w:rsidRPr="008441C7">
        <w:rPr>
          <w:rFonts w:ascii="Times New Roman" w:eastAsia="MS Mincho" w:hAnsi="Times New Roman" w:cs="Times New Roman"/>
          <w:color w:val="auto"/>
          <w:sz w:val="28"/>
          <w:szCs w:val="28"/>
          <w:lang w:val="en-US" w:eastAsia="en-US"/>
        </w:rPr>
        <w:t xml:space="preserve"> và Khoản 2 Điều 3</w:t>
      </w:r>
      <w:r w:rsidR="0066739D" w:rsidRPr="008441C7">
        <w:rPr>
          <w:rFonts w:ascii="Times New Roman" w:eastAsia="MS Mincho" w:hAnsi="Times New Roman" w:cs="Times New Roman"/>
          <w:color w:val="auto"/>
          <w:sz w:val="28"/>
          <w:szCs w:val="28"/>
          <w:lang w:val="en-US" w:eastAsia="en-US"/>
        </w:rPr>
        <w:t>1</w:t>
      </w:r>
      <w:r w:rsidR="0023251F" w:rsidRPr="008441C7">
        <w:rPr>
          <w:rFonts w:ascii="Times New Roman" w:eastAsia="MS Mincho" w:hAnsi="Times New Roman" w:cs="Times New Roman"/>
          <w:color w:val="auto"/>
          <w:sz w:val="28"/>
          <w:szCs w:val="28"/>
          <w:lang w:val="nl-NL" w:eastAsia="en-US"/>
        </w:rPr>
        <w:t xml:space="preserve"> Nghị định này</w:t>
      </w:r>
      <w:r w:rsidRPr="008441C7">
        <w:rPr>
          <w:rFonts w:ascii="Times New Roman" w:eastAsia="MS Mincho" w:hAnsi="Times New Roman" w:cs="Times New Roman"/>
          <w:color w:val="auto"/>
          <w:sz w:val="28"/>
          <w:szCs w:val="28"/>
          <w:lang w:val="nl-NL" w:eastAsia="en-US"/>
        </w:rPr>
        <w:t>;</w:t>
      </w:r>
    </w:p>
    <w:p w14:paraId="6DF3E03F" w14:textId="77777777" w:rsidR="00C503DB"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d) Áp dụng hình thức xử phạt bổ sung và biện pháp khắc phục hậu quả quy định tại </w:t>
      </w:r>
      <w:r w:rsidR="008A12B1" w:rsidRPr="00951540">
        <w:rPr>
          <w:rFonts w:ascii="Times New Roman" w:eastAsia="MS Mincho" w:hAnsi="Times New Roman" w:cs="Times New Roman"/>
          <w:color w:val="auto"/>
          <w:sz w:val="28"/>
          <w:szCs w:val="28"/>
          <w:lang w:eastAsia="en-US"/>
        </w:rPr>
        <w:t xml:space="preserve">Khoản 2 và Khoản 3 Điều 3 </w:t>
      </w:r>
      <w:r w:rsidRPr="00951540">
        <w:rPr>
          <w:rFonts w:ascii="Times New Roman" w:eastAsia="MS Mincho" w:hAnsi="Times New Roman" w:cs="Times New Roman"/>
          <w:color w:val="auto"/>
          <w:sz w:val="28"/>
          <w:szCs w:val="28"/>
          <w:lang w:val="nl-NL" w:eastAsia="en-US"/>
        </w:rPr>
        <w:t>Nghị định này.</w:t>
      </w:r>
    </w:p>
    <w:p w14:paraId="3FEED0DD" w14:textId="14AA0790" w:rsidR="00C503DB"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3. Chủ tịch Ủy ban nhân dân cấp tỉnh có thẩm quyền xử phạt vi phạm hành chính theo quy định tại khoản 3 Điều 38 và điểm c khoản 4 Điều 52 Luật xử lý vi phạm hành chính đối với các hành vi vi phạm quy định tại Nghị định này.</w:t>
      </w:r>
    </w:p>
    <w:p w14:paraId="47CF916A" w14:textId="30635B07" w:rsidR="00C503DB" w:rsidRPr="00951540" w:rsidRDefault="008A12B1" w:rsidP="00A44069">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eastAsia="en-US"/>
        </w:rPr>
        <w:t xml:space="preserve">Điều </w:t>
      </w:r>
      <w:r w:rsidR="000A017A" w:rsidRPr="00951540">
        <w:rPr>
          <w:rFonts w:ascii="Times New Roman" w:eastAsia="MS Mincho" w:hAnsi="Times New Roman" w:cs="Times New Roman"/>
          <w:b/>
          <w:color w:val="auto"/>
          <w:sz w:val="28"/>
          <w:szCs w:val="28"/>
          <w:lang w:eastAsia="en-US"/>
        </w:rPr>
        <w:t>4</w:t>
      </w:r>
      <w:r w:rsidR="0066739D">
        <w:rPr>
          <w:rFonts w:ascii="Times New Roman" w:eastAsia="MS Mincho" w:hAnsi="Times New Roman" w:cs="Times New Roman"/>
          <w:b/>
          <w:color w:val="auto"/>
          <w:sz w:val="28"/>
          <w:szCs w:val="28"/>
          <w:lang w:val="nl-NL" w:eastAsia="en-US"/>
        </w:rPr>
        <w:t>1</w:t>
      </w:r>
      <w:r w:rsidRPr="00951540">
        <w:rPr>
          <w:rFonts w:ascii="Times New Roman" w:eastAsia="MS Mincho" w:hAnsi="Times New Roman" w:cs="Times New Roman"/>
          <w:b/>
          <w:color w:val="auto"/>
          <w:sz w:val="28"/>
          <w:szCs w:val="28"/>
          <w:lang w:eastAsia="en-US"/>
        </w:rPr>
        <w:t>. Thẩm quyền lập biên bản vi phạm hành chính</w:t>
      </w:r>
    </w:p>
    <w:p w14:paraId="010A7544" w14:textId="1F037992" w:rsidR="00C503DB"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Các chức danh </w:t>
      </w:r>
      <w:r w:rsidRPr="008441C7">
        <w:rPr>
          <w:rFonts w:ascii="Times New Roman" w:eastAsia="MS Mincho" w:hAnsi="Times New Roman" w:cs="Times New Roman"/>
          <w:color w:val="auto"/>
          <w:sz w:val="28"/>
          <w:szCs w:val="28"/>
          <w:lang w:val="nl-NL" w:eastAsia="en-US"/>
        </w:rPr>
        <w:t xml:space="preserve">nêu tại </w:t>
      </w:r>
      <w:r w:rsidR="008F180A" w:rsidRPr="008441C7">
        <w:rPr>
          <w:rFonts w:ascii="Times New Roman" w:eastAsia="MS Mincho" w:hAnsi="Times New Roman" w:cs="Times New Roman"/>
          <w:color w:val="auto"/>
          <w:sz w:val="28"/>
          <w:szCs w:val="28"/>
          <w:lang w:val="nl-NL" w:eastAsia="en-US"/>
        </w:rPr>
        <w:t>Điều 4</w:t>
      </w:r>
      <w:r w:rsidR="0066739D" w:rsidRPr="008441C7">
        <w:rPr>
          <w:rFonts w:ascii="Times New Roman" w:eastAsia="MS Mincho" w:hAnsi="Times New Roman" w:cs="Times New Roman"/>
          <w:color w:val="auto"/>
          <w:sz w:val="28"/>
          <w:szCs w:val="28"/>
          <w:lang w:val="nl-NL" w:eastAsia="en-US"/>
        </w:rPr>
        <w:t>0</w:t>
      </w:r>
      <w:r w:rsidR="00DA5B71" w:rsidRPr="008441C7">
        <w:rPr>
          <w:rFonts w:ascii="Times New Roman" w:eastAsia="MS Mincho" w:hAnsi="Times New Roman" w:cs="Times New Roman"/>
          <w:color w:val="auto"/>
          <w:sz w:val="28"/>
          <w:szCs w:val="28"/>
          <w:lang w:val="nl-NL" w:eastAsia="en-US"/>
        </w:rPr>
        <w:t xml:space="preserve"> </w:t>
      </w:r>
      <w:r w:rsidRPr="008441C7">
        <w:rPr>
          <w:rFonts w:ascii="Times New Roman" w:eastAsia="MS Mincho" w:hAnsi="Times New Roman" w:cs="Times New Roman"/>
          <w:color w:val="auto"/>
          <w:sz w:val="28"/>
          <w:szCs w:val="28"/>
          <w:lang w:val="nl-NL" w:eastAsia="en-US"/>
        </w:rPr>
        <w:t>Nghị</w:t>
      </w:r>
      <w:r w:rsidRPr="00951540">
        <w:rPr>
          <w:rFonts w:ascii="Times New Roman" w:eastAsia="MS Mincho" w:hAnsi="Times New Roman" w:cs="Times New Roman"/>
          <w:color w:val="auto"/>
          <w:sz w:val="28"/>
          <w:szCs w:val="28"/>
          <w:lang w:val="nl-NL" w:eastAsia="en-US"/>
        </w:rPr>
        <w:t xml:space="preserve"> định này khi </w:t>
      </w:r>
      <w:r w:rsidR="008A12B1" w:rsidRPr="00951540">
        <w:rPr>
          <w:rFonts w:ascii="Times New Roman" w:eastAsia="MS Mincho" w:hAnsi="Times New Roman" w:cs="Times New Roman"/>
          <w:color w:val="auto"/>
          <w:sz w:val="28"/>
          <w:szCs w:val="28"/>
          <w:lang w:eastAsia="en-US"/>
        </w:rPr>
        <w:t xml:space="preserve">phát hiện hành vi vi phạm hành chính trong lĩnh vực </w:t>
      </w:r>
      <w:r w:rsidRPr="00951540">
        <w:rPr>
          <w:rFonts w:ascii="Times New Roman" w:eastAsia="MS Mincho" w:hAnsi="Times New Roman" w:cs="Times New Roman"/>
          <w:color w:val="auto"/>
          <w:sz w:val="28"/>
          <w:szCs w:val="28"/>
          <w:lang w:val="nl-NL" w:eastAsia="en-US"/>
        </w:rPr>
        <w:t>chứng khoán và thị trường chứng khoán được quyền lập biên bản vi phạm hành chính theo quy định.</w:t>
      </w:r>
    </w:p>
    <w:p w14:paraId="09415872" w14:textId="2B06C4EC" w:rsidR="008A12B1"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eastAsia="en-US"/>
        </w:rPr>
      </w:pPr>
      <w:r w:rsidRPr="00951540">
        <w:rPr>
          <w:rFonts w:ascii="Times New Roman" w:eastAsia="MS Mincho" w:hAnsi="Times New Roman" w:cs="Times New Roman"/>
          <w:color w:val="auto"/>
          <w:sz w:val="28"/>
          <w:szCs w:val="28"/>
          <w:lang w:val="nl-NL" w:eastAsia="en-US"/>
        </w:rPr>
        <w:lastRenderedPageBreak/>
        <w:t>2. Công chức</w:t>
      </w:r>
      <w:r w:rsidR="00160F2D"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 xml:space="preserve">thuộc </w:t>
      </w:r>
      <w:r w:rsidR="0037429F" w:rsidRPr="00BA1F16">
        <w:rPr>
          <w:rFonts w:ascii="Times New Roman" w:eastAsia="MS Mincho" w:hAnsi="Times New Roman" w:cs="Times New Roman"/>
          <w:color w:val="auto"/>
          <w:sz w:val="28"/>
          <w:szCs w:val="28"/>
          <w:lang w:val="nl-NL" w:eastAsia="en-US"/>
        </w:rPr>
        <w:t>ngành tài chính</w:t>
      </w:r>
      <w:r w:rsidRPr="00951540">
        <w:rPr>
          <w:rFonts w:ascii="Times New Roman" w:eastAsia="MS Mincho" w:hAnsi="Times New Roman" w:cs="Times New Roman"/>
          <w:color w:val="auto"/>
          <w:sz w:val="28"/>
          <w:szCs w:val="28"/>
          <w:lang w:val="nl-NL" w:eastAsia="en-US"/>
        </w:rPr>
        <w:t xml:space="preserve"> đang thi hành nhiệm</w:t>
      </w:r>
      <w:r w:rsidR="008A12B1" w:rsidRPr="00951540">
        <w:rPr>
          <w:rFonts w:ascii="Times New Roman" w:eastAsia="MS Mincho" w:hAnsi="Times New Roman" w:cs="Times New Roman"/>
          <w:color w:val="auto"/>
          <w:sz w:val="28"/>
          <w:szCs w:val="28"/>
          <w:lang w:eastAsia="en-US"/>
        </w:rPr>
        <w:t xml:space="preserve"> </w:t>
      </w:r>
      <w:r w:rsidRPr="00951540">
        <w:rPr>
          <w:rFonts w:ascii="Times New Roman" w:eastAsia="MS Mincho" w:hAnsi="Times New Roman" w:cs="Times New Roman"/>
          <w:color w:val="auto"/>
          <w:sz w:val="28"/>
          <w:szCs w:val="28"/>
          <w:lang w:val="nl-NL" w:eastAsia="en-US"/>
        </w:rPr>
        <w:t xml:space="preserve">vụ, công vụ </w:t>
      </w:r>
      <w:r w:rsidR="00160F2D" w:rsidRPr="00951540">
        <w:rPr>
          <w:rFonts w:ascii="Times New Roman" w:eastAsia="MS Mincho" w:hAnsi="Times New Roman" w:cs="Times New Roman"/>
          <w:color w:val="auto"/>
          <w:sz w:val="28"/>
          <w:szCs w:val="28"/>
          <w:lang w:val="nl-NL" w:eastAsia="en-US"/>
        </w:rPr>
        <w:t xml:space="preserve">theo văn bản quy phạm pháp luật hoặc văn bản hành chính do cơ quan, người có thẩm quyền ban hành </w:t>
      </w:r>
      <w:r w:rsidRPr="00951540">
        <w:rPr>
          <w:rFonts w:ascii="Times New Roman" w:eastAsia="MS Mincho" w:hAnsi="Times New Roman" w:cs="Times New Roman"/>
          <w:color w:val="auto"/>
          <w:sz w:val="28"/>
          <w:szCs w:val="28"/>
          <w:lang w:val="nl-NL" w:eastAsia="en-US"/>
        </w:rPr>
        <w:t xml:space="preserve">khi </w:t>
      </w:r>
      <w:r w:rsidR="008A12B1" w:rsidRPr="00951540">
        <w:rPr>
          <w:rFonts w:ascii="Times New Roman" w:eastAsia="MS Mincho" w:hAnsi="Times New Roman" w:cs="Times New Roman"/>
          <w:color w:val="auto"/>
          <w:sz w:val="28"/>
          <w:szCs w:val="28"/>
          <w:lang w:eastAsia="en-US"/>
        </w:rPr>
        <w:t xml:space="preserve">phát hiện hành vi vi phạm hành chính </w:t>
      </w:r>
      <w:r w:rsidR="0037429F" w:rsidRPr="00BA1F16">
        <w:rPr>
          <w:rFonts w:ascii="Times New Roman" w:eastAsia="MS Mincho" w:hAnsi="Times New Roman" w:cs="Times New Roman"/>
          <w:color w:val="auto"/>
          <w:sz w:val="28"/>
          <w:szCs w:val="28"/>
          <w:lang w:eastAsia="en-US"/>
        </w:rPr>
        <w:t xml:space="preserve">được quy định tại Nghị định này </w:t>
      </w:r>
      <w:r w:rsidRPr="00951540">
        <w:rPr>
          <w:rFonts w:ascii="Times New Roman" w:eastAsia="MS Mincho" w:hAnsi="Times New Roman" w:cs="Times New Roman"/>
          <w:color w:val="auto"/>
          <w:sz w:val="28"/>
          <w:szCs w:val="28"/>
          <w:lang w:val="nl-NL" w:eastAsia="en-US"/>
        </w:rPr>
        <w:t>phải kịp thời lập biên bản vi phạm hành chính và chuyển biên bản vi phạm hành chính đến người có thẩm quyền xử phạt để tiến hành xử phạt</w:t>
      </w:r>
      <w:r w:rsidR="008A12B1" w:rsidRPr="00951540">
        <w:rPr>
          <w:rFonts w:ascii="Times New Roman" w:eastAsia="MS Mincho" w:hAnsi="Times New Roman" w:cs="Times New Roman"/>
          <w:color w:val="auto"/>
          <w:sz w:val="28"/>
          <w:szCs w:val="28"/>
          <w:lang w:eastAsia="en-US"/>
        </w:rPr>
        <w:t>.</w:t>
      </w:r>
    </w:p>
    <w:p w14:paraId="0A6FAE15" w14:textId="23EC3992" w:rsidR="008A12B1" w:rsidRPr="00951540" w:rsidRDefault="00825626" w:rsidP="00A44069">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4</w:t>
      </w:r>
      <w:r w:rsidR="0021317E">
        <w:rPr>
          <w:rFonts w:ascii="Times New Roman" w:eastAsia="MS Mincho" w:hAnsi="Times New Roman" w:cs="Times New Roman"/>
          <w:b/>
          <w:color w:val="auto"/>
          <w:sz w:val="28"/>
          <w:szCs w:val="28"/>
          <w:lang w:val="nl-NL" w:eastAsia="en-US"/>
        </w:rPr>
        <w:t>2</w:t>
      </w:r>
      <w:r w:rsidRPr="00951540">
        <w:rPr>
          <w:rFonts w:ascii="Times New Roman" w:eastAsia="MS Mincho" w:hAnsi="Times New Roman" w:cs="Times New Roman"/>
          <w:b/>
          <w:color w:val="auto"/>
          <w:sz w:val="28"/>
          <w:szCs w:val="28"/>
          <w:lang w:val="nl-NL" w:eastAsia="en-US"/>
        </w:rPr>
        <w:t xml:space="preserve">. Áp dụng hình thức đình chỉ có thời hạn hoạt động kinh doanh, dịch vụ chứng khoán </w:t>
      </w:r>
    </w:p>
    <w:p w14:paraId="79761F2C" w14:textId="043BC662" w:rsidR="008A12B1" w:rsidRPr="00951540" w:rsidRDefault="00825626" w:rsidP="00A44069">
      <w:pPr>
        <w:widowControl/>
        <w:spacing w:before="120" w:after="120" w:line="320" w:lineRule="exact"/>
        <w:ind w:firstLine="567"/>
        <w:jc w:val="both"/>
        <w:rPr>
          <w:rFonts w:ascii="Times New Roman" w:eastAsia="MS Mincho" w:hAnsi="Times New Roman" w:cs="Times New Roman"/>
          <w:strike/>
          <w:color w:val="auto"/>
          <w:sz w:val="28"/>
          <w:szCs w:val="28"/>
          <w:lang w:val="nl-NL" w:eastAsia="en-US"/>
        </w:rPr>
      </w:pPr>
      <w:r w:rsidRPr="00951540">
        <w:rPr>
          <w:rFonts w:ascii="Times New Roman" w:eastAsia="MS Mincho" w:hAnsi="Times New Roman" w:cs="Times New Roman"/>
          <w:color w:val="auto"/>
          <w:spacing w:val="4"/>
          <w:sz w:val="28"/>
          <w:szCs w:val="28"/>
          <w:lang w:val="nl-NL" w:eastAsia="en-US"/>
        </w:rPr>
        <w:t>1</w:t>
      </w:r>
      <w:r w:rsidR="0023251F" w:rsidRPr="00951540">
        <w:rPr>
          <w:rFonts w:ascii="Times New Roman" w:eastAsia="MS Mincho" w:hAnsi="Times New Roman" w:cs="Times New Roman"/>
          <w:color w:val="auto"/>
          <w:spacing w:val="4"/>
          <w:sz w:val="28"/>
          <w:szCs w:val="28"/>
          <w:lang w:val="nl-NL" w:eastAsia="en-US"/>
        </w:rPr>
        <w:t xml:space="preserve">. </w:t>
      </w:r>
      <w:r w:rsidR="0023251F" w:rsidRPr="00951540">
        <w:rPr>
          <w:rFonts w:ascii="Times New Roman" w:eastAsia="MS Mincho" w:hAnsi="Times New Roman" w:cs="Times New Roman"/>
          <w:color w:val="auto"/>
          <w:sz w:val="28"/>
          <w:szCs w:val="28"/>
          <w:lang w:val="nl-NL" w:eastAsia="en-US"/>
        </w:rPr>
        <w:t xml:space="preserve">Khi áp dụng hình thức xử phạt bổ sung là đình chỉ có thời hạn hoạt động kinh doanh, dịch vụ chứng khoán </w:t>
      </w:r>
      <w:r w:rsidR="0023251F" w:rsidRPr="00951540">
        <w:rPr>
          <w:rFonts w:ascii="Times New Roman" w:eastAsia="MS Mincho" w:hAnsi="Times New Roman" w:cs="Times New Roman"/>
          <w:color w:val="auto"/>
          <w:spacing w:val="4"/>
          <w:sz w:val="28"/>
          <w:szCs w:val="28"/>
          <w:lang w:val="nl-NL" w:eastAsia="en-US"/>
        </w:rPr>
        <w:t xml:space="preserve">quy định tại </w:t>
      </w:r>
      <w:r w:rsidR="0023251F" w:rsidRPr="006E48DB">
        <w:rPr>
          <w:rFonts w:ascii="Times New Roman" w:eastAsia="MS Mincho" w:hAnsi="Times New Roman" w:cs="Times New Roman"/>
          <w:color w:val="auto"/>
          <w:spacing w:val="4"/>
          <w:sz w:val="28"/>
          <w:szCs w:val="28"/>
          <w:lang w:eastAsia="en-US"/>
        </w:rPr>
        <w:t xml:space="preserve">Điểm a </w:t>
      </w:r>
      <w:r w:rsidR="0023251F" w:rsidRPr="006E48DB">
        <w:rPr>
          <w:rFonts w:ascii="Times New Roman" w:eastAsia="MS Mincho" w:hAnsi="Times New Roman" w:cs="Times New Roman"/>
          <w:color w:val="auto"/>
          <w:spacing w:val="4"/>
          <w:sz w:val="28"/>
          <w:szCs w:val="28"/>
          <w:lang w:val="nl-NL" w:eastAsia="en-US"/>
        </w:rPr>
        <w:t xml:space="preserve">Khoản </w:t>
      </w:r>
      <w:r w:rsidR="0023251F" w:rsidRPr="006E48DB">
        <w:rPr>
          <w:rFonts w:ascii="Times New Roman" w:eastAsia="MS Mincho" w:hAnsi="Times New Roman" w:cs="Times New Roman"/>
          <w:color w:val="auto"/>
          <w:spacing w:val="4"/>
          <w:sz w:val="28"/>
          <w:szCs w:val="28"/>
          <w:lang w:eastAsia="en-US"/>
        </w:rPr>
        <w:t>2</w:t>
      </w:r>
      <w:r w:rsidR="0023251F" w:rsidRPr="006E48DB">
        <w:rPr>
          <w:rFonts w:ascii="Times New Roman" w:eastAsia="MS Mincho" w:hAnsi="Times New Roman" w:cs="Times New Roman"/>
          <w:color w:val="auto"/>
          <w:spacing w:val="4"/>
          <w:sz w:val="28"/>
          <w:szCs w:val="28"/>
          <w:lang w:val="nl-NL" w:eastAsia="en-US"/>
        </w:rPr>
        <w:t xml:space="preserve"> Điều 1</w:t>
      </w:r>
      <w:r w:rsidR="0066739D" w:rsidRPr="0068005B">
        <w:rPr>
          <w:rFonts w:ascii="Times New Roman" w:eastAsia="MS Mincho" w:hAnsi="Times New Roman" w:cs="Times New Roman"/>
          <w:color w:val="auto"/>
          <w:spacing w:val="4"/>
          <w:sz w:val="28"/>
          <w:szCs w:val="28"/>
          <w:lang w:val="nl-NL" w:eastAsia="en-US"/>
        </w:rPr>
        <w:t>6</w:t>
      </w:r>
      <w:r w:rsidR="0023251F" w:rsidRPr="006E48DB">
        <w:rPr>
          <w:rFonts w:ascii="Times New Roman" w:eastAsia="MS Mincho" w:hAnsi="Times New Roman" w:cs="Times New Roman"/>
          <w:color w:val="auto"/>
          <w:spacing w:val="4"/>
          <w:sz w:val="28"/>
          <w:szCs w:val="28"/>
          <w:lang w:val="nl-NL" w:eastAsia="en-US"/>
        </w:rPr>
        <w:t xml:space="preserve">, </w:t>
      </w:r>
      <w:r w:rsidR="0023251F" w:rsidRPr="006E48DB">
        <w:rPr>
          <w:rFonts w:ascii="Times New Roman" w:eastAsia="MS Mincho" w:hAnsi="Times New Roman" w:cs="Times New Roman"/>
          <w:color w:val="auto"/>
          <w:spacing w:val="4"/>
          <w:sz w:val="28"/>
          <w:szCs w:val="28"/>
          <w:lang w:eastAsia="en-US"/>
        </w:rPr>
        <w:t xml:space="preserve">Điểm a </w:t>
      </w:r>
      <w:r w:rsidR="0023251F" w:rsidRPr="006E48DB">
        <w:rPr>
          <w:rFonts w:ascii="Times New Roman" w:eastAsia="MS Mincho" w:hAnsi="Times New Roman" w:cs="Times New Roman"/>
          <w:color w:val="auto"/>
          <w:spacing w:val="4"/>
          <w:sz w:val="28"/>
          <w:szCs w:val="28"/>
          <w:lang w:val="nl-NL" w:eastAsia="en-US"/>
        </w:rPr>
        <w:t xml:space="preserve">Khoản </w:t>
      </w:r>
      <w:r w:rsidR="0023251F" w:rsidRPr="006E48DB">
        <w:rPr>
          <w:rFonts w:ascii="Times New Roman" w:eastAsia="MS Mincho" w:hAnsi="Times New Roman" w:cs="Times New Roman"/>
          <w:color w:val="auto"/>
          <w:spacing w:val="4"/>
          <w:sz w:val="28"/>
          <w:szCs w:val="28"/>
          <w:lang w:eastAsia="en-US"/>
        </w:rPr>
        <w:t>7</w:t>
      </w:r>
      <w:r w:rsidR="0023251F" w:rsidRPr="006E48DB">
        <w:rPr>
          <w:rFonts w:ascii="Times New Roman" w:eastAsia="MS Mincho" w:hAnsi="Times New Roman" w:cs="Times New Roman"/>
          <w:color w:val="auto"/>
          <w:spacing w:val="4"/>
          <w:sz w:val="28"/>
          <w:szCs w:val="28"/>
          <w:lang w:val="nl-NL" w:eastAsia="en-US"/>
        </w:rPr>
        <w:t xml:space="preserve"> Điều 2</w:t>
      </w:r>
      <w:r w:rsidR="0066739D" w:rsidRPr="0068005B">
        <w:rPr>
          <w:rFonts w:ascii="Times New Roman" w:eastAsia="MS Mincho" w:hAnsi="Times New Roman" w:cs="Times New Roman"/>
          <w:color w:val="auto"/>
          <w:spacing w:val="4"/>
          <w:sz w:val="28"/>
          <w:szCs w:val="28"/>
          <w:lang w:val="nl-NL" w:eastAsia="en-US"/>
        </w:rPr>
        <w:t>0</w:t>
      </w:r>
      <w:r w:rsidR="0023251F" w:rsidRPr="006E48DB">
        <w:rPr>
          <w:rFonts w:ascii="Times New Roman" w:eastAsia="MS Mincho" w:hAnsi="Times New Roman" w:cs="Times New Roman"/>
          <w:color w:val="auto"/>
          <w:spacing w:val="4"/>
          <w:sz w:val="28"/>
          <w:szCs w:val="28"/>
          <w:lang w:eastAsia="en-US"/>
        </w:rPr>
        <w:t xml:space="preserve">, </w:t>
      </w:r>
      <w:r w:rsidR="006E48DB" w:rsidRPr="0068005B">
        <w:rPr>
          <w:rFonts w:ascii="Times New Roman" w:eastAsia="MS Mincho" w:hAnsi="Times New Roman" w:cs="Times New Roman"/>
          <w:color w:val="auto"/>
          <w:spacing w:val="4"/>
          <w:sz w:val="28"/>
          <w:szCs w:val="28"/>
          <w:lang w:val="en-US" w:eastAsia="en-US"/>
        </w:rPr>
        <w:t>Điểm a Khoản 7 Điều 22, Điểm b Khoản 6 Điều 23</w:t>
      </w:r>
      <w:r w:rsidR="0023251F" w:rsidRPr="006E48DB">
        <w:rPr>
          <w:rFonts w:ascii="Times New Roman" w:eastAsia="MS Mincho" w:hAnsi="Times New Roman" w:cs="Times New Roman"/>
          <w:color w:val="auto"/>
          <w:spacing w:val="4"/>
          <w:sz w:val="28"/>
          <w:szCs w:val="28"/>
          <w:lang w:val="nl-NL" w:eastAsia="en-US"/>
        </w:rPr>
        <w:t>, Điểm a Khoản 3 Điều 3</w:t>
      </w:r>
      <w:r w:rsidR="008F180A" w:rsidRPr="006E48DB">
        <w:rPr>
          <w:rFonts w:ascii="Times New Roman" w:eastAsia="MS Mincho" w:hAnsi="Times New Roman" w:cs="Times New Roman"/>
          <w:color w:val="auto"/>
          <w:spacing w:val="4"/>
          <w:sz w:val="28"/>
          <w:szCs w:val="28"/>
          <w:lang w:val="en-US" w:eastAsia="en-US"/>
        </w:rPr>
        <w:t>9</w:t>
      </w:r>
      <w:r w:rsidR="00E76C13" w:rsidRPr="006E48DB">
        <w:rPr>
          <w:rFonts w:ascii="Times New Roman" w:eastAsia="MS Mincho" w:hAnsi="Times New Roman" w:cs="Times New Roman"/>
          <w:color w:val="auto"/>
          <w:spacing w:val="4"/>
          <w:sz w:val="28"/>
          <w:szCs w:val="28"/>
          <w:lang w:eastAsia="en-US"/>
        </w:rPr>
        <w:t xml:space="preserve"> </w:t>
      </w:r>
      <w:r w:rsidRPr="006E48DB">
        <w:rPr>
          <w:rFonts w:ascii="Times New Roman" w:eastAsia="MS Mincho" w:hAnsi="Times New Roman" w:cs="Times New Roman"/>
          <w:color w:val="auto"/>
          <w:spacing w:val="4"/>
          <w:sz w:val="28"/>
          <w:szCs w:val="28"/>
          <w:lang w:val="nl-NL" w:eastAsia="en-US"/>
        </w:rPr>
        <w:t>Nghị định này</w:t>
      </w:r>
      <w:r w:rsidRPr="006E48DB">
        <w:rPr>
          <w:rFonts w:ascii="Times New Roman" w:eastAsia="MS Mincho" w:hAnsi="Times New Roman" w:cs="Times New Roman"/>
          <w:color w:val="auto"/>
          <w:sz w:val="28"/>
          <w:szCs w:val="28"/>
          <w:lang w:val="nl-NL" w:eastAsia="en-US"/>
        </w:rPr>
        <w:t>, Chủ tịch Ủy</w:t>
      </w:r>
      <w:r w:rsidRPr="00951540">
        <w:rPr>
          <w:rFonts w:ascii="Times New Roman" w:eastAsia="MS Mincho" w:hAnsi="Times New Roman" w:cs="Times New Roman"/>
          <w:color w:val="auto"/>
          <w:sz w:val="28"/>
          <w:szCs w:val="28"/>
          <w:lang w:val="nl-NL" w:eastAsia="en-US"/>
        </w:rPr>
        <w:t xml:space="preserve"> ban Chứng khoán Nhà nước có quyền ra quyết định đình chỉ có thời hạn một, một số hoặc toàn bộ nghiệp vụ kinh doanh, dịch vụ chứng khoán của tổ chức vi phạm.</w:t>
      </w:r>
    </w:p>
    <w:p w14:paraId="4396E4BD" w14:textId="77777777" w:rsidR="00C503DB" w:rsidRPr="00951540" w:rsidRDefault="00825626" w:rsidP="00A44069">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pacing w:val="4"/>
          <w:sz w:val="28"/>
          <w:szCs w:val="28"/>
          <w:lang w:val="nl-NL" w:eastAsia="en-US"/>
        </w:rPr>
        <w:t xml:space="preserve">2. Trường hợp chỉ ra quyết định đình chỉ có thời hạn một hoặc một số nghiệp vụ kinh doanh, dịch vụ chứng khoán thì Chủ tịch Ủy ban Chứng khoán Nhà nước phải ghi rõ trong quyết định xử phạt về nghiệp vụ kinh doanh, dịch vụ chứng khoán bị đình chỉ, thời hạn đình chỉ và hiệu lực thi hành của quyết định đình chỉ. </w:t>
      </w:r>
    </w:p>
    <w:p w14:paraId="0ED211BC" w14:textId="77777777" w:rsidR="008A12B1" w:rsidRPr="00951540" w:rsidRDefault="00825626" w:rsidP="00A44069">
      <w:pPr>
        <w:widowControl/>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pacing w:val="4"/>
          <w:sz w:val="28"/>
          <w:szCs w:val="28"/>
          <w:lang w:val="nl-NL" w:eastAsia="en-US"/>
        </w:rPr>
        <w:t>3. Trường hợp bị đình chỉ có thời hạn hoạt động kinh doanh, dịch vụ chứng khoán, tổ chức vi phạm phải dừng ngay một phần hoặc toàn bộ nghiệp vụ kinh doanh, dịch vụ chứng khoán hoặc các hoạt động khác được ghi trong quyết định xử phạt và phải tuân thủ các quy định cấm hoặc hạn chế thực hiện trong thời gian bị đình chỉ hoạt động.</w:t>
      </w:r>
    </w:p>
    <w:p w14:paraId="7C7BB637" w14:textId="786BE921" w:rsidR="008A12B1" w:rsidRPr="00951540" w:rsidRDefault="00825626" w:rsidP="00A44069">
      <w:pPr>
        <w:widowControl/>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4</w:t>
      </w:r>
      <w:r w:rsidR="0021317E">
        <w:rPr>
          <w:rFonts w:ascii="Times New Roman" w:eastAsia="MS Mincho" w:hAnsi="Times New Roman" w:cs="Times New Roman"/>
          <w:b/>
          <w:color w:val="auto"/>
          <w:sz w:val="28"/>
          <w:szCs w:val="28"/>
          <w:lang w:val="nl-NL" w:eastAsia="en-US"/>
        </w:rPr>
        <w:t>3</w:t>
      </w:r>
      <w:r w:rsidRPr="00951540">
        <w:rPr>
          <w:rFonts w:ascii="Times New Roman" w:eastAsia="MS Mincho" w:hAnsi="Times New Roman" w:cs="Times New Roman"/>
          <w:b/>
          <w:color w:val="auto"/>
          <w:sz w:val="28"/>
          <w:szCs w:val="28"/>
          <w:lang w:val="nl-NL" w:eastAsia="en-US"/>
        </w:rPr>
        <w:t>. Áp dụng hình thức đình chỉ có thời hạn hoạt động lưu ký</w:t>
      </w:r>
      <w:r w:rsidR="006E48DB">
        <w:rPr>
          <w:rFonts w:ascii="Times New Roman" w:eastAsia="MS Mincho" w:hAnsi="Times New Roman" w:cs="Times New Roman"/>
          <w:b/>
          <w:color w:val="auto"/>
          <w:sz w:val="28"/>
          <w:szCs w:val="28"/>
          <w:lang w:val="nl-NL" w:eastAsia="en-US"/>
        </w:rPr>
        <w:t>, hoạt động bù trừ</w:t>
      </w:r>
    </w:p>
    <w:p w14:paraId="310A47BB" w14:textId="11031958" w:rsidR="008A12B1" w:rsidRPr="00951540" w:rsidRDefault="0023251F" w:rsidP="002923AA">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z w:val="28"/>
          <w:szCs w:val="28"/>
          <w:lang w:val="nl-NL" w:eastAsia="en-US"/>
        </w:rPr>
        <w:t xml:space="preserve">1. Quyết định áp dụng hình thức đình chỉ có thời hạn hoạt động lưu </w:t>
      </w:r>
      <w:r w:rsidRPr="007B43B8">
        <w:rPr>
          <w:rFonts w:ascii="Times New Roman" w:eastAsia="MS Mincho" w:hAnsi="Times New Roman" w:cs="Times New Roman"/>
          <w:color w:val="auto"/>
          <w:sz w:val="28"/>
          <w:szCs w:val="28"/>
          <w:lang w:val="nl-NL" w:eastAsia="en-US"/>
        </w:rPr>
        <w:t>ký</w:t>
      </w:r>
      <w:r w:rsidR="007B43B8" w:rsidRPr="007B43B8">
        <w:rPr>
          <w:rFonts w:ascii="Times New Roman" w:eastAsia="MS Mincho" w:hAnsi="Times New Roman" w:cs="Times New Roman"/>
          <w:color w:val="auto"/>
          <w:sz w:val="28"/>
          <w:szCs w:val="28"/>
          <w:lang w:val="nl-NL" w:eastAsia="en-US"/>
        </w:rPr>
        <w:t>, hoạt động bù trừ</w:t>
      </w:r>
      <w:r w:rsidRPr="007B43B8">
        <w:rPr>
          <w:rFonts w:ascii="Times New Roman" w:eastAsia="MS Mincho" w:hAnsi="Times New Roman" w:cs="Times New Roman"/>
          <w:color w:val="auto"/>
          <w:sz w:val="28"/>
          <w:szCs w:val="28"/>
          <w:lang w:val="nl-NL" w:eastAsia="en-US"/>
        </w:rPr>
        <w:t xml:space="preserve"> quy định tại Khoản 4 Điều 3</w:t>
      </w:r>
      <w:r w:rsidR="008F180A" w:rsidRPr="0068005B">
        <w:rPr>
          <w:rFonts w:ascii="Times New Roman" w:eastAsia="MS Mincho" w:hAnsi="Times New Roman" w:cs="Times New Roman"/>
          <w:color w:val="auto"/>
          <w:sz w:val="28"/>
          <w:szCs w:val="28"/>
          <w:lang w:val="en-US" w:eastAsia="en-US"/>
        </w:rPr>
        <w:t>2</w:t>
      </w:r>
      <w:r w:rsidRPr="007B43B8">
        <w:rPr>
          <w:rFonts w:ascii="Times New Roman" w:eastAsia="MS Mincho" w:hAnsi="Times New Roman" w:cs="Times New Roman"/>
          <w:color w:val="auto"/>
          <w:sz w:val="28"/>
          <w:szCs w:val="28"/>
          <w:lang w:val="nl-NL" w:eastAsia="en-US"/>
        </w:rPr>
        <w:t>, Khoản 5 Điều 3</w:t>
      </w:r>
      <w:r w:rsidR="008F180A" w:rsidRPr="007B43B8">
        <w:rPr>
          <w:rFonts w:ascii="Times New Roman" w:eastAsia="MS Mincho" w:hAnsi="Times New Roman" w:cs="Times New Roman"/>
          <w:color w:val="auto"/>
          <w:sz w:val="28"/>
          <w:szCs w:val="28"/>
          <w:lang w:val="en-US" w:eastAsia="en-US"/>
        </w:rPr>
        <w:t>4</w:t>
      </w:r>
      <w:r w:rsidRPr="007B43B8">
        <w:rPr>
          <w:rFonts w:ascii="Times New Roman" w:eastAsia="MS Mincho" w:hAnsi="Times New Roman" w:cs="Times New Roman"/>
          <w:color w:val="auto"/>
          <w:sz w:val="28"/>
          <w:szCs w:val="28"/>
          <w:lang w:val="nl-NL" w:eastAsia="en-US"/>
        </w:rPr>
        <w:t xml:space="preserve"> Nghị định này phải được đồng thời</w:t>
      </w:r>
      <w:r w:rsidRPr="00951540">
        <w:rPr>
          <w:rFonts w:ascii="Times New Roman" w:eastAsia="MS Mincho" w:hAnsi="Times New Roman" w:cs="Times New Roman"/>
          <w:color w:val="auto"/>
          <w:sz w:val="28"/>
          <w:szCs w:val="28"/>
          <w:lang w:val="nl-NL" w:eastAsia="en-US"/>
        </w:rPr>
        <w:t xml:space="preserve"> gửi cho </w:t>
      </w:r>
      <w:r w:rsidRPr="00951540">
        <w:rPr>
          <w:rFonts w:ascii="Times New Roman" w:eastAsia="MS Mincho" w:hAnsi="Times New Roman" w:cs="Times New Roman"/>
          <w:color w:val="auto"/>
          <w:spacing w:val="4"/>
          <w:sz w:val="28"/>
          <w:szCs w:val="28"/>
          <w:lang w:eastAsia="en-US"/>
        </w:rPr>
        <w:t>Tổng công ty lưu k</w:t>
      </w:r>
      <w:r w:rsidR="006E2A62" w:rsidRPr="00951540">
        <w:rPr>
          <w:rFonts w:ascii="Times New Roman" w:eastAsia="MS Mincho" w:hAnsi="Times New Roman" w:cs="Times New Roman"/>
          <w:color w:val="auto"/>
          <w:spacing w:val="4"/>
          <w:sz w:val="28"/>
          <w:szCs w:val="28"/>
          <w:lang w:eastAsia="en-US"/>
        </w:rPr>
        <w:t>ý và</w:t>
      </w:r>
      <w:r w:rsidRPr="00951540">
        <w:rPr>
          <w:rFonts w:ascii="Times New Roman" w:eastAsia="MS Mincho" w:hAnsi="Times New Roman" w:cs="Times New Roman"/>
          <w:color w:val="auto"/>
          <w:spacing w:val="4"/>
          <w:sz w:val="28"/>
          <w:szCs w:val="28"/>
          <w:lang w:eastAsia="en-US"/>
        </w:rPr>
        <w:t xml:space="preserve"> bù trừ chứng khoán</w:t>
      </w:r>
      <w:r w:rsidR="006E2A62" w:rsidRPr="00951540">
        <w:rPr>
          <w:rFonts w:ascii="Times New Roman" w:eastAsia="MS Mincho" w:hAnsi="Times New Roman" w:cs="Times New Roman"/>
          <w:color w:val="auto"/>
          <w:spacing w:val="4"/>
          <w:sz w:val="28"/>
          <w:szCs w:val="28"/>
          <w:lang w:eastAsia="en-US"/>
        </w:rPr>
        <w:t xml:space="preserve"> Việt Nam</w:t>
      </w:r>
      <w:r w:rsidRPr="00951540">
        <w:rPr>
          <w:rFonts w:ascii="Times New Roman" w:eastAsia="MS Mincho" w:hAnsi="Times New Roman" w:cs="Times New Roman"/>
          <w:color w:val="auto"/>
          <w:sz w:val="28"/>
          <w:szCs w:val="28"/>
          <w:lang w:val="nl-NL" w:eastAsia="en-US"/>
        </w:rPr>
        <w:t>.</w:t>
      </w:r>
    </w:p>
    <w:p w14:paraId="726E8C33" w14:textId="2B5D1539" w:rsidR="008A12B1" w:rsidRPr="00951540" w:rsidRDefault="0023251F" w:rsidP="002923AA">
      <w:pPr>
        <w:widowControl/>
        <w:spacing w:before="120" w:after="120" w:line="320" w:lineRule="exact"/>
        <w:ind w:firstLine="567"/>
        <w:jc w:val="both"/>
        <w:rPr>
          <w:rFonts w:ascii="Times New Roman" w:eastAsia="MS Mincho" w:hAnsi="Times New Roman" w:cs="Times New Roman"/>
          <w:color w:val="auto"/>
          <w:spacing w:val="4"/>
          <w:sz w:val="28"/>
          <w:szCs w:val="28"/>
          <w:lang w:eastAsia="en-US"/>
        </w:rPr>
      </w:pPr>
      <w:r w:rsidRPr="00951540">
        <w:rPr>
          <w:rFonts w:ascii="Times New Roman" w:eastAsia="MS Mincho" w:hAnsi="Times New Roman" w:cs="Times New Roman"/>
          <w:color w:val="auto"/>
          <w:spacing w:val="4"/>
          <w:sz w:val="28"/>
          <w:szCs w:val="28"/>
          <w:lang w:val="nl-NL" w:eastAsia="en-US"/>
        </w:rPr>
        <w:t xml:space="preserve">2. Việc đình chỉ có thời hạn </w:t>
      </w:r>
      <w:r w:rsidRPr="00951540">
        <w:rPr>
          <w:rFonts w:ascii="Times New Roman" w:eastAsia="MS Mincho" w:hAnsi="Times New Roman" w:cs="Times New Roman"/>
          <w:color w:val="auto"/>
          <w:sz w:val="28"/>
          <w:szCs w:val="28"/>
          <w:lang w:val="nl-NL" w:eastAsia="en-US"/>
        </w:rPr>
        <w:t xml:space="preserve">hoạt động lưu ký chứng khoán </w:t>
      </w:r>
      <w:r w:rsidRPr="00951540">
        <w:rPr>
          <w:rFonts w:ascii="Times New Roman" w:eastAsia="MS Mincho" w:hAnsi="Times New Roman" w:cs="Times New Roman"/>
          <w:color w:val="auto"/>
          <w:spacing w:val="4"/>
          <w:sz w:val="28"/>
          <w:szCs w:val="28"/>
          <w:lang w:val="nl-NL" w:eastAsia="en-US"/>
        </w:rPr>
        <w:t xml:space="preserve">thực hiện theo quy chế của </w:t>
      </w:r>
      <w:r w:rsidRPr="00951540">
        <w:rPr>
          <w:rFonts w:ascii="Times New Roman" w:eastAsia="MS Mincho" w:hAnsi="Times New Roman" w:cs="Times New Roman"/>
          <w:color w:val="auto"/>
          <w:spacing w:val="4"/>
          <w:sz w:val="28"/>
          <w:szCs w:val="28"/>
          <w:lang w:eastAsia="en-US"/>
        </w:rPr>
        <w:t>Tổ</w:t>
      </w:r>
      <w:r w:rsidR="006E2A62" w:rsidRPr="00951540">
        <w:rPr>
          <w:rFonts w:ascii="Times New Roman" w:eastAsia="MS Mincho" w:hAnsi="Times New Roman" w:cs="Times New Roman"/>
          <w:color w:val="auto"/>
          <w:spacing w:val="4"/>
          <w:sz w:val="28"/>
          <w:szCs w:val="28"/>
          <w:lang w:eastAsia="en-US"/>
        </w:rPr>
        <w:t>ng công ty lưu ký và</w:t>
      </w:r>
      <w:r w:rsidRPr="00951540">
        <w:rPr>
          <w:rFonts w:ascii="Times New Roman" w:eastAsia="MS Mincho" w:hAnsi="Times New Roman" w:cs="Times New Roman"/>
          <w:color w:val="auto"/>
          <w:spacing w:val="4"/>
          <w:sz w:val="28"/>
          <w:szCs w:val="28"/>
          <w:lang w:eastAsia="en-US"/>
        </w:rPr>
        <w:t xml:space="preserve"> bù trừ chứng khoán</w:t>
      </w:r>
      <w:r w:rsidR="006E2A62" w:rsidRPr="00951540">
        <w:rPr>
          <w:rFonts w:ascii="Times New Roman" w:eastAsia="MS Mincho" w:hAnsi="Times New Roman" w:cs="Times New Roman"/>
          <w:color w:val="auto"/>
          <w:spacing w:val="4"/>
          <w:sz w:val="28"/>
          <w:szCs w:val="28"/>
          <w:lang w:eastAsia="en-US"/>
        </w:rPr>
        <w:t xml:space="preserve"> Việt Nam</w:t>
      </w:r>
      <w:r w:rsidRPr="00951540">
        <w:rPr>
          <w:rFonts w:ascii="Times New Roman" w:eastAsia="MS Mincho" w:hAnsi="Times New Roman" w:cs="Times New Roman"/>
          <w:color w:val="auto"/>
          <w:spacing w:val="4"/>
          <w:sz w:val="28"/>
          <w:szCs w:val="28"/>
          <w:lang w:eastAsia="en-US"/>
        </w:rPr>
        <w:t xml:space="preserve"> </w:t>
      </w:r>
      <w:r w:rsidRPr="00951540">
        <w:rPr>
          <w:rFonts w:ascii="Times New Roman" w:eastAsia="MS Mincho" w:hAnsi="Times New Roman" w:cs="Times New Roman"/>
          <w:color w:val="auto"/>
          <w:spacing w:val="4"/>
          <w:sz w:val="28"/>
          <w:szCs w:val="28"/>
          <w:lang w:val="nl-NL" w:eastAsia="en-US"/>
        </w:rPr>
        <w:t>.</w:t>
      </w:r>
    </w:p>
    <w:p w14:paraId="1605745F" w14:textId="652A666F" w:rsidR="008A12B1" w:rsidRPr="00951540" w:rsidRDefault="00825626" w:rsidP="00A44069">
      <w:pPr>
        <w:widowControl/>
        <w:spacing w:before="120" w:after="120" w:line="320" w:lineRule="exact"/>
        <w:ind w:firstLine="567"/>
        <w:jc w:val="both"/>
        <w:rPr>
          <w:rFonts w:ascii="Times New Roman" w:eastAsia="MS Mincho" w:hAnsi="Times New Roman" w:cs="Times New Roman"/>
          <w:b/>
          <w:color w:val="auto"/>
          <w:spacing w:val="4"/>
          <w:sz w:val="28"/>
          <w:szCs w:val="28"/>
          <w:lang w:val="nl-NL" w:eastAsia="ja-JP"/>
        </w:rPr>
      </w:pPr>
      <w:r w:rsidRPr="00951540">
        <w:rPr>
          <w:rFonts w:ascii="Times New Roman" w:eastAsia="MS Mincho" w:hAnsi="Times New Roman" w:cs="Times New Roman"/>
          <w:b/>
          <w:color w:val="auto"/>
          <w:sz w:val="28"/>
          <w:szCs w:val="28"/>
          <w:lang w:val="nl-NL" w:eastAsia="en-US"/>
        </w:rPr>
        <w:t>Điều 4</w:t>
      </w:r>
      <w:r w:rsidR="0021317E">
        <w:rPr>
          <w:rFonts w:ascii="Times New Roman" w:eastAsia="MS Mincho" w:hAnsi="Times New Roman" w:cs="Times New Roman"/>
          <w:b/>
          <w:color w:val="auto"/>
          <w:sz w:val="28"/>
          <w:szCs w:val="28"/>
          <w:lang w:val="en-US" w:eastAsia="en-US"/>
        </w:rPr>
        <w:t>4</w:t>
      </w:r>
      <w:r w:rsidRPr="00951540">
        <w:rPr>
          <w:rFonts w:ascii="Times New Roman" w:eastAsia="MS Mincho" w:hAnsi="Times New Roman" w:cs="Times New Roman"/>
          <w:b/>
          <w:color w:val="auto"/>
          <w:sz w:val="28"/>
          <w:szCs w:val="28"/>
          <w:lang w:val="nl-NL" w:eastAsia="en-US"/>
        </w:rPr>
        <w:t>.</w:t>
      </w:r>
      <w:r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b/>
          <w:color w:val="auto"/>
          <w:sz w:val="28"/>
          <w:szCs w:val="28"/>
          <w:lang w:val="nl-NL" w:eastAsia="en-US"/>
        </w:rPr>
        <w:t xml:space="preserve">Áp dụng </w:t>
      </w:r>
      <w:r w:rsidRPr="00951540">
        <w:rPr>
          <w:rFonts w:ascii="Times New Roman" w:eastAsia="MS Mincho" w:hAnsi="Times New Roman" w:cs="Times New Roman"/>
          <w:b/>
          <w:color w:val="auto"/>
          <w:spacing w:val="4"/>
          <w:sz w:val="28"/>
          <w:szCs w:val="28"/>
          <w:lang w:val="nl-NL" w:eastAsia="ja-JP"/>
        </w:rPr>
        <w:t>biện pháp khắc phục hậu quả</w:t>
      </w:r>
    </w:p>
    <w:p w14:paraId="6A4E0D18" w14:textId="77777777" w:rsidR="008A12B1" w:rsidRPr="00951540" w:rsidRDefault="00825626" w:rsidP="00A44069">
      <w:pPr>
        <w:widowControl/>
        <w:spacing w:before="120" w:after="120" w:line="320" w:lineRule="exact"/>
        <w:ind w:firstLine="567"/>
        <w:jc w:val="both"/>
        <w:rPr>
          <w:rFonts w:ascii="Times New Roman" w:eastAsia="Times New Roman" w:hAnsi="Times New Roman" w:cs="Times New Roman"/>
          <w:color w:val="auto"/>
          <w:sz w:val="28"/>
          <w:szCs w:val="28"/>
          <w:lang w:val="nl-NL" w:eastAsia="en-US"/>
        </w:rPr>
      </w:pPr>
      <w:r w:rsidRPr="00951540">
        <w:rPr>
          <w:rFonts w:ascii="Times New Roman" w:eastAsia="MS Mincho" w:hAnsi="Times New Roman" w:cs="Times New Roman"/>
          <w:color w:val="auto"/>
          <w:spacing w:val="4"/>
          <w:sz w:val="28"/>
          <w:szCs w:val="28"/>
          <w:lang w:val="nl-NL" w:eastAsia="ja-JP"/>
        </w:rPr>
        <w:t xml:space="preserve">1. </w:t>
      </w:r>
      <w:r w:rsidRPr="00951540">
        <w:rPr>
          <w:rFonts w:ascii="Times New Roman" w:eastAsia="MS Mincho" w:hAnsi="Times New Roman" w:cs="Times New Roman"/>
          <w:color w:val="auto"/>
          <w:sz w:val="28"/>
          <w:szCs w:val="28"/>
          <w:lang w:val="nl-NL" w:eastAsia="en-US"/>
        </w:rPr>
        <w:t>T</w:t>
      </w:r>
      <w:r w:rsidR="008A12B1" w:rsidRPr="00951540">
        <w:rPr>
          <w:rFonts w:ascii="Times New Roman" w:eastAsia="MS Mincho" w:hAnsi="Times New Roman" w:cs="Times New Roman"/>
          <w:color w:val="auto"/>
          <w:sz w:val="28"/>
          <w:szCs w:val="28"/>
          <w:lang w:val="nl-NL" w:eastAsia="en-US"/>
        </w:rPr>
        <w:t xml:space="preserve">rong thời hạn 24 giờ, kể từ khi nhận được quyết định áp dụng biện pháp khắc phục hậu quả </w:t>
      </w:r>
      <w:r w:rsidRPr="00951540">
        <w:rPr>
          <w:rFonts w:ascii="Times New Roman" w:eastAsia="MS Mincho" w:hAnsi="Times New Roman" w:cs="Times New Roman"/>
          <w:color w:val="auto"/>
          <w:spacing w:val="4"/>
          <w:sz w:val="28"/>
          <w:szCs w:val="28"/>
          <w:lang w:val="nl-NL" w:eastAsia="ja-JP"/>
        </w:rPr>
        <w:t xml:space="preserve">là buộc </w:t>
      </w:r>
      <w:r w:rsidRPr="00951540">
        <w:rPr>
          <w:rFonts w:ascii="Times New Roman" w:eastAsia="MS Mincho" w:hAnsi="Times New Roman" w:cs="Times New Roman"/>
          <w:color w:val="auto"/>
          <w:sz w:val="28"/>
          <w:szCs w:val="28"/>
          <w:lang w:val="nl-NL" w:eastAsia="en-US"/>
        </w:rPr>
        <w:t>huỷ bỏ thông tin, cải chính thông tin,</w:t>
      </w:r>
      <w:r w:rsidR="008A12B1" w:rsidRPr="00951540">
        <w:rPr>
          <w:rFonts w:ascii="Times New Roman" w:eastAsia="MS Mincho" w:hAnsi="Times New Roman" w:cs="Times New Roman"/>
          <w:color w:val="auto"/>
          <w:sz w:val="28"/>
          <w:szCs w:val="28"/>
          <w:lang w:val="nl-NL" w:eastAsia="en-US"/>
        </w:rPr>
        <w:t xml:space="preserve"> cá nhân, tổ chức vi phạm phải công bố về việc huỷ bỏ thông tin, cải chính thông tin trên 01 tờ báo trung ương trong 03 số liên tiếp và trên trang thông tin điện tử của công ty. Cá nhân, tổ chức vi phạm khi thực hiện huỷ bỏ thông tin, cải chính thông tin </w:t>
      </w:r>
      <w:r w:rsidR="008A12B1" w:rsidRPr="00951540">
        <w:rPr>
          <w:rFonts w:ascii="Times New Roman" w:eastAsia="Times New Roman" w:hAnsi="Times New Roman" w:cs="Times New Roman"/>
          <w:color w:val="auto"/>
          <w:sz w:val="28"/>
          <w:szCs w:val="28"/>
          <w:lang w:val="nl-NL" w:eastAsia="en-US"/>
        </w:rPr>
        <w:t>phải đồng thời báo cáo Uỷ ban Chứng khoán Nhà nước, Sở giao dịch chứng khoán về thông tin huỷ bỏ và thông tin được cải chính.</w:t>
      </w:r>
    </w:p>
    <w:p w14:paraId="4F592E7B" w14:textId="0255F742" w:rsidR="00E76C13" w:rsidRPr="00951540" w:rsidRDefault="008A12B1" w:rsidP="00A44069">
      <w:pPr>
        <w:widowControl/>
        <w:spacing w:before="120" w:after="120" w:line="320" w:lineRule="exact"/>
        <w:ind w:firstLine="567"/>
        <w:jc w:val="both"/>
        <w:rPr>
          <w:rFonts w:ascii="Times New Roman" w:eastAsia="MS Mincho" w:hAnsi="Times New Roman" w:cs="Times New Roman"/>
          <w:color w:val="auto"/>
          <w:sz w:val="28"/>
          <w:lang w:eastAsia="en-US"/>
        </w:rPr>
      </w:pPr>
      <w:r w:rsidRPr="00951540">
        <w:rPr>
          <w:rFonts w:ascii="Times New Roman" w:eastAsia="MS Mincho" w:hAnsi="Times New Roman" w:cs="Times New Roman"/>
          <w:color w:val="auto"/>
          <w:sz w:val="28"/>
          <w:szCs w:val="28"/>
          <w:lang w:val="nl-NL" w:eastAsia="en-US"/>
        </w:rPr>
        <w:t xml:space="preserve">2. Thời hạn thực hiện biện pháp buộc nộp </w:t>
      </w:r>
      <w:r w:rsidR="0023251F" w:rsidRPr="00951540">
        <w:rPr>
          <w:rFonts w:ascii="Times New Roman" w:eastAsia="MS Mincho" w:hAnsi="Times New Roman" w:cs="Times New Roman"/>
          <w:color w:val="auto"/>
          <w:sz w:val="28"/>
          <w:szCs w:val="28"/>
          <w:lang w:eastAsia="en-US"/>
        </w:rPr>
        <w:t>vào ngân sách nhà nước</w:t>
      </w:r>
      <w:r w:rsidR="00FE3139"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 xml:space="preserve">số lợi bất hợp pháp có được do thực hiện hành vi vi phạm là 60 ngày, kể từ ngày quyết định </w:t>
      </w:r>
      <w:r w:rsidRPr="00951540">
        <w:rPr>
          <w:rFonts w:ascii="Times New Roman" w:eastAsia="MS Mincho" w:hAnsi="Times New Roman" w:cs="Times New Roman"/>
          <w:color w:val="auto"/>
          <w:sz w:val="28"/>
          <w:szCs w:val="28"/>
          <w:lang w:val="nl-NL" w:eastAsia="en-US"/>
        </w:rPr>
        <w:lastRenderedPageBreak/>
        <w:t xml:space="preserve">áp dụng biện pháp này có hiệu lực thi hành. </w:t>
      </w:r>
      <w:r w:rsidRPr="00951540">
        <w:rPr>
          <w:rFonts w:ascii="Times New Roman" w:eastAsia="MS Mincho" w:hAnsi="Times New Roman" w:cs="Times New Roman"/>
          <w:color w:val="auto"/>
          <w:sz w:val="28"/>
          <w:lang w:val="nl-NL" w:eastAsia="en-US"/>
        </w:rPr>
        <w:t xml:space="preserve">Đối với </w:t>
      </w:r>
      <w:r w:rsidRPr="00951540">
        <w:rPr>
          <w:rFonts w:ascii="Times New Roman" w:eastAsia="MS Mincho" w:hAnsi="Times New Roman" w:cs="Times New Roman"/>
          <w:color w:val="auto"/>
          <w:sz w:val="28"/>
          <w:szCs w:val="28"/>
          <w:lang w:val="nl-NL" w:eastAsia="en-US"/>
        </w:rPr>
        <w:t xml:space="preserve">số lợi </w:t>
      </w:r>
      <w:r w:rsidRPr="00951540">
        <w:rPr>
          <w:rFonts w:ascii="Times New Roman" w:eastAsia="MS Mincho" w:hAnsi="Times New Roman" w:cs="Times New Roman"/>
          <w:color w:val="auto"/>
          <w:sz w:val="28"/>
          <w:lang w:val="nl-NL" w:eastAsia="en-US"/>
        </w:rPr>
        <w:t>thuộc sở hữu của cá nhân, tổ chức không sung vào ngân sách nhà nước mà buộc cá nhân, tổ chức vi phạm phải trả lại cá nhân, tổ chức đó.</w:t>
      </w:r>
      <w:r w:rsidR="001D353F" w:rsidRPr="00951540">
        <w:rPr>
          <w:rFonts w:ascii="Times New Roman" w:eastAsia="MS Mincho" w:hAnsi="Times New Roman" w:cs="Times New Roman"/>
          <w:color w:val="auto"/>
          <w:sz w:val="28"/>
          <w:lang w:val="nl-NL" w:eastAsia="en-US"/>
        </w:rPr>
        <w:t xml:space="preserve"> </w:t>
      </w:r>
    </w:p>
    <w:p w14:paraId="2870054E" w14:textId="2F5BB737" w:rsidR="005C7BAF" w:rsidRPr="00951540" w:rsidRDefault="008A12B1">
      <w:pPr>
        <w:widowControl/>
        <w:spacing w:before="120" w:after="120" w:line="320" w:lineRule="exact"/>
        <w:ind w:firstLine="567"/>
        <w:jc w:val="both"/>
        <w:rPr>
          <w:rFonts w:ascii="Times New Roman" w:eastAsia="MS Mincho" w:hAnsi="Times New Roman" w:cs="Times New Roman"/>
          <w:color w:val="auto"/>
          <w:spacing w:val="4"/>
          <w:sz w:val="28"/>
          <w:szCs w:val="28"/>
          <w:lang w:val="nl-NL" w:eastAsia="en-US"/>
        </w:rPr>
      </w:pPr>
      <w:r w:rsidRPr="00951540">
        <w:rPr>
          <w:rFonts w:ascii="Times New Roman" w:eastAsia="MS Mincho" w:hAnsi="Times New Roman" w:cs="Times New Roman"/>
          <w:color w:val="auto"/>
          <w:sz w:val="28"/>
          <w:szCs w:val="28"/>
          <w:lang w:val="nl-NL" w:eastAsia="en-US"/>
        </w:rPr>
        <w:t>3.</w:t>
      </w:r>
      <w:r w:rsidR="00CF0636" w:rsidRPr="00951540">
        <w:rPr>
          <w:color w:val="auto"/>
        </w:rPr>
        <w:t xml:space="preserve"> </w:t>
      </w:r>
      <w:r w:rsidR="00C503DB" w:rsidRPr="00951540">
        <w:rPr>
          <w:rFonts w:ascii="Times New Roman" w:eastAsia="MS Mincho" w:hAnsi="Times New Roman" w:cs="Times New Roman"/>
          <w:color w:val="auto"/>
          <w:sz w:val="28"/>
          <w:szCs w:val="28"/>
          <w:lang w:val="nl-NL" w:eastAsia="en-US"/>
        </w:rPr>
        <w:t xml:space="preserve">Thời hạn thực hiện các biện pháp khắc phục hậu quả quy định tại Khoản 3 Điều 3 Nghị định này là 30 ngày, kể từ ngày quyết định áp </w:t>
      </w:r>
      <w:r w:rsidR="00C503DB" w:rsidRPr="007B43B8">
        <w:rPr>
          <w:rFonts w:ascii="Times New Roman" w:eastAsia="MS Mincho" w:hAnsi="Times New Roman" w:cs="Times New Roman"/>
          <w:color w:val="auto"/>
          <w:sz w:val="28"/>
          <w:szCs w:val="28"/>
          <w:lang w:val="nl-NL" w:eastAsia="en-US"/>
        </w:rPr>
        <w:t xml:space="preserve">dụng biện pháp khắc phục hậu quả có hiệu lực thi hành, </w:t>
      </w:r>
      <w:r w:rsidR="0023251F" w:rsidRPr="007B43B8">
        <w:rPr>
          <w:rFonts w:ascii="Times New Roman" w:eastAsia="MS Mincho" w:hAnsi="Times New Roman" w:cs="Times New Roman"/>
          <w:color w:val="auto"/>
          <w:sz w:val="28"/>
          <w:szCs w:val="28"/>
          <w:lang w:val="nl-NL" w:eastAsia="en-US"/>
        </w:rPr>
        <w:t xml:space="preserve">trừ các trường hợp quy định tại các </w:t>
      </w:r>
      <w:r w:rsidR="007B43B8" w:rsidRPr="0068005B">
        <w:rPr>
          <w:rFonts w:ascii="Times New Roman" w:eastAsia="MS Mincho" w:hAnsi="Times New Roman" w:cs="Times New Roman"/>
          <w:color w:val="auto"/>
          <w:sz w:val="28"/>
          <w:szCs w:val="28"/>
          <w:lang w:val="nl-NL" w:eastAsia="en-US"/>
        </w:rPr>
        <w:t>Đ</w:t>
      </w:r>
      <w:r w:rsidR="0023251F" w:rsidRPr="007B43B8">
        <w:rPr>
          <w:rFonts w:ascii="Times New Roman" w:eastAsia="MS Mincho" w:hAnsi="Times New Roman" w:cs="Times New Roman"/>
          <w:color w:val="auto"/>
          <w:sz w:val="28"/>
          <w:szCs w:val="28"/>
          <w:lang w:val="nl-NL" w:eastAsia="en-US"/>
        </w:rPr>
        <w:t xml:space="preserve">iểm </w:t>
      </w:r>
      <w:r w:rsidR="007B43B8" w:rsidRPr="0068005B">
        <w:rPr>
          <w:rFonts w:ascii="Times New Roman" w:eastAsia="MS Mincho" w:hAnsi="Times New Roman" w:cs="Times New Roman"/>
          <w:color w:val="auto"/>
          <w:sz w:val="28"/>
          <w:szCs w:val="28"/>
          <w:lang w:val="nl-NL" w:eastAsia="en-US"/>
        </w:rPr>
        <w:t>a, g và h Khoản 6</w:t>
      </w:r>
      <w:r w:rsidR="0023251F" w:rsidRPr="007B43B8">
        <w:rPr>
          <w:rFonts w:ascii="Times New Roman" w:eastAsia="MS Mincho" w:hAnsi="Times New Roman" w:cs="Times New Roman"/>
          <w:color w:val="auto"/>
          <w:sz w:val="28"/>
          <w:szCs w:val="28"/>
          <w:lang w:val="nl-NL" w:eastAsia="en-US"/>
        </w:rPr>
        <w:t xml:space="preserve"> Điều 4, </w:t>
      </w:r>
      <w:r w:rsidR="00BF7AA8">
        <w:rPr>
          <w:rFonts w:ascii="Times New Roman" w:eastAsia="MS Mincho" w:hAnsi="Times New Roman" w:cs="Times New Roman"/>
          <w:color w:val="auto"/>
          <w:sz w:val="28"/>
          <w:szCs w:val="28"/>
          <w:lang w:val="nl-NL" w:eastAsia="en-US"/>
        </w:rPr>
        <w:t xml:space="preserve">Điểm c Khoản 6 Điều 4 trong trường hợp buộc thông qua Đại hội đồng cổ đông gần nhất, </w:t>
      </w:r>
      <w:r w:rsidR="0023251F" w:rsidRPr="007B43B8">
        <w:rPr>
          <w:rFonts w:ascii="Times New Roman" w:eastAsia="MS Mincho" w:hAnsi="Times New Roman" w:cs="Times New Roman"/>
          <w:color w:val="auto"/>
          <w:sz w:val="28"/>
          <w:szCs w:val="28"/>
          <w:lang w:val="nl-NL" w:eastAsia="en-US"/>
        </w:rPr>
        <w:t xml:space="preserve">các </w:t>
      </w:r>
      <w:r w:rsidR="007B43B8" w:rsidRPr="0068005B">
        <w:rPr>
          <w:rFonts w:ascii="Times New Roman" w:eastAsia="MS Mincho" w:hAnsi="Times New Roman" w:cs="Times New Roman"/>
          <w:color w:val="auto"/>
          <w:sz w:val="28"/>
          <w:szCs w:val="28"/>
          <w:lang w:val="nl-NL" w:eastAsia="en-US"/>
        </w:rPr>
        <w:t>Đ</w:t>
      </w:r>
      <w:r w:rsidR="0023251F" w:rsidRPr="007B43B8">
        <w:rPr>
          <w:rFonts w:ascii="Times New Roman" w:eastAsia="MS Mincho" w:hAnsi="Times New Roman" w:cs="Times New Roman"/>
          <w:color w:val="auto"/>
          <w:sz w:val="28"/>
          <w:szCs w:val="28"/>
          <w:lang w:val="nl-NL" w:eastAsia="en-US"/>
        </w:rPr>
        <w:t xml:space="preserve">iểm a và b khoản </w:t>
      </w:r>
      <w:r w:rsidR="007B43B8" w:rsidRPr="0068005B">
        <w:rPr>
          <w:rFonts w:ascii="Times New Roman" w:eastAsia="MS Mincho" w:hAnsi="Times New Roman" w:cs="Times New Roman"/>
          <w:color w:val="auto"/>
          <w:sz w:val="28"/>
          <w:szCs w:val="28"/>
          <w:lang w:val="nl-NL" w:eastAsia="en-US"/>
        </w:rPr>
        <w:t>3</w:t>
      </w:r>
      <w:r w:rsidR="007B43B8" w:rsidRPr="007B43B8">
        <w:rPr>
          <w:rFonts w:ascii="Times New Roman" w:eastAsia="MS Mincho" w:hAnsi="Times New Roman" w:cs="Times New Roman"/>
          <w:color w:val="auto"/>
          <w:sz w:val="28"/>
          <w:szCs w:val="28"/>
          <w:lang w:val="nl-NL" w:eastAsia="en-US"/>
        </w:rPr>
        <w:t xml:space="preserve"> </w:t>
      </w:r>
      <w:r w:rsidR="0023251F" w:rsidRPr="007B43B8">
        <w:rPr>
          <w:rFonts w:ascii="Times New Roman" w:eastAsia="MS Mincho" w:hAnsi="Times New Roman" w:cs="Times New Roman"/>
          <w:color w:val="auto"/>
          <w:sz w:val="28"/>
          <w:szCs w:val="28"/>
          <w:lang w:val="nl-NL" w:eastAsia="en-US"/>
        </w:rPr>
        <w:t xml:space="preserve">Điều </w:t>
      </w:r>
      <w:r w:rsidR="007B43B8" w:rsidRPr="0068005B">
        <w:rPr>
          <w:rFonts w:ascii="Times New Roman" w:eastAsia="MS Mincho" w:hAnsi="Times New Roman" w:cs="Times New Roman"/>
          <w:color w:val="auto"/>
          <w:sz w:val="28"/>
          <w:szCs w:val="28"/>
          <w:lang w:val="nl-NL" w:eastAsia="en-US"/>
        </w:rPr>
        <w:t>5</w:t>
      </w:r>
      <w:r w:rsidR="0023251F" w:rsidRPr="007B43B8">
        <w:rPr>
          <w:rFonts w:ascii="Times New Roman" w:eastAsia="MS Mincho" w:hAnsi="Times New Roman" w:cs="Times New Roman"/>
          <w:color w:val="auto"/>
          <w:sz w:val="28"/>
          <w:szCs w:val="28"/>
          <w:lang w:val="nl-NL" w:eastAsia="en-US"/>
        </w:rPr>
        <w:t xml:space="preserve">, </w:t>
      </w:r>
      <w:r w:rsidR="007B43B8" w:rsidRPr="0068005B">
        <w:rPr>
          <w:rFonts w:ascii="Times New Roman" w:eastAsia="MS Mincho" w:hAnsi="Times New Roman" w:cs="Times New Roman"/>
          <w:color w:val="auto"/>
          <w:sz w:val="28"/>
          <w:szCs w:val="28"/>
          <w:lang w:val="nl-NL" w:eastAsia="en-US"/>
        </w:rPr>
        <w:t>các Điểm a và b Khoản 8</w:t>
      </w:r>
      <w:r w:rsidR="0023251F" w:rsidRPr="007B43B8">
        <w:rPr>
          <w:rFonts w:ascii="Times New Roman" w:eastAsia="MS Mincho" w:hAnsi="Times New Roman" w:cs="Times New Roman"/>
          <w:color w:val="auto"/>
          <w:sz w:val="28"/>
          <w:szCs w:val="28"/>
          <w:lang w:val="nl-NL" w:eastAsia="en-US"/>
        </w:rPr>
        <w:t xml:space="preserve"> Điều </w:t>
      </w:r>
      <w:r w:rsidR="007B43B8" w:rsidRPr="0068005B">
        <w:rPr>
          <w:rFonts w:ascii="Times New Roman" w:eastAsia="MS Mincho" w:hAnsi="Times New Roman" w:cs="Times New Roman"/>
          <w:color w:val="auto"/>
          <w:sz w:val="28"/>
          <w:szCs w:val="28"/>
          <w:lang w:val="nl-NL" w:eastAsia="en-US"/>
        </w:rPr>
        <w:t>6</w:t>
      </w:r>
      <w:r w:rsidR="0023251F" w:rsidRPr="007B43B8">
        <w:rPr>
          <w:rFonts w:ascii="Times New Roman" w:eastAsia="MS Mincho" w:hAnsi="Times New Roman" w:cs="Times New Roman"/>
          <w:color w:val="auto"/>
          <w:sz w:val="28"/>
          <w:szCs w:val="28"/>
          <w:lang w:val="nl-NL" w:eastAsia="en-US"/>
        </w:rPr>
        <w:t xml:space="preserve">, </w:t>
      </w:r>
      <w:r w:rsidR="007B43B8" w:rsidRPr="0068005B">
        <w:rPr>
          <w:rFonts w:ascii="Times New Roman" w:eastAsia="MS Mincho" w:hAnsi="Times New Roman" w:cs="Times New Roman"/>
          <w:color w:val="auto"/>
          <w:sz w:val="28"/>
          <w:szCs w:val="28"/>
          <w:lang w:val="nl-NL" w:eastAsia="en-US"/>
        </w:rPr>
        <w:t>các Điểm b, c và đ Khoản 4</w:t>
      </w:r>
      <w:r w:rsidR="0023251F" w:rsidRPr="007B43B8">
        <w:rPr>
          <w:rFonts w:ascii="Times New Roman" w:eastAsia="MS Mincho" w:hAnsi="Times New Roman" w:cs="Times New Roman"/>
          <w:color w:val="auto"/>
          <w:sz w:val="28"/>
          <w:szCs w:val="28"/>
          <w:lang w:val="nl-NL" w:eastAsia="en-US"/>
        </w:rPr>
        <w:t xml:space="preserve"> Điều </w:t>
      </w:r>
      <w:r w:rsidR="007B43B8" w:rsidRPr="0068005B">
        <w:rPr>
          <w:rFonts w:ascii="Times New Roman" w:eastAsia="MS Mincho" w:hAnsi="Times New Roman" w:cs="Times New Roman"/>
          <w:color w:val="auto"/>
          <w:sz w:val="28"/>
          <w:szCs w:val="28"/>
          <w:lang w:val="nl-NL" w:eastAsia="en-US"/>
        </w:rPr>
        <w:t>8</w:t>
      </w:r>
      <w:r w:rsidR="0023251F" w:rsidRPr="007B43B8">
        <w:rPr>
          <w:rFonts w:ascii="Times New Roman" w:eastAsia="MS Mincho" w:hAnsi="Times New Roman" w:cs="Times New Roman"/>
          <w:color w:val="auto"/>
          <w:sz w:val="28"/>
          <w:szCs w:val="28"/>
          <w:lang w:val="nl-NL" w:eastAsia="en-US"/>
        </w:rPr>
        <w:t xml:space="preserve">, </w:t>
      </w:r>
      <w:r w:rsidR="007B43B8" w:rsidRPr="0068005B">
        <w:rPr>
          <w:rFonts w:ascii="Times New Roman" w:eastAsia="MS Mincho" w:hAnsi="Times New Roman" w:cs="Times New Roman"/>
          <w:color w:val="auto"/>
          <w:sz w:val="28"/>
          <w:szCs w:val="28"/>
          <w:lang w:val="nl-NL" w:eastAsia="en-US"/>
        </w:rPr>
        <w:t>Đ</w:t>
      </w:r>
      <w:r w:rsidR="007B43B8" w:rsidRPr="007B43B8">
        <w:rPr>
          <w:rFonts w:ascii="Times New Roman" w:eastAsia="MS Mincho" w:hAnsi="Times New Roman" w:cs="Times New Roman"/>
          <w:color w:val="auto"/>
          <w:sz w:val="28"/>
          <w:szCs w:val="28"/>
          <w:lang w:val="nl-NL" w:eastAsia="en-US"/>
        </w:rPr>
        <w:t xml:space="preserve">iểm </w:t>
      </w:r>
      <w:r w:rsidR="0023251F" w:rsidRPr="007B43B8">
        <w:rPr>
          <w:rFonts w:ascii="Times New Roman" w:eastAsia="MS Mincho" w:hAnsi="Times New Roman" w:cs="Times New Roman"/>
          <w:color w:val="auto"/>
          <w:sz w:val="28"/>
          <w:szCs w:val="28"/>
          <w:lang w:val="nl-NL" w:eastAsia="en-US"/>
        </w:rPr>
        <w:t>c khoản 6 Điều 1</w:t>
      </w:r>
      <w:r w:rsidR="007B43B8" w:rsidRPr="0068005B">
        <w:rPr>
          <w:rFonts w:ascii="Times New Roman" w:eastAsia="MS Mincho" w:hAnsi="Times New Roman" w:cs="Times New Roman"/>
          <w:color w:val="auto"/>
          <w:sz w:val="28"/>
          <w:szCs w:val="28"/>
          <w:lang w:val="nl-NL" w:eastAsia="en-US"/>
        </w:rPr>
        <w:t>3</w:t>
      </w:r>
      <w:r w:rsidR="0023251F" w:rsidRPr="007B43B8">
        <w:rPr>
          <w:rFonts w:ascii="Times New Roman" w:eastAsia="MS Mincho" w:hAnsi="Times New Roman" w:cs="Times New Roman"/>
          <w:color w:val="auto"/>
          <w:sz w:val="28"/>
          <w:szCs w:val="28"/>
          <w:lang w:val="nl-NL" w:eastAsia="en-US"/>
        </w:rPr>
        <w:t xml:space="preserve">, </w:t>
      </w:r>
      <w:r w:rsidR="007B43B8" w:rsidRPr="0068005B">
        <w:rPr>
          <w:rFonts w:ascii="Times New Roman" w:eastAsia="MS Mincho" w:hAnsi="Times New Roman" w:cs="Times New Roman"/>
          <w:color w:val="auto"/>
          <w:sz w:val="28"/>
          <w:szCs w:val="28"/>
          <w:lang w:val="nl-NL" w:eastAsia="en-US"/>
        </w:rPr>
        <w:t>Điểm a Khoản 6 Điều 14, Đ</w:t>
      </w:r>
      <w:r w:rsidR="007B43B8" w:rsidRPr="007B43B8">
        <w:rPr>
          <w:rFonts w:ascii="Times New Roman" w:eastAsia="MS Mincho" w:hAnsi="Times New Roman" w:cs="Times New Roman"/>
          <w:color w:val="auto"/>
          <w:sz w:val="28"/>
          <w:szCs w:val="28"/>
          <w:lang w:val="nl-NL" w:eastAsia="en-US"/>
        </w:rPr>
        <w:t xml:space="preserve">iểm </w:t>
      </w:r>
      <w:r w:rsidR="0023251F" w:rsidRPr="007B43B8">
        <w:rPr>
          <w:rFonts w:ascii="Times New Roman" w:eastAsia="MS Mincho" w:hAnsi="Times New Roman" w:cs="Times New Roman"/>
          <w:color w:val="auto"/>
          <w:sz w:val="28"/>
          <w:szCs w:val="28"/>
          <w:lang w:val="nl-NL" w:eastAsia="en-US"/>
        </w:rPr>
        <w:t xml:space="preserve">b </w:t>
      </w:r>
      <w:r w:rsidR="007B43B8" w:rsidRPr="0068005B">
        <w:rPr>
          <w:rFonts w:ascii="Times New Roman" w:eastAsia="MS Mincho" w:hAnsi="Times New Roman" w:cs="Times New Roman"/>
          <w:color w:val="auto"/>
          <w:sz w:val="28"/>
          <w:szCs w:val="28"/>
          <w:lang w:val="nl-NL" w:eastAsia="en-US"/>
        </w:rPr>
        <w:t>K</w:t>
      </w:r>
      <w:r w:rsidR="007B43B8" w:rsidRPr="007B43B8">
        <w:rPr>
          <w:rFonts w:ascii="Times New Roman" w:eastAsia="MS Mincho" w:hAnsi="Times New Roman" w:cs="Times New Roman"/>
          <w:color w:val="auto"/>
          <w:sz w:val="28"/>
          <w:szCs w:val="28"/>
          <w:lang w:val="nl-NL" w:eastAsia="en-US"/>
        </w:rPr>
        <w:t xml:space="preserve">hoản </w:t>
      </w:r>
      <w:r w:rsidR="007B43B8" w:rsidRPr="0068005B">
        <w:rPr>
          <w:rFonts w:ascii="Times New Roman" w:eastAsia="MS Mincho" w:hAnsi="Times New Roman" w:cs="Times New Roman"/>
          <w:color w:val="auto"/>
          <w:sz w:val="28"/>
          <w:szCs w:val="28"/>
          <w:lang w:val="nl-NL" w:eastAsia="en-US"/>
        </w:rPr>
        <w:t>8</w:t>
      </w:r>
      <w:r w:rsidR="007B43B8" w:rsidRPr="007B43B8">
        <w:rPr>
          <w:rFonts w:ascii="Times New Roman" w:eastAsia="MS Mincho" w:hAnsi="Times New Roman" w:cs="Times New Roman"/>
          <w:color w:val="auto"/>
          <w:sz w:val="28"/>
          <w:szCs w:val="28"/>
          <w:lang w:val="nl-NL" w:eastAsia="en-US"/>
        </w:rPr>
        <w:t xml:space="preserve"> </w:t>
      </w:r>
      <w:r w:rsidR="0023251F" w:rsidRPr="007B43B8">
        <w:rPr>
          <w:rFonts w:ascii="Times New Roman" w:eastAsia="MS Mincho" w:hAnsi="Times New Roman" w:cs="Times New Roman"/>
          <w:color w:val="auto"/>
          <w:sz w:val="28"/>
          <w:szCs w:val="28"/>
          <w:lang w:val="nl-NL" w:eastAsia="en-US"/>
        </w:rPr>
        <w:t>Điều 2</w:t>
      </w:r>
      <w:r w:rsidR="007B43B8" w:rsidRPr="0068005B">
        <w:rPr>
          <w:rFonts w:ascii="Times New Roman" w:eastAsia="MS Mincho" w:hAnsi="Times New Roman" w:cs="Times New Roman"/>
          <w:color w:val="auto"/>
          <w:sz w:val="28"/>
          <w:szCs w:val="28"/>
          <w:lang w:val="nl-NL" w:eastAsia="en-US"/>
        </w:rPr>
        <w:t>2</w:t>
      </w:r>
      <w:r w:rsidR="0023251F" w:rsidRPr="007B43B8">
        <w:rPr>
          <w:rFonts w:ascii="Times New Roman" w:eastAsia="MS Mincho" w:hAnsi="Times New Roman" w:cs="Times New Roman"/>
          <w:color w:val="auto"/>
          <w:sz w:val="28"/>
          <w:szCs w:val="28"/>
          <w:lang w:val="nl-NL" w:eastAsia="en-US"/>
        </w:rPr>
        <w:t xml:space="preserve">, </w:t>
      </w:r>
      <w:r w:rsidR="007B43B8" w:rsidRPr="0068005B">
        <w:rPr>
          <w:rFonts w:ascii="Times New Roman" w:eastAsia="MS Mincho" w:hAnsi="Times New Roman" w:cs="Times New Roman"/>
          <w:color w:val="auto"/>
          <w:sz w:val="28"/>
          <w:szCs w:val="28"/>
          <w:lang w:val="nl-NL" w:eastAsia="en-US"/>
        </w:rPr>
        <w:t>Khoản 7 Điều 23, K</w:t>
      </w:r>
      <w:r w:rsidR="007B43B8" w:rsidRPr="007B43B8">
        <w:rPr>
          <w:rFonts w:ascii="Times New Roman" w:eastAsia="MS Mincho" w:hAnsi="Times New Roman" w:cs="Times New Roman"/>
          <w:color w:val="auto"/>
          <w:sz w:val="28"/>
          <w:szCs w:val="28"/>
          <w:lang w:val="nl-NL" w:eastAsia="en-US"/>
        </w:rPr>
        <w:t xml:space="preserve">hoản </w:t>
      </w:r>
      <w:r w:rsidR="0023251F" w:rsidRPr="007B43B8">
        <w:rPr>
          <w:rFonts w:ascii="Times New Roman" w:eastAsia="MS Mincho" w:hAnsi="Times New Roman" w:cs="Times New Roman"/>
          <w:color w:val="auto"/>
          <w:sz w:val="28"/>
          <w:szCs w:val="28"/>
          <w:lang w:val="nl-NL" w:eastAsia="en-US"/>
        </w:rPr>
        <w:t>8 Điều 2</w:t>
      </w:r>
      <w:r w:rsidR="007B43B8" w:rsidRPr="0068005B">
        <w:rPr>
          <w:rFonts w:ascii="Times New Roman" w:eastAsia="MS Mincho" w:hAnsi="Times New Roman" w:cs="Times New Roman"/>
          <w:color w:val="auto"/>
          <w:sz w:val="28"/>
          <w:szCs w:val="28"/>
          <w:lang w:val="nl-NL" w:eastAsia="en-US"/>
        </w:rPr>
        <w:t>7</w:t>
      </w:r>
      <w:r w:rsidR="0023251F" w:rsidRPr="007B43B8">
        <w:rPr>
          <w:rFonts w:ascii="Times New Roman" w:eastAsia="MS Mincho" w:hAnsi="Times New Roman" w:cs="Times New Roman"/>
          <w:color w:val="auto"/>
          <w:sz w:val="28"/>
          <w:szCs w:val="28"/>
          <w:lang w:val="nl-NL" w:eastAsia="en-US"/>
        </w:rPr>
        <w:t xml:space="preserve">, </w:t>
      </w:r>
      <w:r w:rsidR="007B43B8" w:rsidRPr="0068005B">
        <w:rPr>
          <w:rFonts w:ascii="Times New Roman" w:eastAsia="MS Mincho" w:hAnsi="Times New Roman" w:cs="Times New Roman"/>
          <w:color w:val="auto"/>
          <w:sz w:val="28"/>
          <w:szCs w:val="28"/>
          <w:lang w:val="nl-NL" w:eastAsia="en-US"/>
        </w:rPr>
        <w:t>các Điểm b và c</w:t>
      </w:r>
      <w:r w:rsidR="0023251F" w:rsidRPr="007B43B8">
        <w:rPr>
          <w:rFonts w:ascii="Times New Roman" w:eastAsia="MS Mincho" w:hAnsi="Times New Roman" w:cs="Times New Roman"/>
          <w:color w:val="auto"/>
          <w:sz w:val="28"/>
          <w:szCs w:val="28"/>
          <w:lang w:val="nl-NL" w:eastAsia="en-US"/>
        </w:rPr>
        <w:t xml:space="preserve"> </w:t>
      </w:r>
      <w:r w:rsidR="007B43B8" w:rsidRPr="0068005B">
        <w:rPr>
          <w:rFonts w:ascii="Times New Roman" w:eastAsia="MS Mincho" w:hAnsi="Times New Roman" w:cs="Times New Roman"/>
          <w:color w:val="auto"/>
          <w:sz w:val="28"/>
          <w:szCs w:val="28"/>
          <w:lang w:val="nl-NL" w:eastAsia="en-US"/>
        </w:rPr>
        <w:t>Khoản 6 Điều 29</w:t>
      </w:r>
      <w:r w:rsidR="0023251F" w:rsidRPr="007B43B8">
        <w:rPr>
          <w:rFonts w:ascii="Times New Roman" w:eastAsia="MS Mincho" w:hAnsi="Times New Roman" w:cs="Times New Roman"/>
          <w:color w:val="auto"/>
          <w:sz w:val="28"/>
          <w:szCs w:val="28"/>
          <w:lang w:val="nl-NL" w:eastAsia="en-US"/>
        </w:rPr>
        <w:t xml:space="preserve">, </w:t>
      </w:r>
      <w:r w:rsidR="007B43B8" w:rsidRPr="0068005B">
        <w:rPr>
          <w:rFonts w:ascii="Times New Roman" w:eastAsia="MS Mincho" w:hAnsi="Times New Roman" w:cs="Times New Roman"/>
          <w:color w:val="auto"/>
          <w:sz w:val="28"/>
          <w:szCs w:val="28"/>
          <w:lang w:val="nl-NL" w:eastAsia="en-US"/>
        </w:rPr>
        <w:t>K</w:t>
      </w:r>
      <w:r w:rsidR="0023251F" w:rsidRPr="007B43B8">
        <w:rPr>
          <w:rFonts w:ascii="Times New Roman" w:eastAsia="MS Mincho" w:hAnsi="Times New Roman" w:cs="Times New Roman"/>
          <w:color w:val="auto"/>
          <w:sz w:val="28"/>
          <w:szCs w:val="28"/>
          <w:lang w:val="nl-NL" w:eastAsia="en-US"/>
        </w:rPr>
        <w:t xml:space="preserve">hoản 7 Điều </w:t>
      </w:r>
      <w:r w:rsidR="007B43B8" w:rsidRPr="0068005B">
        <w:rPr>
          <w:rFonts w:ascii="Times New Roman" w:eastAsia="MS Mincho" w:hAnsi="Times New Roman" w:cs="Times New Roman"/>
          <w:color w:val="auto"/>
          <w:sz w:val="28"/>
          <w:szCs w:val="28"/>
          <w:lang w:val="nl-NL" w:eastAsia="en-US"/>
        </w:rPr>
        <w:t>33</w:t>
      </w:r>
      <w:r w:rsidR="0023251F" w:rsidRPr="007B43B8">
        <w:rPr>
          <w:rFonts w:ascii="Times New Roman" w:eastAsia="MS Mincho" w:hAnsi="Times New Roman" w:cs="Times New Roman"/>
          <w:color w:val="auto"/>
          <w:sz w:val="28"/>
          <w:szCs w:val="28"/>
          <w:lang w:val="nl-NL" w:eastAsia="en-US"/>
        </w:rPr>
        <w:t xml:space="preserve">, </w:t>
      </w:r>
      <w:r w:rsidR="007B43B8" w:rsidRPr="0068005B">
        <w:rPr>
          <w:rFonts w:ascii="Times New Roman" w:eastAsia="MS Mincho" w:hAnsi="Times New Roman" w:cs="Times New Roman"/>
          <w:color w:val="auto"/>
          <w:sz w:val="28"/>
          <w:szCs w:val="28"/>
          <w:lang w:val="nl-NL" w:eastAsia="en-US"/>
        </w:rPr>
        <w:t>Khoản 6 Điều 34</w:t>
      </w:r>
      <w:r w:rsidR="0023251F" w:rsidRPr="007B43B8">
        <w:rPr>
          <w:rFonts w:ascii="Times New Roman" w:eastAsia="MS Mincho" w:hAnsi="Times New Roman" w:cs="Times New Roman"/>
          <w:color w:val="auto"/>
          <w:sz w:val="28"/>
          <w:szCs w:val="28"/>
          <w:lang w:val="nl-NL" w:eastAsia="en-US"/>
        </w:rPr>
        <w:t xml:space="preserve">, </w:t>
      </w:r>
      <w:r w:rsidR="007B43B8" w:rsidRPr="0068005B">
        <w:rPr>
          <w:rFonts w:ascii="Times New Roman" w:eastAsia="MS Mincho" w:hAnsi="Times New Roman" w:cs="Times New Roman"/>
          <w:color w:val="auto"/>
          <w:sz w:val="28"/>
          <w:szCs w:val="28"/>
          <w:lang w:val="nl-NL" w:eastAsia="en-US"/>
        </w:rPr>
        <w:t>K</w:t>
      </w:r>
      <w:r w:rsidR="007B43B8" w:rsidRPr="007B43B8">
        <w:rPr>
          <w:rFonts w:ascii="Times New Roman" w:eastAsia="MS Mincho" w:hAnsi="Times New Roman" w:cs="Times New Roman"/>
          <w:color w:val="auto"/>
          <w:sz w:val="28"/>
          <w:szCs w:val="28"/>
          <w:lang w:val="nl-NL" w:eastAsia="en-US"/>
        </w:rPr>
        <w:t xml:space="preserve">hoản </w:t>
      </w:r>
      <w:r w:rsidR="0023251F" w:rsidRPr="007B43B8">
        <w:rPr>
          <w:rFonts w:ascii="Times New Roman" w:eastAsia="MS Mincho" w:hAnsi="Times New Roman" w:cs="Times New Roman"/>
          <w:color w:val="auto"/>
          <w:sz w:val="28"/>
          <w:szCs w:val="28"/>
          <w:lang w:val="nl-NL" w:eastAsia="en-US"/>
        </w:rPr>
        <w:t xml:space="preserve">4 Điều </w:t>
      </w:r>
      <w:r w:rsidR="007B43B8" w:rsidRPr="0068005B">
        <w:rPr>
          <w:rFonts w:ascii="Times New Roman" w:eastAsia="MS Mincho" w:hAnsi="Times New Roman" w:cs="Times New Roman"/>
          <w:color w:val="auto"/>
          <w:sz w:val="28"/>
          <w:szCs w:val="28"/>
          <w:lang w:val="nl-NL" w:eastAsia="en-US"/>
        </w:rPr>
        <w:t>37</w:t>
      </w:r>
      <w:r w:rsidR="0023251F" w:rsidRPr="007B43B8">
        <w:rPr>
          <w:rFonts w:ascii="Times New Roman" w:eastAsia="MS Mincho" w:hAnsi="Times New Roman" w:cs="Times New Roman"/>
          <w:color w:val="auto"/>
          <w:sz w:val="28"/>
          <w:szCs w:val="28"/>
          <w:lang w:val="nl-NL" w:eastAsia="en-US"/>
        </w:rPr>
        <w:t xml:space="preserve">, </w:t>
      </w:r>
      <w:r w:rsidR="007B43B8">
        <w:rPr>
          <w:rFonts w:ascii="Times New Roman" w:eastAsia="MS Mincho" w:hAnsi="Times New Roman" w:cs="Times New Roman"/>
          <w:color w:val="auto"/>
          <w:sz w:val="28"/>
          <w:szCs w:val="28"/>
          <w:lang w:val="nl-NL" w:eastAsia="en-US"/>
        </w:rPr>
        <w:t>K</w:t>
      </w:r>
      <w:r w:rsidR="0023251F" w:rsidRPr="007B43B8">
        <w:rPr>
          <w:rFonts w:ascii="Times New Roman" w:eastAsia="MS Mincho" w:hAnsi="Times New Roman" w:cs="Times New Roman"/>
          <w:color w:val="auto"/>
          <w:sz w:val="28"/>
          <w:szCs w:val="28"/>
          <w:lang w:val="nl-NL" w:eastAsia="en-US"/>
        </w:rPr>
        <w:t xml:space="preserve">hoản 1 và </w:t>
      </w:r>
      <w:r w:rsidR="007B43B8">
        <w:rPr>
          <w:rFonts w:ascii="Times New Roman" w:eastAsia="MS Mincho" w:hAnsi="Times New Roman" w:cs="Times New Roman"/>
          <w:color w:val="auto"/>
          <w:sz w:val="28"/>
          <w:szCs w:val="28"/>
          <w:lang w:val="nl-NL" w:eastAsia="en-US"/>
        </w:rPr>
        <w:t>K</w:t>
      </w:r>
      <w:r w:rsidR="0023251F" w:rsidRPr="007B43B8">
        <w:rPr>
          <w:rFonts w:ascii="Times New Roman" w:eastAsia="MS Mincho" w:hAnsi="Times New Roman" w:cs="Times New Roman"/>
          <w:color w:val="auto"/>
          <w:sz w:val="28"/>
          <w:szCs w:val="28"/>
          <w:lang w:val="nl-NL" w:eastAsia="en-US"/>
        </w:rPr>
        <w:t>hoản 2 Điều 4</w:t>
      </w:r>
      <w:r w:rsidR="008F180A" w:rsidRPr="007B43B8">
        <w:rPr>
          <w:rFonts w:ascii="Times New Roman" w:eastAsia="MS Mincho" w:hAnsi="Times New Roman" w:cs="Times New Roman"/>
          <w:color w:val="auto"/>
          <w:sz w:val="28"/>
          <w:szCs w:val="28"/>
          <w:lang w:val="nl-NL" w:eastAsia="en-US"/>
        </w:rPr>
        <w:t>4</w:t>
      </w:r>
      <w:r w:rsidR="0023251F" w:rsidRPr="007B43B8">
        <w:rPr>
          <w:rFonts w:ascii="Times New Roman" w:eastAsia="MS Mincho" w:hAnsi="Times New Roman" w:cs="Times New Roman"/>
          <w:color w:val="auto"/>
          <w:sz w:val="28"/>
          <w:szCs w:val="28"/>
          <w:lang w:val="nl-NL" w:eastAsia="en-US"/>
        </w:rPr>
        <w:t xml:space="preserve"> Nghị định này</w:t>
      </w:r>
      <w:r w:rsidR="005C7BAF" w:rsidRPr="00951540">
        <w:rPr>
          <w:rFonts w:ascii="Times New Roman" w:eastAsia="MS Mincho" w:hAnsi="Times New Roman" w:cs="Times New Roman"/>
          <w:color w:val="auto"/>
          <w:spacing w:val="4"/>
          <w:sz w:val="28"/>
          <w:szCs w:val="28"/>
          <w:lang w:val="nl-NL" w:eastAsia="en-US"/>
        </w:rPr>
        <w:t>.</w:t>
      </w:r>
    </w:p>
    <w:p w14:paraId="3460BF4F" w14:textId="77777777" w:rsidR="008A12B1" w:rsidRPr="00951540" w:rsidRDefault="008A12B1" w:rsidP="005D0C40">
      <w:pPr>
        <w:widowControl/>
        <w:spacing w:before="360"/>
        <w:jc w:val="center"/>
        <w:outlineLvl w:val="7"/>
        <w:rPr>
          <w:rFonts w:ascii="Times New Roman" w:eastAsia="Times New Roman" w:hAnsi="Times New Roman" w:cs="Times New Roman"/>
          <w:b/>
          <w:bCs/>
          <w:color w:val="auto"/>
          <w:sz w:val="28"/>
          <w:szCs w:val="28"/>
          <w:lang w:val="nl-NL" w:eastAsia="en-US"/>
        </w:rPr>
      </w:pPr>
      <w:r w:rsidRPr="00951540">
        <w:rPr>
          <w:rFonts w:ascii="Times New Roman" w:eastAsia="Times New Roman" w:hAnsi="Times New Roman" w:cs="Times New Roman"/>
          <w:b/>
          <w:bCs/>
          <w:color w:val="auto"/>
          <w:sz w:val="28"/>
          <w:szCs w:val="28"/>
          <w:lang w:val="nl-NL" w:eastAsia="en-US"/>
        </w:rPr>
        <w:t>Chương IV</w:t>
      </w:r>
    </w:p>
    <w:p w14:paraId="7E981901" w14:textId="77777777" w:rsidR="008A12B1" w:rsidRPr="00951540" w:rsidRDefault="008A12B1" w:rsidP="005D0C40">
      <w:pPr>
        <w:widowControl/>
        <w:spacing w:after="360"/>
        <w:jc w:val="center"/>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ĐIỀU KHOẢN THI HÀNH</w:t>
      </w:r>
    </w:p>
    <w:p w14:paraId="39B2F852" w14:textId="77B374EF" w:rsidR="008A12B1" w:rsidRPr="00951540" w:rsidRDefault="008A12B1" w:rsidP="00A44069">
      <w:pPr>
        <w:widowControl/>
        <w:tabs>
          <w:tab w:val="left" w:pos="567"/>
        </w:tabs>
        <w:spacing w:before="120" w:after="120" w:line="320" w:lineRule="exact"/>
        <w:ind w:firstLine="567"/>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t xml:space="preserve">Điều </w:t>
      </w:r>
      <w:r w:rsidR="003643E1" w:rsidRPr="00951540">
        <w:rPr>
          <w:rFonts w:ascii="Times New Roman" w:eastAsia="MS Mincho" w:hAnsi="Times New Roman" w:cs="Times New Roman"/>
          <w:b/>
          <w:color w:val="auto"/>
          <w:sz w:val="28"/>
          <w:szCs w:val="28"/>
          <w:lang w:val="nl-NL" w:eastAsia="en-US"/>
        </w:rPr>
        <w:t>4</w:t>
      </w:r>
      <w:r w:rsidR="0021317E">
        <w:rPr>
          <w:rFonts w:ascii="Times New Roman" w:eastAsia="MS Mincho" w:hAnsi="Times New Roman" w:cs="Times New Roman"/>
          <w:b/>
          <w:color w:val="auto"/>
          <w:sz w:val="28"/>
          <w:szCs w:val="28"/>
          <w:lang w:val="nl-NL" w:eastAsia="en-US"/>
        </w:rPr>
        <w:t>5</w:t>
      </w:r>
      <w:r w:rsidRPr="00951540">
        <w:rPr>
          <w:rFonts w:ascii="Times New Roman" w:eastAsia="MS Mincho" w:hAnsi="Times New Roman" w:cs="Times New Roman"/>
          <w:b/>
          <w:color w:val="auto"/>
          <w:sz w:val="28"/>
          <w:szCs w:val="28"/>
          <w:lang w:val="nl-NL" w:eastAsia="en-US"/>
        </w:rPr>
        <w:t xml:space="preserve">. </w:t>
      </w:r>
      <w:bookmarkStart w:id="3" w:name="Dieu_30"/>
      <w:bookmarkEnd w:id="3"/>
      <w:r w:rsidRPr="00951540">
        <w:rPr>
          <w:rFonts w:ascii="Times New Roman" w:eastAsia="MS Mincho" w:hAnsi="Times New Roman" w:cs="Times New Roman"/>
          <w:b/>
          <w:color w:val="auto"/>
          <w:sz w:val="28"/>
          <w:szCs w:val="28"/>
          <w:lang w:val="nl-NL" w:eastAsia="en-US"/>
        </w:rPr>
        <w:t>Hiệu lực thi hành</w:t>
      </w:r>
    </w:p>
    <w:p w14:paraId="21ED2BF8" w14:textId="24B00D9A" w:rsidR="008A12B1" w:rsidRPr="00951540" w:rsidRDefault="008A12B1" w:rsidP="00A44069">
      <w:pPr>
        <w:widowControl/>
        <w:tabs>
          <w:tab w:val="left" w:pos="567"/>
        </w:tabs>
        <w:spacing w:before="120" w:after="120" w:line="320" w:lineRule="exact"/>
        <w:ind w:firstLine="567"/>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Nghị định này có hiệu lực thi hành kể từ ngày </w:t>
      </w:r>
      <w:r w:rsidR="00807BAC" w:rsidRPr="00951540">
        <w:rPr>
          <w:rFonts w:ascii="Times New Roman" w:eastAsia="MS Mincho" w:hAnsi="Times New Roman" w:cs="Times New Roman"/>
          <w:color w:val="auto"/>
          <w:sz w:val="28"/>
          <w:szCs w:val="28"/>
          <w:lang w:val="nl-NL" w:eastAsia="en-US"/>
        </w:rPr>
        <w:t>....</w:t>
      </w:r>
      <w:r w:rsidRPr="00951540">
        <w:rPr>
          <w:rFonts w:ascii="Times New Roman" w:eastAsia="MS Mincho" w:hAnsi="Times New Roman" w:cs="Times New Roman"/>
          <w:color w:val="auto"/>
          <w:sz w:val="28"/>
          <w:szCs w:val="28"/>
          <w:lang w:val="nl-NL" w:eastAsia="en-US"/>
        </w:rPr>
        <w:t xml:space="preserve"> tháng </w:t>
      </w:r>
      <w:r w:rsidR="00807BAC" w:rsidRPr="00951540">
        <w:rPr>
          <w:rFonts w:ascii="Times New Roman" w:eastAsia="MS Mincho" w:hAnsi="Times New Roman" w:cs="Times New Roman"/>
          <w:color w:val="auto"/>
          <w:sz w:val="28"/>
          <w:szCs w:val="28"/>
          <w:lang w:val="nl-NL" w:eastAsia="en-US"/>
        </w:rPr>
        <w:t>....</w:t>
      </w:r>
      <w:r w:rsidRPr="00951540">
        <w:rPr>
          <w:rFonts w:ascii="Times New Roman" w:eastAsia="MS Mincho" w:hAnsi="Times New Roman" w:cs="Times New Roman"/>
          <w:color w:val="auto"/>
          <w:sz w:val="28"/>
          <w:szCs w:val="28"/>
          <w:lang w:val="nl-NL" w:eastAsia="en-US"/>
        </w:rPr>
        <w:t xml:space="preserve"> năm </w:t>
      </w:r>
      <w:r w:rsidR="00BA67F2" w:rsidRPr="00951540">
        <w:rPr>
          <w:rFonts w:ascii="Times New Roman" w:eastAsia="MS Mincho" w:hAnsi="Times New Roman" w:cs="Times New Roman"/>
          <w:color w:val="auto"/>
          <w:sz w:val="28"/>
          <w:szCs w:val="28"/>
          <w:lang w:val="nl-NL" w:eastAsia="en-US"/>
        </w:rPr>
        <w:t>202</w:t>
      </w:r>
      <w:r w:rsidR="00003913" w:rsidRPr="00951540">
        <w:rPr>
          <w:rFonts w:ascii="Times New Roman" w:eastAsia="MS Mincho" w:hAnsi="Times New Roman" w:cs="Times New Roman"/>
          <w:color w:val="auto"/>
          <w:sz w:val="28"/>
          <w:szCs w:val="28"/>
          <w:lang w:val="nl-NL" w:eastAsia="en-US"/>
        </w:rPr>
        <w:t>1</w:t>
      </w:r>
      <w:r w:rsidR="00BA67F2" w:rsidRPr="00951540">
        <w:rPr>
          <w:rFonts w:ascii="Times New Roman" w:eastAsia="MS Mincho" w:hAnsi="Times New Roman" w:cs="Times New Roman"/>
          <w:color w:val="auto"/>
          <w:sz w:val="28"/>
          <w:szCs w:val="28"/>
          <w:lang w:val="nl-NL" w:eastAsia="en-US"/>
        </w:rPr>
        <w:t xml:space="preserve"> </w:t>
      </w:r>
      <w:r w:rsidRPr="00951540">
        <w:rPr>
          <w:rFonts w:ascii="Times New Roman" w:eastAsia="MS Mincho" w:hAnsi="Times New Roman" w:cs="Times New Roman"/>
          <w:color w:val="auto"/>
          <w:sz w:val="28"/>
          <w:szCs w:val="28"/>
          <w:lang w:val="nl-NL" w:eastAsia="en-US"/>
        </w:rPr>
        <w:t xml:space="preserve">và thay thế Nghị định số </w:t>
      </w:r>
      <w:r w:rsidR="00BA67F2" w:rsidRPr="00951540">
        <w:rPr>
          <w:rFonts w:ascii="Times New Roman" w:eastAsia="MS Mincho" w:hAnsi="Times New Roman" w:cs="Times New Roman"/>
          <w:color w:val="auto"/>
          <w:sz w:val="28"/>
          <w:szCs w:val="28"/>
          <w:lang w:val="nl-NL" w:eastAsia="en-US"/>
        </w:rPr>
        <w:t>108</w:t>
      </w:r>
      <w:r w:rsidRPr="00951540">
        <w:rPr>
          <w:rFonts w:ascii="Times New Roman" w:eastAsia="MS Mincho" w:hAnsi="Times New Roman" w:cs="Times New Roman"/>
          <w:color w:val="auto"/>
          <w:sz w:val="28"/>
          <w:szCs w:val="28"/>
          <w:lang w:val="nl-NL" w:eastAsia="en-US"/>
        </w:rPr>
        <w:t>/201</w:t>
      </w:r>
      <w:r w:rsidR="00BA67F2" w:rsidRPr="00951540">
        <w:rPr>
          <w:rFonts w:ascii="Times New Roman" w:eastAsia="MS Mincho" w:hAnsi="Times New Roman" w:cs="Times New Roman"/>
          <w:color w:val="auto"/>
          <w:sz w:val="28"/>
          <w:szCs w:val="28"/>
          <w:lang w:val="nl-NL" w:eastAsia="en-US"/>
        </w:rPr>
        <w:t>3</w:t>
      </w:r>
      <w:r w:rsidRPr="00951540">
        <w:rPr>
          <w:rFonts w:ascii="Times New Roman" w:eastAsia="MS Mincho" w:hAnsi="Times New Roman" w:cs="Times New Roman"/>
          <w:color w:val="auto"/>
          <w:sz w:val="28"/>
          <w:szCs w:val="28"/>
          <w:lang w:val="nl-NL" w:eastAsia="en-US"/>
        </w:rPr>
        <w:t xml:space="preserve">/NĐ-CP ngày </w:t>
      </w:r>
      <w:r w:rsidR="00BA67F2" w:rsidRPr="00951540">
        <w:rPr>
          <w:rFonts w:ascii="Times New Roman" w:eastAsia="MS Mincho" w:hAnsi="Times New Roman" w:cs="Times New Roman"/>
          <w:color w:val="auto"/>
          <w:sz w:val="28"/>
          <w:szCs w:val="28"/>
          <w:lang w:val="nl-NL" w:eastAsia="en-US"/>
        </w:rPr>
        <w:t xml:space="preserve">23 </w:t>
      </w:r>
      <w:r w:rsidRPr="00951540">
        <w:rPr>
          <w:rFonts w:ascii="Times New Roman" w:eastAsia="MS Mincho" w:hAnsi="Times New Roman" w:cs="Times New Roman"/>
          <w:color w:val="auto"/>
          <w:sz w:val="28"/>
          <w:szCs w:val="28"/>
          <w:lang w:val="nl-NL" w:eastAsia="en-US"/>
        </w:rPr>
        <w:t xml:space="preserve">tháng </w:t>
      </w:r>
      <w:r w:rsidR="00BA67F2" w:rsidRPr="00951540">
        <w:rPr>
          <w:rFonts w:ascii="Times New Roman" w:eastAsia="MS Mincho" w:hAnsi="Times New Roman" w:cs="Times New Roman"/>
          <w:color w:val="auto"/>
          <w:sz w:val="28"/>
          <w:szCs w:val="28"/>
          <w:lang w:val="nl-NL" w:eastAsia="en-US"/>
        </w:rPr>
        <w:t>9</w:t>
      </w:r>
      <w:r w:rsidRPr="00951540">
        <w:rPr>
          <w:rFonts w:ascii="Times New Roman" w:eastAsia="MS Mincho" w:hAnsi="Times New Roman" w:cs="Times New Roman"/>
          <w:color w:val="auto"/>
          <w:sz w:val="28"/>
          <w:szCs w:val="28"/>
          <w:lang w:val="nl-NL" w:eastAsia="en-US"/>
        </w:rPr>
        <w:t xml:space="preserve"> năm 201</w:t>
      </w:r>
      <w:r w:rsidR="00BA67F2" w:rsidRPr="00951540">
        <w:rPr>
          <w:rFonts w:ascii="Times New Roman" w:eastAsia="MS Mincho" w:hAnsi="Times New Roman" w:cs="Times New Roman"/>
          <w:color w:val="auto"/>
          <w:sz w:val="28"/>
          <w:szCs w:val="28"/>
          <w:lang w:val="nl-NL" w:eastAsia="en-US"/>
        </w:rPr>
        <w:t>3</w:t>
      </w:r>
      <w:r w:rsidRPr="00951540">
        <w:rPr>
          <w:rFonts w:ascii="Times New Roman" w:eastAsia="MS Mincho" w:hAnsi="Times New Roman" w:cs="Times New Roman"/>
          <w:color w:val="auto"/>
          <w:sz w:val="28"/>
          <w:szCs w:val="28"/>
          <w:lang w:val="nl-NL" w:eastAsia="en-US"/>
        </w:rPr>
        <w:t xml:space="preserve"> của Chính phủ về xử phạt vi phạm hành chính trong lĩnh vực chứng khoán và thị trường chứng khoán</w:t>
      </w:r>
      <w:r w:rsidR="00BA67F2" w:rsidRPr="00951540">
        <w:rPr>
          <w:rFonts w:ascii="Times New Roman" w:eastAsia="MS Mincho" w:hAnsi="Times New Roman" w:cs="Times New Roman"/>
          <w:color w:val="auto"/>
          <w:sz w:val="28"/>
          <w:szCs w:val="28"/>
          <w:lang w:val="nl-NL" w:eastAsia="en-US"/>
        </w:rPr>
        <w:t xml:space="preserve"> và Nghị định số 145/2016/NĐ-CP ngày 01 tháng 11 năm 2016 của Chính phủ sửa đổi, bổ sung một số điều của Nghị định số 108/2013/NĐ-CP</w:t>
      </w:r>
      <w:r w:rsidRPr="00951540">
        <w:rPr>
          <w:rFonts w:ascii="Times New Roman" w:eastAsia="MS Mincho" w:hAnsi="Times New Roman" w:cs="Times New Roman"/>
          <w:color w:val="auto"/>
          <w:sz w:val="28"/>
          <w:szCs w:val="28"/>
          <w:lang w:val="nl-NL" w:eastAsia="en-US"/>
        </w:rPr>
        <w:t xml:space="preserve">. </w:t>
      </w:r>
    </w:p>
    <w:p w14:paraId="22BC9C31" w14:textId="4228D904" w:rsidR="002B2B4F" w:rsidRPr="00951540" w:rsidRDefault="008A12B1">
      <w:pPr>
        <w:widowControl/>
        <w:tabs>
          <w:tab w:val="left" w:pos="567"/>
        </w:tabs>
        <w:spacing w:before="120" w:after="120" w:line="300" w:lineRule="exact"/>
        <w:ind w:firstLine="562"/>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bCs/>
          <w:color w:val="auto"/>
          <w:sz w:val="28"/>
          <w:szCs w:val="28"/>
          <w:lang w:eastAsia="en-US"/>
        </w:rPr>
        <w:t xml:space="preserve">Điều </w:t>
      </w:r>
      <w:r w:rsidR="003643E1" w:rsidRPr="00951540">
        <w:rPr>
          <w:rFonts w:ascii="Times New Roman" w:eastAsia="MS Mincho" w:hAnsi="Times New Roman" w:cs="Times New Roman"/>
          <w:b/>
          <w:bCs/>
          <w:color w:val="auto"/>
          <w:sz w:val="28"/>
          <w:szCs w:val="28"/>
          <w:lang w:val="nl-NL" w:eastAsia="en-US"/>
        </w:rPr>
        <w:t>4</w:t>
      </w:r>
      <w:r w:rsidR="0021317E">
        <w:rPr>
          <w:rFonts w:ascii="Times New Roman" w:eastAsia="MS Mincho" w:hAnsi="Times New Roman" w:cs="Times New Roman"/>
          <w:b/>
          <w:bCs/>
          <w:color w:val="auto"/>
          <w:sz w:val="28"/>
          <w:szCs w:val="28"/>
          <w:lang w:val="en-US" w:eastAsia="en-US"/>
        </w:rPr>
        <w:t>6</w:t>
      </w:r>
      <w:r w:rsidRPr="00951540">
        <w:rPr>
          <w:rFonts w:ascii="Times New Roman" w:eastAsia="MS Mincho" w:hAnsi="Times New Roman" w:cs="Times New Roman"/>
          <w:b/>
          <w:bCs/>
          <w:color w:val="auto"/>
          <w:sz w:val="28"/>
          <w:szCs w:val="28"/>
          <w:lang w:val="nl-NL" w:eastAsia="en-US"/>
        </w:rPr>
        <w:t>. Đi</w:t>
      </w:r>
      <w:r w:rsidRPr="00951540">
        <w:rPr>
          <w:rFonts w:ascii="Times New Roman" w:eastAsia="MS Mincho" w:hAnsi="Times New Roman" w:cs="Times New Roman"/>
          <w:b/>
          <w:color w:val="auto"/>
          <w:sz w:val="28"/>
          <w:szCs w:val="28"/>
          <w:lang w:val="nl-NL" w:eastAsia="en-US"/>
        </w:rPr>
        <w:t xml:space="preserve">ều </w:t>
      </w:r>
      <w:r w:rsidR="007A6FBC" w:rsidRPr="00951540">
        <w:rPr>
          <w:rFonts w:ascii="Times New Roman" w:eastAsia="MS Mincho" w:hAnsi="Times New Roman" w:cs="Times New Roman"/>
          <w:b/>
          <w:color w:val="auto"/>
          <w:sz w:val="28"/>
          <w:szCs w:val="28"/>
          <w:lang w:val="nl-NL" w:eastAsia="en-US"/>
        </w:rPr>
        <w:t>k</w:t>
      </w:r>
      <w:r w:rsidRPr="00951540">
        <w:rPr>
          <w:rFonts w:ascii="Times New Roman" w:eastAsia="MS Mincho" w:hAnsi="Times New Roman" w:cs="Times New Roman"/>
          <w:b/>
          <w:color w:val="auto"/>
          <w:sz w:val="28"/>
          <w:szCs w:val="28"/>
          <w:lang w:val="nl-NL" w:eastAsia="en-US"/>
        </w:rPr>
        <w:t>hoản chuyển tiếp</w:t>
      </w:r>
    </w:p>
    <w:p w14:paraId="38C0C823" w14:textId="6E76E29C" w:rsidR="002B2B4F" w:rsidRPr="00951540" w:rsidRDefault="00825626">
      <w:pPr>
        <w:widowControl/>
        <w:tabs>
          <w:tab w:val="left" w:pos="567"/>
        </w:tabs>
        <w:spacing w:before="120" w:after="120" w:line="300" w:lineRule="exact"/>
        <w:ind w:firstLine="562"/>
        <w:jc w:val="both"/>
        <w:rPr>
          <w:rFonts w:ascii="Times New Roman" w:eastAsia="Times New Roman" w:hAnsi="Times New Roman" w:cs="Times New Roman"/>
          <w:color w:val="auto"/>
          <w:sz w:val="28"/>
          <w:szCs w:val="28"/>
          <w:lang w:val="nl-NL" w:eastAsia="en-US"/>
        </w:rPr>
      </w:pPr>
      <w:r w:rsidRPr="00951540">
        <w:rPr>
          <w:rFonts w:ascii="Times New Roman" w:eastAsia="Times New Roman" w:hAnsi="Times New Roman" w:cs="Times New Roman"/>
          <w:color w:val="auto"/>
          <w:sz w:val="28"/>
          <w:szCs w:val="28"/>
          <w:lang w:val="nl-NL" w:eastAsia="en-US"/>
        </w:rPr>
        <w:t xml:space="preserve">1. Đối với hành vi vi phạm hành chính trong lĩnh vực chứng khoán và thị trường chứng khoán xảy ra trước thời điểm Nghị định này có hiệu lực thi hành mà sau đó mới bị phát hiện hoặc đang trong quá trình xem xét, giải quyết thì vẫn áp dụng các quy định tại </w:t>
      </w:r>
      <w:r w:rsidR="00BA67F2" w:rsidRPr="00951540">
        <w:rPr>
          <w:rFonts w:ascii="Times New Roman" w:eastAsia="MS Mincho" w:hAnsi="Times New Roman" w:cs="Times New Roman"/>
          <w:color w:val="auto"/>
          <w:sz w:val="28"/>
          <w:szCs w:val="28"/>
          <w:lang w:val="nl-NL" w:eastAsia="en-US"/>
        </w:rPr>
        <w:t>Nghị định số 108/2013/NĐ-CP ngày 23 tháng 9 năm 2013 của Chính phủ về xử phạt vi phạm hành chính trong lĩnh vực chứng khoán và thị trường chứng khoán và Nghị định số 145/2016/NĐ-CP ngày 01 tháng 11 năm 2016 của Chính phủ sửa đổi, bổ sung một số điều của Nghị định số 108/2013/NĐ-CP</w:t>
      </w:r>
      <w:r w:rsidRPr="00951540">
        <w:rPr>
          <w:rFonts w:ascii="Times New Roman" w:eastAsia="Times New Roman" w:hAnsi="Times New Roman" w:cs="Times New Roman"/>
          <w:color w:val="auto"/>
          <w:sz w:val="28"/>
          <w:szCs w:val="28"/>
          <w:lang w:val="nl-NL" w:eastAsia="en-US"/>
        </w:rPr>
        <w:t xml:space="preserve"> </w:t>
      </w:r>
      <w:r w:rsidR="008A12B1" w:rsidRPr="00951540">
        <w:rPr>
          <w:rFonts w:ascii="Times New Roman" w:eastAsia="MS Mincho" w:hAnsi="Times New Roman" w:cs="Times New Roman"/>
          <w:color w:val="auto"/>
          <w:sz w:val="28"/>
          <w:szCs w:val="28"/>
          <w:lang w:val="nl-NL" w:eastAsia="en-US"/>
        </w:rPr>
        <w:t xml:space="preserve">để xử phạt, trừ trường hợp các quy định về xử phạt vi phạm hành chính trong Nghị định này </w:t>
      </w:r>
      <w:r w:rsidRPr="00951540">
        <w:rPr>
          <w:rFonts w:ascii="Times New Roman" w:eastAsia="Times New Roman" w:hAnsi="Times New Roman" w:cs="Times New Roman"/>
          <w:color w:val="auto"/>
          <w:sz w:val="28"/>
          <w:szCs w:val="28"/>
          <w:lang w:val="nl-NL" w:eastAsia="en-US"/>
        </w:rPr>
        <w:t>có lợi cho cá nhân, tổ chức vi phạm thì áp dụng các quy định của Nghị định này để xử phạt.</w:t>
      </w:r>
    </w:p>
    <w:p w14:paraId="56CAB35E" w14:textId="145BF9A0" w:rsidR="002B2B4F" w:rsidRPr="00951540" w:rsidRDefault="00825626">
      <w:pPr>
        <w:widowControl/>
        <w:tabs>
          <w:tab w:val="left" w:pos="567"/>
        </w:tabs>
        <w:spacing w:before="120" w:after="120" w:line="300" w:lineRule="exact"/>
        <w:ind w:firstLine="562"/>
        <w:jc w:val="both"/>
        <w:rPr>
          <w:rFonts w:ascii="Times New Roman" w:eastAsia="MS Mincho" w:hAnsi="Times New Roman" w:cs="Times New Roman"/>
          <w:b/>
          <w:color w:val="auto"/>
          <w:sz w:val="28"/>
          <w:szCs w:val="28"/>
          <w:lang w:val="nl-NL" w:eastAsia="en-US"/>
        </w:rPr>
      </w:pPr>
      <w:r w:rsidRPr="00951540">
        <w:rPr>
          <w:rFonts w:ascii="Times New Roman" w:eastAsia="Times New Roman" w:hAnsi="Times New Roman" w:cs="Times New Roman"/>
          <w:color w:val="auto"/>
          <w:sz w:val="28"/>
          <w:szCs w:val="28"/>
          <w:lang w:val="nl-NL" w:eastAsia="en-US"/>
        </w:rPr>
        <w:t xml:space="preserve">2. Đối với quyết định xử phạt vi phạm hành chính đã được ban hành hoặc đã được thi hành xong trước thời điểm Nghị định này có hiệu lực thi hành mà cá nhân, tổ chức bị xử phạt còn khiếu nại thì áp dụng </w:t>
      </w:r>
      <w:r w:rsidR="00BA67F2" w:rsidRPr="00951540">
        <w:rPr>
          <w:rFonts w:ascii="Times New Roman" w:eastAsia="MS Mincho" w:hAnsi="Times New Roman" w:cs="Times New Roman"/>
          <w:color w:val="auto"/>
          <w:sz w:val="28"/>
          <w:szCs w:val="28"/>
          <w:lang w:val="nl-NL" w:eastAsia="en-US"/>
        </w:rPr>
        <w:t xml:space="preserve">Nghị định số 108/2013/NĐ-CP ngày 23 tháng 9 năm 2013 của Chính phủ về xử phạt vi phạm hành chính trong lĩnh vực chứng khoán và thị trường chứng khoán và Nghị định số 145/2016/NĐ-CP ngày 01 tháng 11 năm 2016 của Chính phủ sửa đổi, bổ sung một số điều của Nghị định số 108/2013/NĐ-CP </w:t>
      </w:r>
      <w:r w:rsidR="008A12B1" w:rsidRPr="00951540">
        <w:rPr>
          <w:rFonts w:ascii="Times New Roman" w:eastAsia="MS Mincho" w:hAnsi="Times New Roman" w:cs="Times New Roman"/>
          <w:color w:val="auto"/>
          <w:sz w:val="28"/>
          <w:szCs w:val="28"/>
          <w:lang w:val="nl-NL" w:eastAsia="en-US"/>
        </w:rPr>
        <w:t xml:space="preserve"> để giải quyết.</w:t>
      </w:r>
    </w:p>
    <w:p w14:paraId="195ED8E2" w14:textId="77777777" w:rsidR="005D0C40" w:rsidRDefault="005D0C40">
      <w:pPr>
        <w:widowControl/>
        <w:tabs>
          <w:tab w:val="left" w:pos="567"/>
        </w:tabs>
        <w:spacing w:before="120" w:after="120" w:line="300" w:lineRule="exact"/>
        <w:ind w:firstLine="562"/>
        <w:jc w:val="both"/>
        <w:rPr>
          <w:rFonts w:ascii="Times New Roman" w:eastAsia="MS Mincho" w:hAnsi="Times New Roman" w:cs="Times New Roman"/>
          <w:b/>
          <w:color w:val="auto"/>
          <w:sz w:val="28"/>
          <w:szCs w:val="28"/>
          <w:lang w:val="nl-NL" w:eastAsia="en-US"/>
        </w:rPr>
      </w:pPr>
    </w:p>
    <w:p w14:paraId="24CBF183" w14:textId="77777777" w:rsidR="005D0C40" w:rsidRDefault="005D0C40">
      <w:pPr>
        <w:widowControl/>
        <w:tabs>
          <w:tab w:val="left" w:pos="567"/>
        </w:tabs>
        <w:spacing w:before="120" w:after="120" w:line="300" w:lineRule="exact"/>
        <w:ind w:firstLine="562"/>
        <w:jc w:val="both"/>
        <w:rPr>
          <w:rFonts w:ascii="Times New Roman" w:eastAsia="MS Mincho" w:hAnsi="Times New Roman" w:cs="Times New Roman"/>
          <w:b/>
          <w:color w:val="auto"/>
          <w:sz w:val="28"/>
          <w:szCs w:val="28"/>
          <w:lang w:val="nl-NL" w:eastAsia="en-US"/>
        </w:rPr>
      </w:pPr>
    </w:p>
    <w:p w14:paraId="394FF005" w14:textId="3785D868" w:rsidR="002B2B4F" w:rsidRPr="00951540" w:rsidRDefault="008A12B1">
      <w:pPr>
        <w:widowControl/>
        <w:tabs>
          <w:tab w:val="left" w:pos="567"/>
        </w:tabs>
        <w:spacing w:before="120" w:after="120" w:line="300" w:lineRule="exact"/>
        <w:ind w:firstLine="562"/>
        <w:jc w:val="both"/>
        <w:rPr>
          <w:rFonts w:ascii="Times New Roman" w:eastAsia="MS Mincho" w:hAnsi="Times New Roman" w:cs="Times New Roman"/>
          <w:b/>
          <w:color w:val="auto"/>
          <w:sz w:val="28"/>
          <w:szCs w:val="28"/>
          <w:lang w:val="nl-NL" w:eastAsia="en-US"/>
        </w:rPr>
      </w:pPr>
      <w:r w:rsidRPr="00951540">
        <w:rPr>
          <w:rFonts w:ascii="Times New Roman" w:eastAsia="MS Mincho" w:hAnsi="Times New Roman" w:cs="Times New Roman"/>
          <w:b/>
          <w:color w:val="auto"/>
          <w:sz w:val="28"/>
          <w:szCs w:val="28"/>
          <w:lang w:val="nl-NL" w:eastAsia="en-US"/>
        </w:rPr>
        <w:lastRenderedPageBreak/>
        <w:t xml:space="preserve">Điều </w:t>
      </w:r>
      <w:r w:rsidR="003643E1" w:rsidRPr="00951540">
        <w:rPr>
          <w:rFonts w:ascii="Times New Roman" w:eastAsia="MS Mincho" w:hAnsi="Times New Roman" w:cs="Times New Roman"/>
          <w:b/>
          <w:color w:val="auto"/>
          <w:sz w:val="28"/>
          <w:szCs w:val="28"/>
          <w:lang w:val="nl-NL" w:eastAsia="en-US"/>
        </w:rPr>
        <w:t>4</w:t>
      </w:r>
      <w:r w:rsidR="007B43B8">
        <w:rPr>
          <w:rFonts w:ascii="Times New Roman" w:eastAsia="MS Mincho" w:hAnsi="Times New Roman" w:cs="Times New Roman"/>
          <w:b/>
          <w:color w:val="auto"/>
          <w:sz w:val="28"/>
          <w:szCs w:val="28"/>
          <w:lang w:val="nl-NL" w:eastAsia="en-US"/>
        </w:rPr>
        <w:t>7</w:t>
      </w:r>
      <w:r w:rsidRPr="00951540">
        <w:rPr>
          <w:rFonts w:ascii="Times New Roman" w:eastAsia="MS Mincho" w:hAnsi="Times New Roman" w:cs="Times New Roman"/>
          <w:b/>
          <w:color w:val="auto"/>
          <w:sz w:val="28"/>
          <w:szCs w:val="28"/>
          <w:lang w:val="nl-NL" w:eastAsia="en-US"/>
        </w:rPr>
        <w:t xml:space="preserve">. </w:t>
      </w:r>
      <w:r w:rsidRPr="00951540">
        <w:rPr>
          <w:rFonts w:ascii="Times New Roman" w:eastAsia="MS Mincho" w:hAnsi="Times New Roman" w:cs="Times New Roman"/>
          <w:b/>
          <w:bCs/>
          <w:color w:val="auto"/>
          <w:sz w:val="28"/>
          <w:szCs w:val="28"/>
          <w:lang w:eastAsia="en-US"/>
        </w:rPr>
        <w:t>T</w:t>
      </w:r>
      <w:r w:rsidRPr="00951540">
        <w:rPr>
          <w:rFonts w:ascii="Times New Roman" w:eastAsia="MS Mincho" w:hAnsi="Times New Roman" w:cs="Times New Roman"/>
          <w:b/>
          <w:bCs/>
          <w:color w:val="auto"/>
          <w:sz w:val="28"/>
          <w:szCs w:val="28"/>
          <w:lang w:val="nl-NL" w:eastAsia="en-US"/>
        </w:rPr>
        <w:t xml:space="preserve">rách nhiệm thi hành </w:t>
      </w:r>
    </w:p>
    <w:p w14:paraId="4AB7C59C" w14:textId="77777777" w:rsidR="002B2B4F" w:rsidRPr="00951540" w:rsidRDefault="008A12B1">
      <w:pPr>
        <w:widowControl/>
        <w:tabs>
          <w:tab w:val="left" w:pos="567"/>
        </w:tabs>
        <w:spacing w:before="120" w:after="120" w:line="30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 xml:space="preserve">1. </w:t>
      </w:r>
      <w:r w:rsidRPr="00951540">
        <w:rPr>
          <w:rFonts w:ascii="Times New Roman" w:eastAsia="MS Mincho" w:hAnsi="Times New Roman" w:cs="Times New Roman"/>
          <w:color w:val="auto"/>
          <w:sz w:val="28"/>
          <w:szCs w:val="28"/>
          <w:lang w:eastAsia="en-US"/>
        </w:rPr>
        <w:t>Bộ trưởng Bộ Tài chính chịu trách nhiệm hướng dẫn, kiểm tra và giám sát việc thi hành Nghị định này.</w:t>
      </w:r>
    </w:p>
    <w:p w14:paraId="0724CAB1" w14:textId="39CAD5B0" w:rsidR="002B2B4F" w:rsidRDefault="008A12B1">
      <w:pPr>
        <w:autoSpaceDE w:val="0"/>
        <w:autoSpaceDN w:val="0"/>
        <w:adjustRightInd w:val="0"/>
        <w:spacing w:before="120" w:line="300" w:lineRule="exact"/>
        <w:ind w:firstLine="562"/>
        <w:jc w:val="both"/>
        <w:rPr>
          <w:rFonts w:ascii="Times New Roman" w:eastAsia="MS Mincho" w:hAnsi="Times New Roman" w:cs="Times New Roman"/>
          <w:color w:val="auto"/>
          <w:sz w:val="28"/>
          <w:szCs w:val="28"/>
          <w:lang w:val="nl-NL" w:eastAsia="en-US"/>
        </w:rPr>
      </w:pPr>
      <w:r w:rsidRPr="00951540">
        <w:rPr>
          <w:rFonts w:ascii="Times New Roman" w:eastAsia="MS Mincho" w:hAnsi="Times New Roman" w:cs="Times New Roman"/>
          <w:color w:val="auto"/>
          <w:sz w:val="28"/>
          <w:szCs w:val="28"/>
          <w:lang w:val="nl-NL" w:eastAsia="en-US"/>
        </w:rPr>
        <w:t>2</w:t>
      </w:r>
      <w:r w:rsidRPr="00951540">
        <w:rPr>
          <w:rFonts w:ascii="Times New Roman" w:eastAsia="MS Mincho" w:hAnsi="Times New Roman" w:cs="Times New Roman"/>
          <w:color w:val="auto"/>
          <w:sz w:val="28"/>
          <w:szCs w:val="28"/>
          <w:lang w:eastAsia="en-US"/>
        </w:rPr>
        <w:t>. Các Bộ trưởng, Thủ trưởng cơ quan ngang Bộ, Thủ trưởng cơ quan thuộc Chính phủ, Chủ tịch Ủy ban nhân dân tỉnh, thành phố trực thuộc Trung ương chịu trách nhiệm thi hành Nghị định này.</w:t>
      </w:r>
      <w:r w:rsidR="00825626" w:rsidRPr="00951540">
        <w:rPr>
          <w:rFonts w:ascii="Times New Roman" w:eastAsia="MS Mincho" w:hAnsi="Times New Roman" w:cs="Times New Roman"/>
          <w:color w:val="auto"/>
          <w:sz w:val="28"/>
          <w:szCs w:val="28"/>
          <w:lang w:val="nl-NL" w:eastAsia="en-US"/>
        </w:rPr>
        <w:t>/.</w:t>
      </w:r>
      <w:bookmarkStart w:id="4" w:name="chuong_phuluc"/>
      <w:bookmarkEnd w:id="0"/>
      <w:bookmarkEnd w:id="4"/>
    </w:p>
    <w:p w14:paraId="3574814D" w14:textId="77777777" w:rsidR="00734A40" w:rsidRPr="00951540" w:rsidRDefault="00734A40">
      <w:pPr>
        <w:autoSpaceDE w:val="0"/>
        <w:autoSpaceDN w:val="0"/>
        <w:adjustRightInd w:val="0"/>
        <w:spacing w:before="120" w:line="300" w:lineRule="exact"/>
        <w:ind w:firstLine="562"/>
        <w:jc w:val="both"/>
        <w:rPr>
          <w:rFonts w:ascii="Times New Roman" w:eastAsia="MS Mincho" w:hAnsi="Times New Roman" w:cs="Times New Roman"/>
          <w:color w:val="auto"/>
          <w:sz w:val="28"/>
          <w:szCs w:val="28"/>
          <w:lang w:val="nl-NL" w:eastAsia="en-US"/>
        </w:rPr>
      </w:pPr>
    </w:p>
    <w:p w14:paraId="44AE80EF" w14:textId="77777777" w:rsidR="002B2B4F" w:rsidRPr="00951540" w:rsidRDefault="002B2B4F">
      <w:pPr>
        <w:autoSpaceDE w:val="0"/>
        <w:autoSpaceDN w:val="0"/>
        <w:adjustRightInd w:val="0"/>
        <w:spacing w:line="320" w:lineRule="exact"/>
        <w:ind w:firstLine="567"/>
        <w:jc w:val="both"/>
        <w:rPr>
          <w:rFonts w:ascii="Times New Roman" w:eastAsia="MS Mincho" w:hAnsi="Times New Roman" w:cs="Times New Roman"/>
          <w:color w:val="auto"/>
          <w:sz w:val="32"/>
          <w:szCs w:val="28"/>
          <w:lang w:val="nl-NL" w:eastAsia="en-US"/>
        </w:rPr>
      </w:pPr>
    </w:p>
    <w:tbl>
      <w:tblPr>
        <w:tblW w:w="5001" w:type="pct"/>
        <w:jc w:val="center"/>
        <w:tblCellMar>
          <w:left w:w="0" w:type="dxa"/>
          <w:right w:w="0" w:type="dxa"/>
        </w:tblCellMar>
        <w:tblLook w:val="04A0" w:firstRow="1" w:lastRow="0" w:firstColumn="1" w:lastColumn="0" w:noHBand="0" w:noVBand="1"/>
      </w:tblPr>
      <w:tblGrid>
        <w:gridCol w:w="5444"/>
        <w:gridCol w:w="3630"/>
      </w:tblGrid>
      <w:tr w:rsidR="005A7046" w:rsidRPr="00880330" w14:paraId="5A0529CF" w14:textId="77777777" w:rsidTr="00A00F3B">
        <w:trPr>
          <w:jc w:val="center"/>
        </w:trPr>
        <w:tc>
          <w:tcPr>
            <w:tcW w:w="3000" w:type="pct"/>
            <w:tcMar>
              <w:top w:w="0" w:type="dxa"/>
              <w:left w:w="108" w:type="dxa"/>
              <w:bottom w:w="0" w:type="dxa"/>
              <w:right w:w="108" w:type="dxa"/>
            </w:tcMar>
          </w:tcPr>
          <w:p w14:paraId="75951AED" w14:textId="77777777" w:rsidR="005A7046" w:rsidRPr="00951540" w:rsidRDefault="005A7046" w:rsidP="00A00F3B">
            <w:pPr>
              <w:widowControl/>
              <w:rPr>
                <w:rFonts w:ascii="Times New Roman" w:eastAsia="Times New Roman" w:hAnsi="Times New Roman" w:cs="Times New Roman"/>
                <w:color w:val="auto"/>
                <w:lang w:val="nl-NL" w:eastAsia="en-US"/>
              </w:rPr>
            </w:pPr>
            <w:r w:rsidRPr="00951540">
              <w:rPr>
                <w:rFonts w:ascii="Times New Roman" w:eastAsia="Times New Roman" w:hAnsi="Times New Roman" w:cs="Times New Roman"/>
                <w:b/>
                <w:bCs/>
                <w:i/>
                <w:iCs/>
                <w:color w:val="auto"/>
                <w:lang w:val="pt-BR" w:eastAsia="en-US"/>
              </w:rPr>
              <w:t>Nơi nhận:</w:t>
            </w:r>
          </w:p>
          <w:p w14:paraId="7436E896"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Ban Bí thư Trung ương Đảng;</w:t>
            </w:r>
          </w:p>
          <w:p w14:paraId="7985B14F"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xml:space="preserve">- Thủ tướng, các Phó Thủ tướng Chính phủ;  </w:t>
            </w:r>
          </w:p>
          <w:p w14:paraId="18F0166B"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Các Bộ, cơ quan ngang Bộ, cơ quan thuộc CP;</w:t>
            </w:r>
          </w:p>
          <w:p w14:paraId="4D98BDF1"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Văn phòng BCĐ TW về phòng, chống tham nhũng;</w:t>
            </w:r>
          </w:p>
          <w:p w14:paraId="77BBB3CB"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HĐND, UBND các tỉnh, TP trực thuộc TW;</w:t>
            </w:r>
          </w:p>
          <w:p w14:paraId="76ED6C80"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Văn phòng Trung ương và các Ban của Đảng;</w:t>
            </w:r>
          </w:p>
          <w:p w14:paraId="7AC98203" w14:textId="651B584C" w:rsidR="002B2B4F" w:rsidRPr="00951540" w:rsidRDefault="005A7046">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Văn phòng Tổng Bí thư; Văn phòng Chủ tịch nước;</w:t>
            </w:r>
            <w:r w:rsidRPr="00951540">
              <w:rPr>
                <w:rFonts w:ascii="Times New Roman" w:eastAsia="Times New Roman" w:hAnsi="Times New Roman" w:cs="Times New Roman"/>
                <w:color w:val="auto"/>
                <w:sz w:val="22"/>
                <w:szCs w:val="22"/>
                <w:lang w:val="nl-NL" w:eastAsia="en-US"/>
              </w:rPr>
              <w:tab/>
            </w:r>
          </w:p>
          <w:p w14:paraId="1F8DAAAC"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Hội đồng Dân tộc và các Ủy ban của Quốc hội;</w:t>
            </w:r>
          </w:p>
          <w:p w14:paraId="18D94C72"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Văn phòng Quốc hội;</w:t>
            </w:r>
          </w:p>
          <w:p w14:paraId="08B63EF9" w14:textId="12AB92B5" w:rsidR="005A7046" w:rsidRPr="00951540" w:rsidRDefault="005A7046">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T</w:t>
            </w:r>
            <w:r w:rsidR="00E52DAC" w:rsidRPr="00951540">
              <w:rPr>
                <w:rFonts w:ascii="Times New Roman" w:eastAsia="Times New Roman" w:hAnsi="Times New Roman" w:cs="Times New Roman"/>
                <w:color w:val="auto"/>
                <w:sz w:val="22"/>
                <w:szCs w:val="22"/>
                <w:lang w:val="nl-NL" w:eastAsia="en-US"/>
              </w:rPr>
              <w:t>ANDTC</w:t>
            </w:r>
            <w:r w:rsidRPr="00951540">
              <w:rPr>
                <w:rFonts w:ascii="Times New Roman" w:eastAsia="Times New Roman" w:hAnsi="Times New Roman" w:cs="Times New Roman"/>
                <w:color w:val="auto"/>
                <w:sz w:val="22"/>
                <w:szCs w:val="22"/>
                <w:lang w:val="nl-NL" w:eastAsia="en-US"/>
              </w:rPr>
              <w:t>;</w:t>
            </w:r>
            <w:r w:rsidR="00E52DAC" w:rsidRPr="00951540">
              <w:rPr>
                <w:rFonts w:ascii="Times New Roman" w:eastAsia="Times New Roman" w:hAnsi="Times New Roman" w:cs="Times New Roman"/>
                <w:color w:val="auto"/>
                <w:sz w:val="22"/>
                <w:szCs w:val="22"/>
                <w:lang w:val="nl-NL" w:eastAsia="en-US"/>
              </w:rPr>
              <w:t xml:space="preserve"> VKSNDTC</w:t>
            </w:r>
            <w:r w:rsidRPr="00951540">
              <w:rPr>
                <w:rFonts w:ascii="Times New Roman" w:eastAsia="Times New Roman" w:hAnsi="Times New Roman" w:cs="Times New Roman"/>
                <w:color w:val="auto"/>
                <w:sz w:val="22"/>
                <w:szCs w:val="22"/>
                <w:lang w:val="nl-NL" w:eastAsia="en-US"/>
              </w:rPr>
              <w:t>;</w:t>
            </w:r>
          </w:p>
          <w:p w14:paraId="529A8403"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Kiểm toán Nhà nước;</w:t>
            </w:r>
          </w:p>
          <w:p w14:paraId="0CC751B7"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Ủy ban Giám sát tài chính Quốc gia;</w:t>
            </w:r>
          </w:p>
          <w:p w14:paraId="55969F2A" w14:textId="77777777" w:rsidR="005A7046" w:rsidRPr="00951540" w:rsidRDefault="005A704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Ngân hàng Chính sách Xã hội;</w:t>
            </w:r>
          </w:p>
          <w:p w14:paraId="0E64E541" w14:textId="77777777" w:rsidR="005A7046" w:rsidRPr="00951540" w:rsidRDefault="0082562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Ngân hàng Phát triển Việt Nam;</w:t>
            </w:r>
          </w:p>
          <w:p w14:paraId="4FBB9DAB" w14:textId="77777777" w:rsidR="005A7046" w:rsidRPr="00951540" w:rsidRDefault="0082562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UBTW Mặt trận Tổ quốc Việt Nam;</w:t>
            </w:r>
          </w:p>
          <w:p w14:paraId="6B9C85A8" w14:textId="77777777" w:rsidR="005A7046" w:rsidRPr="00951540" w:rsidRDefault="0082562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Cơ quan Trung ương của các đoàn thể;</w:t>
            </w:r>
          </w:p>
          <w:p w14:paraId="6EC06461" w14:textId="5B27D5F6" w:rsidR="005A7046" w:rsidRPr="00951540" w:rsidRDefault="0082562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VPCP: BTCN, các PCN, Trợ lý TT</w:t>
            </w:r>
            <w:r w:rsidR="002E434B" w:rsidRPr="00951540">
              <w:rPr>
                <w:rFonts w:ascii="Times New Roman" w:eastAsia="Times New Roman" w:hAnsi="Times New Roman" w:cs="Times New Roman"/>
                <w:color w:val="auto"/>
                <w:sz w:val="22"/>
                <w:szCs w:val="22"/>
                <w:lang w:val="nl-NL" w:eastAsia="en-US"/>
              </w:rPr>
              <w:t>g</w:t>
            </w:r>
            <w:r w:rsidRPr="00951540">
              <w:rPr>
                <w:rFonts w:ascii="Times New Roman" w:eastAsia="Times New Roman" w:hAnsi="Times New Roman" w:cs="Times New Roman"/>
                <w:color w:val="auto"/>
                <w:sz w:val="22"/>
                <w:szCs w:val="22"/>
                <w:lang w:val="nl-NL" w:eastAsia="en-US"/>
              </w:rPr>
              <w:t xml:space="preserve">, Cổng TTĐT,  </w:t>
            </w:r>
          </w:p>
          <w:p w14:paraId="65D7E23C" w14:textId="77777777" w:rsidR="005A7046" w:rsidRPr="00951540" w:rsidRDefault="00825626" w:rsidP="00A00F3B">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các Vụ, Cục, đơn vị trực thuộc, Công báo;</w:t>
            </w:r>
          </w:p>
          <w:p w14:paraId="260F0186" w14:textId="43CCAFCE" w:rsidR="005A7046" w:rsidRPr="00951540" w:rsidRDefault="00825626" w:rsidP="00617FBD">
            <w:pPr>
              <w:widowControl/>
              <w:rPr>
                <w:rFonts w:ascii="Times New Roman" w:eastAsia="Times New Roman" w:hAnsi="Times New Roman" w:cs="Times New Roman"/>
                <w:color w:val="auto"/>
                <w:sz w:val="22"/>
                <w:szCs w:val="22"/>
                <w:lang w:val="nl-NL" w:eastAsia="en-US"/>
              </w:rPr>
            </w:pPr>
            <w:r w:rsidRPr="00951540">
              <w:rPr>
                <w:rFonts w:ascii="Times New Roman" w:eastAsia="Times New Roman" w:hAnsi="Times New Roman" w:cs="Times New Roman"/>
                <w:color w:val="auto"/>
                <w:sz w:val="22"/>
                <w:szCs w:val="22"/>
                <w:lang w:val="nl-NL" w:eastAsia="en-US"/>
              </w:rPr>
              <w:t>- Lưu: V</w:t>
            </w:r>
            <w:r w:rsidR="002E434B" w:rsidRPr="00951540">
              <w:rPr>
                <w:rFonts w:ascii="Times New Roman" w:eastAsia="Times New Roman" w:hAnsi="Times New Roman" w:cs="Times New Roman"/>
                <w:color w:val="auto"/>
                <w:sz w:val="22"/>
                <w:szCs w:val="22"/>
                <w:lang w:val="nl-NL" w:eastAsia="en-US"/>
              </w:rPr>
              <w:t>T</w:t>
            </w:r>
            <w:r w:rsidRPr="00951540">
              <w:rPr>
                <w:rFonts w:ascii="Times New Roman" w:eastAsia="Times New Roman" w:hAnsi="Times New Roman" w:cs="Times New Roman"/>
                <w:color w:val="auto"/>
                <w:sz w:val="22"/>
                <w:szCs w:val="22"/>
                <w:lang w:val="nl-NL" w:eastAsia="en-US"/>
              </w:rPr>
              <w:t>, KTTH (3).</w:t>
            </w:r>
          </w:p>
        </w:tc>
        <w:tc>
          <w:tcPr>
            <w:tcW w:w="2000" w:type="pct"/>
            <w:tcMar>
              <w:top w:w="0" w:type="dxa"/>
              <w:left w:w="108" w:type="dxa"/>
              <w:bottom w:w="0" w:type="dxa"/>
              <w:right w:w="108" w:type="dxa"/>
            </w:tcMar>
          </w:tcPr>
          <w:p w14:paraId="28BA3079" w14:textId="77777777" w:rsidR="005A7046" w:rsidRPr="00951540" w:rsidRDefault="005A7046" w:rsidP="00A00F3B">
            <w:pPr>
              <w:widowControl/>
              <w:jc w:val="center"/>
              <w:rPr>
                <w:rFonts w:ascii="Times New Roman" w:eastAsia="Times New Roman" w:hAnsi="Times New Roman" w:cs="Times New Roman"/>
                <w:color w:val="auto"/>
                <w:sz w:val="26"/>
                <w:szCs w:val="26"/>
                <w:lang w:val="nl-NL" w:eastAsia="en-US"/>
              </w:rPr>
            </w:pPr>
            <w:r w:rsidRPr="00951540">
              <w:rPr>
                <w:rFonts w:ascii="Times New Roman" w:eastAsia="Times New Roman" w:hAnsi="Times New Roman" w:cs="Times New Roman"/>
                <w:b/>
                <w:bCs/>
                <w:color w:val="auto"/>
                <w:sz w:val="26"/>
                <w:szCs w:val="26"/>
                <w:lang w:val="pt-BR" w:eastAsia="en-US"/>
              </w:rPr>
              <w:t>TM. CHÍNH PHỦ</w:t>
            </w:r>
          </w:p>
          <w:p w14:paraId="09E24DAE" w14:textId="77777777" w:rsidR="005A7046" w:rsidRPr="00951540" w:rsidRDefault="005A7046" w:rsidP="00A00F3B">
            <w:pPr>
              <w:widowControl/>
              <w:jc w:val="center"/>
              <w:rPr>
                <w:rFonts w:ascii="Times New Roman" w:eastAsia="Times New Roman" w:hAnsi="Times New Roman" w:cs="Times New Roman"/>
                <w:color w:val="auto"/>
                <w:sz w:val="26"/>
                <w:szCs w:val="26"/>
                <w:lang w:val="nl-NL" w:eastAsia="en-US"/>
              </w:rPr>
            </w:pPr>
            <w:r w:rsidRPr="00951540">
              <w:rPr>
                <w:rFonts w:ascii="Times New Roman" w:eastAsia="Times New Roman" w:hAnsi="Times New Roman" w:cs="Times New Roman"/>
                <w:b/>
                <w:bCs/>
                <w:color w:val="auto"/>
                <w:sz w:val="26"/>
                <w:szCs w:val="26"/>
                <w:lang w:val="pt-BR" w:eastAsia="en-US"/>
              </w:rPr>
              <w:t>THỦ TƯỚNG</w:t>
            </w:r>
          </w:p>
          <w:p w14:paraId="49CAB6C5" w14:textId="77777777" w:rsidR="005A7046" w:rsidRPr="00951540" w:rsidRDefault="005A7046" w:rsidP="00A00F3B">
            <w:pPr>
              <w:widowControl/>
              <w:jc w:val="center"/>
              <w:rPr>
                <w:rFonts w:ascii="Times New Roman" w:eastAsia="Times New Roman" w:hAnsi="Times New Roman" w:cs="Times New Roman"/>
                <w:color w:val="auto"/>
                <w:lang w:val="nl-NL" w:eastAsia="en-US"/>
              </w:rPr>
            </w:pPr>
          </w:p>
          <w:p w14:paraId="00D28401" w14:textId="77777777" w:rsidR="005A7046" w:rsidRPr="00951540" w:rsidRDefault="005A7046" w:rsidP="00A00F3B">
            <w:pPr>
              <w:widowControl/>
              <w:jc w:val="center"/>
              <w:rPr>
                <w:rFonts w:ascii="Times New Roman" w:eastAsia="Times New Roman" w:hAnsi="Times New Roman" w:cs="Times New Roman"/>
                <w:color w:val="auto"/>
                <w:lang w:val="nl-NL" w:eastAsia="en-US"/>
              </w:rPr>
            </w:pPr>
          </w:p>
          <w:p w14:paraId="271EC513" w14:textId="77777777" w:rsidR="005A7046" w:rsidRPr="00951540" w:rsidRDefault="005A7046" w:rsidP="00A00F3B">
            <w:pPr>
              <w:widowControl/>
              <w:jc w:val="center"/>
              <w:rPr>
                <w:rFonts w:ascii="Times New Roman" w:eastAsia="Times New Roman" w:hAnsi="Times New Roman" w:cs="Times New Roman"/>
                <w:color w:val="auto"/>
                <w:lang w:val="nl-NL" w:eastAsia="en-US"/>
              </w:rPr>
            </w:pPr>
          </w:p>
          <w:p w14:paraId="627B31E8" w14:textId="77777777" w:rsidR="005A7046" w:rsidRPr="00951540" w:rsidRDefault="005A7046" w:rsidP="00A00F3B">
            <w:pPr>
              <w:widowControl/>
              <w:jc w:val="center"/>
              <w:rPr>
                <w:rFonts w:ascii="Times New Roman" w:eastAsia="Times New Roman" w:hAnsi="Times New Roman" w:cs="Times New Roman"/>
                <w:color w:val="auto"/>
                <w:lang w:val="nl-NL" w:eastAsia="en-US"/>
              </w:rPr>
            </w:pPr>
          </w:p>
          <w:p w14:paraId="2B368BFA" w14:textId="77777777" w:rsidR="005A7046" w:rsidRPr="00951540" w:rsidRDefault="005A7046" w:rsidP="00A00F3B">
            <w:pPr>
              <w:widowControl/>
              <w:jc w:val="center"/>
              <w:rPr>
                <w:rFonts w:ascii="Times New Roman" w:eastAsia="Times New Roman" w:hAnsi="Times New Roman" w:cs="Times New Roman"/>
                <w:color w:val="auto"/>
                <w:lang w:val="nl-NL" w:eastAsia="en-US"/>
              </w:rPr>
            </w:pPr>
          </w:p>
          <w:p w14:paraId="66A4CD2F" w14:textId="77777777" w:rsidR="005A7046" w:rsidRPr="00951540" w:rsidRDefault="005A7046" w:rsidP="00A00F3B">
            <w:pPr>
              <w:widowControl/>
              <w:jc w:val="center"/>
              <w:rPr>
                <w:rFonts w:ascii="Times New Roman" w:eastAsia="Times New Roman" w:hAnsi="Times New Roman" w:cs="Times New Roman"/>
                <w:color w:val="auto"/>
                <w:lang w:val="nl-NL" w:eastAsia="en-US"/>
              </w:rPr>
            </w:pPr>
          </w:p>
          <w:p w14:paraId="5B607C55" w14:textId="77777777" w:rsidR="005A7046" w:rsidRPr="00951540" w:rsidRDefault="005A7046" w:rsidP="00A00F3B">
            <w:pPr>
              <w:widowControl/>
              <w:jc w:val="center"/>
              <w:rPr>
                <w:rFonts w:ascii="Times New Roman" w:eastAsia="Times New Roman" w:hAnsi="Times New Roman" w:cs="Times New Roman"/>
                <w:color w:val="auto"/>
                <w:lang w:val="nl-NL" w:eastAsia="en-US"/>
              </w:rPr>
            </w:pPr>
          </w:p>
          <w:p w14:paraId="1F8EB72D" w14:textId="77777777" w:rsidR="005A7046" w:rsidRPr="00951540" w:rsidRDefault="005A7046" w:rsidP="00A00F3B">
            <w:pPr>
              <w:widowControl/>
              <w:rPr>
                <w:rFonts w:ascii="Times New Roman" w:eastAsia="Times New Roman" w:hAnsi="Times New Roman" w:cs="Times New Roman"/>
                <w:color w:val="auto"/>
                <w:lang w:val="nl-NL" w:eastAsia="en-US"/>
              </w:rPr>
            </w:pPr>
          </w:p>
          <w:p w14:paraId="4115FB36" w14:textId="77777777" w:rsidR="005A7046" w:rsidRPr="00951540" w:rsidRDefault="005A7046" w:rsidP="00A00F3B">
            <w:pPr>
              <w:widowControl/>
              <w:jc w:val="center"/>
              <w:rPr>
                <w:rFonts w:ascii="Times New Roman" w:eastAsia="Times New Roman" w:hAnsi="Times New Roman" w:cs="Times New Roman"/>
                <w:color w:val="auto"/>
                <w:lang w:val="nl-NL" w:eastAsia="en-US"/>
              </w:rPr>
            </w:pPr>
          </w:p>
          <w:p w14:paraId="0353137F" w14:textId="77777777" w:rsidR="005A7046" w:rsidRPr="00880330" w:rsidRDefault="00825626" w:rsidP="00A00F3B">
            <w:pPr>
              <w:widowControl/>
              <w:jc w:val="center"/>
              <w:rPr>
                <w:rFonts w:ascii="Times New Roman" w:eastAsia="Times New Roman" w:hAnsi="Times New Roman" w:cs="Times New Roman"/>
                <w:b/>
                <w:bCs/>
                <w:color w:val="auto"/>
                <w:sz w:val="28"/>
                <w:szCs w:val="28"/>
                <w:lang w:val="nl-NL" w:eastAsia="en-US"/>
              </w:rPr>
            </w:pPr>
            <w:r w:rsidRPr="00951540">
              <w:rPr>
                <w:rFonts w:ascii="Times New Roman" w:eastAsia="Times New Roman" w:hAnsi="Times New Roman" w:cs="Times New Roman"/>
                <w:b/>
                <w:bCs/>
                <w:color w:val="auto"/>
                <w:sz w:val="28"/>
                <w:szCs w:val="28"/>
                <w:lang w:val="nl-NL" w:eastAsia="en-US"/>
              </w:rPr>
              <w:t>Nguyễn Xuân Phúc</w:t>
            </w:r>
          </w:p>
          <w:p w14:paraId="251FB08D" w14:textId="77777777" w:rsidR="005A7046" w:rsidRPr="00880330" w:rsidRDefault="005A7046" w:rsidP="00A00F3B">
            <w:pPr>
              <w:widowControl/>
              <w:jc w:val="center"/>
              <w:rPr>
                <w:rFonts w:ascii="Times New Roman" w:eastAsia="Times New Roman" w:hAnsi="Times New Roman" w:cs="Times New Roman"/>
                <w:b/>
                <w:bCs/>
                <w:color w:val="auto"/>
                <w:sz w:val="28"/>
                <w:szCs w:val="28"/>
                <w:lang w:val="nl-NL" w:eastAsia="en-US"/>
              </w:rPr>
            </w:pPr>
          </w:p>
          <w:p w14:paraId="4BC4DAA8" w14:textId="77777777" w:rsidR="005A7046" w:rsidRPr="00880330" w:rsidRDefault="005A7046" w:rsidP="00A00F3B">
            <w:pPr>
              <w:widowControl/>
              <w:jc w:val="center"/>
              <w:rPr>
                <w:rFonts w:ascii="Times New Roman" w:eastAsia="Times New Roman" w:hAnsi="Times New Roman" w:cs="Times New Roman"/>
                <w:color w:val="auto"/>
                <w:lang w:val="nl-NL" w:eastAsia="en-US"/>
              </w:rPr>
            </w:pPr>
          </w:p>
        </w:tc>
      </w:tr>
    </w:tbl>
    <w:p w14:paraId="1302B2F2" w14:textId="77777777" w:rsidR="002B2B4F" w:rsidRDefault="002B2B4F" w:rsidP="00996CB1">
      <w:pPr>
        <w:autoSpaceDE w:val="0"/>
        <w:autoSpaceDN w:val="0"/>
        <w:adjustRightInd w:val="0"/>
        <w:spacing w:before="120" w:after="120" w:line="320" w:lineRule="exact"/>
        <w:jc w:val="both"/>
        <w:rPr>
          <w:rFonts w:ascii="Times New Roman" w:eastAsia="MS Mincho" w:hAnsi="Times New Roman" w:cs="Times New Roman"/>
          <w:color w:val="auto"/>
          <w:sz w:val="28"/>
          <w:szCs w:val="28"/>
          <w:lang w:val="en-US" w:eastAsia="en-US"/>
        </w:rPr>
      </w:pPr>
    </w:p>
    <w:sectPr w:rsidR="002B2B4F" w:rsidSect="0068005B">
      <w:headerReference w:type="default" r:id="rId8"/>
      <w:footnotePr>
        <w:numStart w:val="3"/>
      </w:footnotePr>
      <w:type w:val="continuous"/>
      <w:pgSz w:w="11909" w:h="16834" w:code="9"/>
      <w:pgMar w:top="1350" w:right="1138" w:bottom="1350" w:left="169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6E430" w14:textId="77777777" w:rsidR="007A54D9" w:rsidRDefault="007A54D9">
      <w:pPr>
        <w:rPr>
          <w:rFonts w:cs="Times New Roman"/>
          <w:color w:val="auto"/>
          <w:lang w:eastAsia="en-US"/>
        </w:rPr>
      </w:pPr>
      <w:r>
        <w:rPr>
          <w:rFonts w:cs="Times New Roman"/>
          <w:color w:val="auto"/>
          <w:lang w:eastAsia="en-US"/>
        </w:rPr>
        <w:separator/>
      </w:r>
    </w:p>
  </w:endnote>
  <w:endnote w:type="continuationSeparator" w:id="0">
    <w:p w14:paraId="56EDB15E" w14:textId="77777777" w:rsidR="007A54D9" w:rsidRDefault="007A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ArialH">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VnArial">
    <w:panose1 w:val="020B7200000000000000"/>
    <w:charset w:val="00"/>
    <w:family w:val="swiss"/>
    <w:pitch w:val="variable"/>
    <w:sig w:usb0="00000005"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ndara">
    <w:panose1 w:val="020E0502030303020204"/>
    <w:charset w:val="00"/>
    <w:family w:val="swiss"/>
    <w:pitch w:val="variable"/>
    <w:sig w:usb0="A00002EF" w:usb1="4000A44B" w:usb2="00000000" w:usb3="00000000" w:csb0="0000019F" w:csb1="00000000"/>
  </w:font>
  <w:font w:name="Franklin Gothic Heavy">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FFFAC" w14:textId="77777777" w:rsidR="007A54D9" w:rsidRDefault="007A54D9">
      <w:pPr>
        <w:rPr>
          <w:rFonts w:cs="Times New Roman"/>
          <w:color w:val="auto"/>
          <w:lang w:eastAsia="en-US"/>
        </w:rPr>
      </w:pPr>
      <w:r>
        <w:rPr>
          <w:rFonts w:cs="Times New Roman"/>
          <w:color w:val="auto"/>
          <w:lang w:eastAsia="en-US"/>
        </w:rPr>
        <w:separator/>
      </w:r>
    </w:p>
  </w:footnote>
  <w:footnote w:type="continuationSeparator" w:id="0">
    <w:p w14:paraId="1FED6D43" w14:textId="77777777" w:rsidR="007A54D9" w:rsidRDefault="007A54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829863"/>
      <w:docPartObj>
        <w:docPartGallery w:val="Page Numbers (Top of Page)"/>
        <w:docPartUnique/>
      </w:docPartObj>
    </w:sdtPr>
    <w:sdtEndPr>
      <w:rPr>
        <w:rFonts w:asciiTheme="majorHAnsi" w:hAnsiTheme="majorHAnsi" w:cstheme="majorHAnsi"/>
        <w:noProof/>
        <w:sz w:val="24"/>
        <w:szCs w:val="24"/>
      </w:rPr>
    </w:sdtEndPr>
    <w:sdtContent>
      <w:p w14:paraId="4ED06D4E" w14:textId="494BF84A" w:rsidR="005D0C40" w:rsidRPr="001809C3" w:rsidRDefault="005D0C40">
        <w:pPr>
          <w:pStyle w:val="Header"/>
          <w:jc w:val="center"/>
          <w:rPr>
            <w:rFonts w:asciiTheme="majorHAnsi" w:hAnsiTheme="majorHAnsi" w:cstheme="majorHAnsi"/>
            <w:sz w:val="24"/>
            <w:szCs w:val="24"/>
          </w:rPr>
        </w:pPr>
        <w:r w:rsidRPr="001809C3">
          <w:rPr>
            <w:rFonts w:asciiTheme="majorHAnsi" w:hAnsiTheme="majorHAnsi" w:cstheme="majorHAnsi"/>
            <w:sz w:val="24"/>
            <w:szCs w:val="24"/>
          </w:rPr>
          <w:fldChar w:fldCharType="begin"/>
        </w:r>
        <w:r w:rsidRPr="001809C3">
          <w:rPr>
            <w:rFonts w:asciiTheme="majorHAnsi" w:hAnsiTheme="majorHAnsi" w:cstheme="majorHAnsi"/>
            <w:sz w:val="24"/>
            <w:szCs w:val="24"/>
          </w:rPr>
          <w:instrText xml:space="preserve"> PAGE   \* MERGEFORMAT </w:instrText>
        </w:r>
        <w:r w:rsidRPr="001809C3">
          <w:rPr>
            <w:rFonts w:asciiTheme="majorHAnsi" w:hAnsiTheme="majorHAnsi" w:cstheme="majorHAnsi"/>
            <w:sz w:val="24"/>
            <w:szCs w:val="24"/>
          </w:rPr>
          <w:fldChar w:fldCharType="separate"/>
        </w:r>
        <w:r w:rsidR="00451BD2">
          <w:rPr>
            <w:rFonts w:asciiTheme="majorHAnsi" w:hAnsiTheme="majorHAnsi" w:cstheme="majorHAnsi"/>
            <w:noProof/>
            <w:sz w:val="24"/>
            <w:szCs w:val="24"/>
          </w:rPr>
          <w:t>41</w:t>
        </w:r>
        <w:r w:rsidRPr="001809C3">
          <w:rPr>
            <w:rFonts w:asciiTheme="majorHAnsi" w:hAnsiTheme="majorHAnsi" w:cstheme="majorHAnsi"/>
            <w:noProof/>
            <w:sz w:val="24"/>
            <w:szCs w:val="24"/>
          </w:rPr>
          <w:fldChar w:fldCharType="end"/>
        </w:r>
      </w:p>
    </w:sdtContent>
  </w:sdt>
  <w:p w14:paraId="2CFE293F" w14:textId="77777777" w:rsidR="005D0C40" w:rsidRDefault="005D0C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1">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2">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3">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4">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5">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6">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7">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lvl w:ilvl="8">
      <w:start w:val="1"/>
      <w:numFmt w:val="bullet"/>
      <w:lvlText w:val="-"/>
      <w:lvlJc w:val="left"/>
      <w:rPr>
        <w:rFonts w:ascii="Times New Roman" w:hAnsi="Times New Roman" w:cs="Times New Roman"/>
        <w:b/>
        <w:bCs/>
        <w:i w:val="0"/>
        <w:iCs w:val="0"/>
        <w:smallCaps w:val="0"/>
        <w:strike w:val="0"/>
        <w:color w:val="000000"/>
        <w:spacing w:val="3"/>
        <w:w w:val="100"/>
        <w:position w:val="0"/>
        <w:sz w:val="16"/>
        <w:szCs w:val="16"/>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3" w15:restartNumberingAfterBreak="0">
    <w:nsid w:val="00000007"/>
    <w:multiLevelType w:val="multilevel"/>
    <w:tmpl w:val="00000006"/>
    <w:lvl w:ilvl="0">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bullet"/>
      <w:lvlText w:val="-"/>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5" w15:restartNumberingAfterBreak="0">
    <w:nsid w:val="0000000B"/>
    <w:multiLevelType w:val="multilevel"/>
    <w:tmpl w:val="0000000A"/>
    <w:lvl w:ilvl="0">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4"/>
      <w:numFmt w:val="decimal"/>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
        <w:w w:val="100"/>
        <w:position w:val="0"/>
        <w:sz w:val="25"/>
        <w:szCs w:val="25"/>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7" w15:restartNumberingAfterBreak="0">
    <w:nsid w:val="00000023"/>
    <w:multiLevelType w:val="multilevel"/>
    <w:tmpl w:val="00000022"/>
    <w:lvl w:ilvl="0">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decimal"/>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1">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2">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3">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4">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5">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6">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7">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lvl w:ilvl="8">
      <w:start w:val="1"/>
      <w:numFmt w:val="lowerLetter"/>
      <w:lvlText w:val="%1)"/>
      <w:lvlJc w:val="left"/>
      <w:rPr>
        <w:rFonts w:ascii="Times New Roman" w:hAnsi="Times New Roman" w:cs="Times New Roman"/>
        <w:b/>
        <w:bCs/>
        <w:i/>
        <w:iCs/>
        <w:smallCaps w:val="0"/>
        <w:strike w:val="0"/>
        <w:color w:val="000000"/>
        <w:spacing w:val="2"/>
        <w:w w:val="100"/>
        <w:position w:val="0"/>
        <w:sz w:val="25"/>
        <w:szCs w:val="25"/>
        <w:u w:val="none"/>
      </w:rPr>
    </w:lvl>
  </w:abstractNum>
  <w:abstractNum w:abstractNumId="19" w15:restartNumberingAfterBreak="0">
    <w:nsid w:val="123B0539"/>
    <w:multiLevelType w:val="hybridMultilevel"/>
    <w:tmpl w:val="92764764"/>
    <w:lvl w:ilvl="0" w:tplc="1744D51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94C3A"/>
    <w:multiLevelType w:val="hybridMultilevel"/>
    <w:tmpl w:val="C6B6AC98"/>
    <w:lvl w:ilvl="0" w:tplc="98185D2C">
      <w:start w:val="5"/>
      <w:numFmt w:val="lowerLetter"/>
      <w:lvlText w:val="%1)"/>
      <w:lvlJc w:val="left"/>
      <w:pPr>
        <w:ind w:left="963" w:hanging="36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21" w15:restartNumberingAfterBreak="0">
    <w:nsid w:val="18A3565F"/>
    <w:multiLevelType w:val="hybridMultilevel"/>
    <w:tmpl w:val="9BDE39E2"/>
    <w:lvl w:ilvl="0" w:tplc="7772EDF0">
      <w:start w:val="2"/>
      <w:numFmt w:val="bullet"/>
      <w:lvlText w:val=""/>
      <w:lvlJc w:val="left"/>
      <w:pPr>
        <w:ind w:left="1080" w:hanging="360"/>
      </w:pPr>
      <w:rPr>
        <w:rFonts w:ascii="Symbol" w:eastAsia="MS Mincho"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D353C89"/>
    <w:multiLevelType w:val="hybridMultilevel"/>
    <w:tmpl w:val="632AD4A0"/>
    <w:lvl w:ilvl="0" w:tplc="137CBBE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2B953CA8"/>
    <w:multiLevelType w:val="hybridMultilevel"/>
    <w:tmpl w:val="4F1EC2B0"/>
    <w:lvl w:ilvl="0" w:tplc="85DCF0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306662B3"/>
    <w:multiLevelType w:val="hybridMultilevel"/>
    <w:tmpl w:val="2AA2E3E6"/>
    <w:lvl w:ilvl="0" w:tplc="AE9297BA">
      <w:start w:val="4"/>
      <w:numFmt w:val="bullet"/>
      <w:lvlText w:val="-"/>
      <w:lvlJc w:val="left"/>
      <w:pPr>
        <w:ind w:left="927" w:hanging="360"/>
      </w:pPr>
      <w:rPr>
        <w:rFonts w:ascii="Times New Roman" w:eastAsia="Calibri" w:hAnsi="Times New Roman" w:cs="Times New Roman" w:hint="default"/>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35511263"/>
    <w:multiLevelType w:val="hybridMultilevel"/>
    <w:tmpl w:val="23A00BB4"/>
    <w:lvl w:ilvl="0" w:tplc="5962735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6964B93"/>
    <w:multiLevelType w:val="hybridMultilevel"/>
    <w:tmpl w:val="C090021A"/>
    <w:lvl w:ilvl="0" w:tplc="6DBADA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1E00031"/>
    <w:multiLevelType w:val="hybridMultilevel"/>
    <w:tmpl w:val="86864B34"/>
    <w:lvl w:ilvl="0" w:tplc="5C14EC92">
      <w:start w:val="1"/>
      <w:numFmt w:val="decimal"/>
      <w:lvlText w:val="%1."/>
      <w:lvlJc w:val="left"/>
      <w:pPr>
        <w:tabs>
          <w:tab w:val="num" w:pos="896"/>
        </w:tabs>
        <w:ind w:left="896" w:hanging="360"/>
      </w:pPr>
      <w:rPr>
        <w:rFonts w:hint="default"/>
        <w:b w:val="0"/>
      </w:rPr>
    </w:lvl>
    <w:lvl w:ilvl="1" w:tplc="04090019" w:tentative="1">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28" w15:restartNumberingAfterBreak="0">
    <w:nsid w:val="4281070F"/>
    <w:multiLevelType w:val="hybridMultilevel"/>
    <w:tmpl w:val="A7D8B568"/>
    <w:lvl w:ilvl="0" w:tplc="94260192">
      <w:start w:val="1"/>
      <w:numFmt w:val="decimal"/>
      <w:lvlText w:val="%1."/>
      <w:lvlJc w:val="left"/>
      <w:pPr>
        <w:ind w:left="927" w:hanging="360"/>
      </w:pPr>
      <w:rPr>
        <w:rFonts w:hint="default"/>
        <w:b w:val="0"/>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D0C7E26"/>
    <w:multiLevelType w:val="hybridMultilevel"/>
    <w:tmpl w:val="5DFC0DDC"/>
    <w:lvl w:ilvl="0" w:tplc="27DA3680">
      <w:start w:val="5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FDA15B6"/>
    <w:multiLevelType w:val="hybridMultilevel"/>
    <w:tmpl w:val="80FA8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F55B43"/>
    <w:multiLevelType w:val="hybridMultilevel"/>
    <w:tmpl w:val="2A36C7CC"/>
    <w:lvl w:ilvl="0" w:tplc="9976B54C">
      <w:start w:val="1"/>
      <w:numFmt w:val="lowerLetter"/>
      <w:lvlText w:val="%1)"/>
      <w:lvlJc w:val="left"/>
      <w:pPr>
        <w:tabs>
          <w:tab w:val="num" w:pos="1298"/>
        </w:tabs>
        <w:ind w:left="1298" w:hanging="360"/>
      </w:pPr>
      <w:rPr>
        <w:rFonts w:ascii="Times New Roman" w:eastAsia="Times New Roman" w:hAnsi="Times New Roman" w:cs="Times New Roman"/>
      </w:rPr>
    </w:lvl>
    <w:lvl w:ilvl="1" w:tplc="04090019" w:tentative="1">
      <w:start w:val="1"/>
      <w:numFmt w:val="lowerLetter"/>
      <w:lvlText w:val="%2."/>
      <w:lvlJc w:val="left"/>
      <w:pPr>
        <w:tabs>
          <w:tab w:val="num" w:pos="2018"/>
        </w:tabs>
        <w:ind w:left="2018" w:hanging="360"/>
      </w:pPr>
    </w:lvl>
    <w:lvl w:ilvl="2" w:tplc="0409001B" w:tentative="1">
      <w:start w:val="1"/>
      <w:numFmt w:val="lowerRoman"/>
      <w:lvlText w:val="%3."/>
      <w:lvlJc w:val="right"/>
      <w:pPr>
        <w:tabs>
          <w:tab w:val="num" w:pos="2738"/>
        </w:tabs>
        <w:ind w:left="2738" w:hanging="180"/>
      </w:pPr>
    </w:lvl>
    <w:lvl w:ilvl="3" w:tplc="0409000F" w:tentative="1">
      <w:start w:val="1"/>
      <w:numFmt w:val="decimal"/>
      <w:lvlText w:val="%4."/>
      <w:lvlJc w:val="left"/>
      <w:pPr>
        <w:tabs>
          <w:tab w:val="num" w:pos="3458"/>
        </w:tabs>
        <w:ind w:left="3458" w:hanging="360"/>
      </w:pPr>
    </w:lvl>
    <w:lvl w:ilvl="4" w:tplc="04090019" w:tentative="1">
      <w:start w:val="1"/>
      <w:numFmt w:val="lowerLetter"/>
      <w:lvlText w:val="%5."/>
      <w:lvlJc w:val="left"/>
      <w:pPr>
        <w:tabs>
          <w:tab w:val="num" w:pos="4178"/>
        </w:tabs>
        <w:ind w:left="4178" w:hanging="360"/>
      </w:pPr>
    </w:lvl>
    <w:lvl w:ilvl="5" w:tplc="0409001B" w:tentative="1">
      <w:start w:val="1"/>
      <w:numFmt w:val="lowerRoman"/>
      <w:lvlText w:val="%6."/>
      <w:lvlJc w:val="right"/>
      <w:pPr>
        <w:tabs>
          <w:tab w:val="num" w:pos="4898"/>
        </w:tabs>
        <w:ind w:left="4898" w:hanging="180"/>
      </w:pPr>
    </w:lvl>
    <w:lvl w:ilvl="6" w:tplc="0409000F" w:tentative="1">
      <w:start w:val="1"/>
      <w:numFmt w:val="decimal"/>
      <w:lvlText w:val="%7."/>
      <w:lvlJc w:val="left"/>
      <w:pPr>
        <w:tabs>
          <w:tab w:val="num" w:pos="5618"/>
        </w:tabs>
        <w:ind w:left="5618" w:hanging="360"/>
      </w:pPr>
    </w:lvl>
    <w:lvl w:ilvl="7" w:tplc="04090019" w:tentative="1">
      <w:start w:val="1"/>
      <w:numFmt w:val="lowerLetter"/>
      <w:lvlText w:val="%8."/>
      <w:lvlJc w:val="left"/>
      <w:pPr>
        <w:tabs>
          <w:tab w:val="num" w:pos="6338"/>
        </w:tabs>
        <w:ind w:left="6338" w:hanging="360"/>
      </w:pPr>
    </w:lvl>
    <w:lvl w:ilvl="8" w:tplc="0409001B" w:tentative="1">
      <w:start w:val="1"/>
      <w:numFmt w:val="lowerRoman"/>
      <w:lvlText w:val="%9."/>
      <w:lvlJc w:val="right"/>
      <w:pPr>
        <w:tabs>
          <w:tab w:val="num" w:pos="7058"/>
        </w:tabs>
        <w:ind w:left="7058" w:hanging="180"/>
      </w:pPr>
    </w:lvl>
  </w:abstractNum>
  <w:abstractNum w:abstractNumId="32" w15:restartNumberingAfterBreak="0">
    <w:nsid w:val="78355B86"/>
    <w:multiLevelType w:val="hybridMultilevel"/>
    <w:tmpl w:val="71A076AA"/>
    <w:lvl w:ilvl="0" w:tplc="B4CA30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31"/>
  </w:num>
  <w:num w:numId="21">
    <w:abstractNumId w:val="20"/>
  </w:num>
  <w:num w:numId="22">
    <w:abstractNumId w:val="21"/>
  </w:num>
  <w:num w:numId="23">
    <w:abstractNumId w:val="24"/>
  </w:num>
  <w:num w:numId="24">
    <w:abstractNumId w:val="25"/>
  </w:num>
  <w:num w:numId="25">
    <w:abstractNumId w:val="28"/>
  </w:num>
  <w:num w:numId="26">
    <w:abstractNumId w:val="23"/>
  </w:num>
  <w:num w:numId="27">
    <w:abstractNumId w:val="27"/>
  </w:num>
  <w:num w:numId="28">
    <w:abstractNumId w:val="26"/>
  </w:num>
  <w:num w:numId="29">
    <w:abstractNumId w:val="22"/>
  </w:num>
  <w:num w:numId="30">
    <w:abstractNumId w:val="32"/>
  </w:num>
  <w:num w:numId="31">
    <w:abstractNumId w:val="30"/>
  </w:num>
  <w:num w:numId="32">
    <w:abstractNumId w:val="19"/>
  </w:num>
  <w:num w:numId="3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CE"/>
    <w:rsid w:val="00000C07"/>
    <w:rsid w:val="0000236B"/>
    <w:rsid w:val="00003913"/>
    <w:rsid w:val="0000392A"/>
    <w:rsid w:val="00003D15"/>
    <w:rsid w:val="00005959"/>
    <w:rsid w:val="00006DA7"/>
    <w:rsid w:val="000079CF"/>
    <w:rsid w:val="000168B8"/>
    <w:rsid w:val="00020CF0"/>
    <w:rsid w:val="000210D7"/>
    <w:rsid w:val="00024CDC"/>
    <w:rsid w:val="00025641"/>
    <w:rsid w:val="00025699"/>
    <w:rsid w:val="00031D55"/>
    <w:rsid w:val="00032A14"/>
    <w:rsid w:val="000333A1"/>
    <w:rsid w:val="0003358E"/>
    <w:rsid w:val="000344A2"/>
    <w:rsid w:val="00035C72"/>
    <w:rsid w:val="00035EC0"/>
    <w:rsid w:val="00037F56"/>
    <w:rsid w:val="00040785"/>
    <w:rsid w:val="00044496"/>
    <w:rsid w:val="000479F6"/>
    <w:rsid w:val="00047EE3"/>
    <w:rsid w:val="00050CB0"/>
    <w:rsid w:val="0005288A"/>
    <w:rsid w:val="00055D33"/>
    <w:rsid w:val="00061695"/>
    <w:rsid w:val="00061A93"/>
    <w:rsid w:val="00062485"/>
    <w:rsid w:val="00062C17"/>
    <w:rsid w:val="00063325"/>
    <w:rsid w:val="00063717"/>
    <w:rsid w:val="00064A0C"/>
    <w:rsid w:val="00065C9E"/>
    <w:rsid w:val="00071F87"/>
    <w:rsid w:val="000746FD"/>
    <w:rsid w:val="00076896"/>
    <w:rsid w:val="00080730"/>
    <w:rsid w:val="00084325"/>
    <w:rsid w:val="0008537A"/>
    <w:rsid w:val="000854E9"/>
    <w:rsid w:val="0008563E"/>
    <w:rsid w:val="00090CD2"/>
    <w:rsid w:val="00091276"/>
    <w:rsid w:val="00092D54"/>
    <w:rsid w:val="0009342A"/>
    <w:rsid w:val="00094262"/>
    <w:rsid w:val="000944C7"/>
    <w:rsid w:val="000949F4"/>
    <w:rsid w:val="00095DDD"/>
    <w:rsid w:val="000A017A"/>
    <w:rsid w:val="000A0303"/>
    <w:rsid w:val="000A0FD1"/>
    <w:rsid w:val="000A1326"/>
    <w:rsid w:val="000A2282"/>
    <w:rsid w:val="000A3E7F"/>
    <w:rsid w:val="000A5467"/>
    <w:rsid w:val="000A54E1"/>
    <w:rsid w:val="000A7984"/>
    <w:rsid w:val="000B1E88"/>
    <w:rsid w:val="000B29F3"/>
    <w:rsid w:val="000B41A2"/>
    <w:rsid w:val="000B4D18"/>
    <w:rsid w:val="000B4E1B"/>
    <w:rsid w:val="000B6A01"/>
    <w:rsid w:val="000B6F32"/>
    <w:rsid w:val="000C1E49"/>
    <w:rsid w:val="000C3644"/>
    <w:rsid w:val="000C3F6B"/>
    <w:rsid w:val="000C482A"/>
    <w:rsid w:val="000C6C04"/>
    <w:rsid w:val="000C7720"/>
    <w:rsid w:val="000D17EA"/>
    <w:rsid w:val="000D21CC"/>
    <w:rsid w:val="000D250C"/>
    <w:rsid w:val="000D2C0B"/>
    <w:rsid w:val="000E0027"/>
    <w:rsid w:val="000E0457"/>
    <w:rsid w:val="000E2015"/>
    <w:rsid w:val="000E26F2"/>
    <w:rsid w:val="000E32AC"/>
    <w:rsid w:val="000E333E"/>
    <w:rsid w:val="000E4BCC"/>
    <w:rsid w:val="000E66F7"/>
    <w:rsid w:val="000F0331"/>
    <w:rsid w:val="000F0CE6"/>
    <w:rsid w:val="000F0D01"/>
    <w:rsid w:val="000F58CC"/>
    <w:rsid w:val="000F5DE1"/>
    <w:rsid w:val="000F6E6D"/>
    <w:rsid w:val="000F70D8"/>
    <w:rsid w:val="000F7150"/>
    <w:rsid w:val="00103228"/>
    <w:rsid w:val="00103883"/>
    <w:rsid w:val="0011105B"/>
    <w:rsid w:val="00113D00"/>
    <w:rsid w:val="001209DD"/>
    <w:rsid w:val="00121146"/>
    <w:rsid w:val="001211BB"/>
    <w:rsid w:val="00123434"/>
    <w:rsid w:val="00132E4E"/>
    <w:rsid w:val="001332D9"/>
    <w:rsid w:val="0013350B"/>
    <w:rsid w:val="00137218"/>
    <w:rsid w:val="00142686"/>
    <w:rsid w:val="00142C04"/>
    <w:rsid w:val="001438D5"/>
    <w:rsid w:val="001451FA"/>
    <w:rsid w:val="00145C32"/>
    <w:rsid w:val="00145FDB"/>
    <w:rsid w:val="00146860"/>
    <w:rsid w:val="001474BB"/>
    <w:rsid w:val="00150CD2"/>
    <w:rsid w:val="001548A8"/>
    <w:rsid w:val="0015504A"/>
    <w:rsid w:val="00156609"/>
    <w:rsid w:val="001573E9"/>
    <w:rsid w:val="001577CB"/>
    <w:rsid w:val="00160F2D"/>
    <w:rsid w:val="0016118C"/>
    <w:rsid w:val="00161F0B"/>
    <w:rsid w:val="00163EFE"/>
    <w:rsid w:val="001654B0"/>
    <w:rsid w:val="001660B1"/>
    <w:rsid w:val="00166CDF"/>
    <w:rsid w:val="00167952"/>
    <w:rsid w:val="00167E92"/>
    <w:rsid w:val="00172485"/>
    <w:rsid w:val="001726ED"/>
    <w:rsid w:val="0017528A"/>
    <w:rsid w:val="00175637"/>
    <w:rsid w:val="00176D34"/>
    <w:rsid w:val="001806E8"/>
    <w:rsid w:val="001808FE"/>
    <w:rsid w:val="001809C3"/>
    <w:rsid w:val="0018278E"/>
    <w:rsid w:val="00183779"/>
    <w:rsid w:val="001904E1"/>
    <w:rsid w:val="00190E63"/>
    <w:rsid w:val="00192746"/>
    <w:rsid w:val="00192F75"/>
    <w:rsid w:val="00192FBE"/>
    <w:rsid w:val="00195654"/>
    <w:rsid w:val="00197E36"/>
    <w:rsid w:val="001A02EF"/>
    <w:rsid w:val="001A1C45"/>
    <w:rsid w:val="001A23FD"/>
    <w:rsid w:val="001A4258"/>
    <w:rsid w:val="001A7A33"/>
    <w:rsid w:val="001B3990"/>
    <w:rsid w:val="001B3E5A"/>
    <w:rsid w:val="001B4A0E"/>
    <w:rsid w:val="001B6B6B"/>
    <w:rsid w:val="001B6E06"/>
    <w:rsid w:val="001C1920"/>
    <w:rsid w:val="001C3A05"/>
    <w:rsid w:val="001C7844"/>
    <w:rsid w:val="001D0188"/>
    <w:rsid w:val="001D11D4"/>
    <w:rsid w:val="001D17D0"/>
    <w:rsid w:val="001D353F"/>
    <w:rsid w:val="001D43D6"/>
    <w:rsid w:val="001D4B18"/>
    <w:rsid w:val="001D4CA2"/>
    <w:rsid w:val="001D4CDD"/>
    <w:rsid w:val="001D7D9F"/>
    <w:rsid w:val="001E021E"/>
    <w:rsid w:val="001E3A6D"/>
    <w:rsid w:val="001E54B0"/>
    <w:rsid w:val="001F029E"/>
    <w:rsid w:val="001F2DDC"/>
    <w:rsid w:val="001F386B"/>
    <w:rsid w:val="001F4169"/>
    <w:rsid w:val="001F4EE5"/>
    <w:rsid w:val="001F5443"/>
    <w:rsid w:val="001F6C62"/>
    <w:rsid w:val="001F75D8"/>
    <w:rsid w:val="002003C3"/>
    <w:rsid w:val="00206A73"/>
    <w:rsid w:val="00206F1B"/>
    <w:rsid w:val="002070FA"/>
    <w:rsid w:val="00207299"/>
    <w:rsid w:val="00210752"/>
    <w:rsid w:val="00210FC9"/>
    <w:rsid w:val="00211909"/>
    <w:rsid w:val="0021317E"/>
    <w:rsid w:val="0021350F"/>
    <w:rsid w:val="00213F18"/>
    <w:rsid w:val="00216145"/>
    <w:rsid w:val="00216377"/>
    <w:rsid w:val="0021723E"/>
    <w:rsid w:val="002205B8"/>
    <w:rsid w:val="0022263F"/>
    <w:rsid w:val="00225CEC"/>
    <w:rsid w:val="00226122"/>
    <w:rsid w:val="00226206"/>
    <w:rsid w:val="00227ADC"/>
    <w:rsid w:val="00230B67"/>
    <w:rsid w:val="00231BAE"/>
    <w:rsid w:val="002320C8"/>
    <w:rsid w:val="0023251F"/>
    <w:rsid w:val="002344D0"/>
    <w:rsid w:val="002345BA"/>
    <w:rsid w:val="0023664A"/>
    <w:rsid w:val="002371F8"/>
    <w:rsid w:val="00237912"/>
    <w:rsid w:val="00240107"/>
    <w:rsid w:val="00242F87"/>
    <w:rsid w:val="00244351"/>
    <w:rsid w:val="002502DE"/>
    <w:rsid w:val="002514B1"/>
    <w:rsid w:val="002517FB"/>
    <w:rsid w:val="002529D4"/>
    <w:rsid w:val="002548B6"/>
    <w:rsid w:val="0025517E"/>
    <w:rsid w:val="00255234"/>
    <w:rsid w:val="002573A6"/>
    <w:rsid w:val="002633B1"/>
    <w:rsid w:val="002635F9"/>
    <w:rsid w:val="002636CC"/>
    <w:rsid w:val="002641B8"/>
    <w:rsid w:val="00265DE2"/>
    <w:rsid w:val="00267010"/>
    <w:rsid w:val="00267883"/>
    <w:rsid w:val="00271A92"/>
    <w:rsid w:val="00271D7C"/>
    <w:rsid w:val="002732D1"/>
    <w:rsid w:val="002740B3"/>
    <w:rsid w:val="002763B9"/>
    <w:rsid w:val="00283407"/>
    <w:rsid w:val="00284F61"/>
    <w:rsid w:val="00285249"/>
    <w:rsid w:val="00286F4D"/>
    <w:rsid w:val="002878F3"/>
    <w:rsid w:val="002900A1"/>
    <w:rsid w:val="00290650"/>
    <w:rsid w:val="00290FCF"/>
    <w:rsid w:val="002923AA"/>
    <w:rsid w:val="002935FC"/>
    <w:rsid w:val="00293618"/>
    <w:rsid w:val="00295B26"/>
    <w:rsid w:val="002A03FA"/>
    <w:rsid w:val="002A0E26"/>
    <w:rsid w:val="002A1281"/>
    <w:rsid w:val="002A219E"/>
    <w:rsid w:val="002A2D87"/>
    <w:rsid w:val="002A5C73"/>
    <w:rsid w:val="002B2B4F"/>
    <w:rsid w:val="002B5A51"/>
    <w:rsid w:val="002B5D60"/>
    <w:rsid w:val="002C048D"/>
    <w:rsid w:val="002C111F"/>
    <w:rsid w:val="002C166A"/>
    <w:rsid w:val="002C27D2"/>
    <w:rsid w:val="002C5956"/>
    <w:rsid w:val="002C712F"/>
    <w:rsid w:val="002D02C4"/>
    <w:rsid w:val="002D0614"/>
    <w:rsid w:val="002D3643"/>
    <w:rsid w:val="002D6E6D"/>
    <w:rsid w:val="002D7484"/>
    <w:rsid w:val="002E0EE3"/>
    <w:rsid w:val="002E3C9C"/>
    <w:rsid w:val="002E434B"/>
    <w:rsid w:val="002E5C14"/>
    <w:rsid w:val="002E66D2"/>
    <w:rsid w:val="002F1CB5"/>
    <w:rsid w:val="002F3486"/>
    <w:rsid w:val="002F492B"/>
    <w:rsid w:val="002F4961"/>
    <w:rsid w:val="002F5E22"/>
    <w:rsid w:val="003013F4"/>
    <w:rsid w:val="00302186"/>
    <w:rsid w:val="003021B6"/>
    <w:rsid w:val="0030280B"/>
    <w:rsid w:val="00302C6F"/>
    <w:rsid w:val="00304965"/>
    <w:rsid w:val="00305D98"/>
    <w:rsid w:val="00305EFB"/>
    <w:rsid w:val="003101F9"/>
    <w:rsid w:val="00312E19"/>
    <w:rsid w:val="0031724C"/>
    <w:rsid w:val="003204C8"/>
    <w:rsid w:val="00320E53"/>
    <w:rsid w:val="00322E42"/>
    <w:rsid w:val="00325A34"/>
    <w:rsid w:val="0032604A"/>
    <w:rsid w:val="00327E82"/>
    <w:rsid w:val="00334C03"/>
    <w:rsid w:val="003356D6"/>
    <w:rsid w:val="00337D0C"/>
    <w:rsid w:val="00340A19"/>
    <w:rsid w:val="003424B2"/>
    <w:rsid w:val="003426A4"/>
    <w:rsid w:val="00342BB0"/>
    <w:rsid w:val="00343882"/>
    <w:rsid w:val="003447B6"/>
    <w:rsid w:val="003449E9"/>
    <w:rsid w:val="00347CF4"/>
    <w:rsid w:val="00351DF8"/>
    <w:rsid w:val="00354110"/>
    <w:rsid w:val="00356855"/>
    <w:rsid w:val="00357809"/>
    <w:rsid w:val="00357814"/>
    <w:rsid w:val="0036093F"/>
    <w:rsid w:val="003611E3"/>
    <w:rsid w:val="00362278"/>
    <w:rsid w:val="00362A57"/>
    <w:rsid w:val="003634E9"/>
    <w:rsid w:val="003637E9"/>
    <w:rsid w:val="003643E1"/>
    <w:rsid w:val="003660F2"/>
    <w:rsid w:val="00367A0B"/>
    <w:rsid w:val="0037022B"/>
    <w:rsid w:val="003708A5"/>
    <w:rsid w:val="0037108F"/>
    <w:rsid w:val="0037429F"/>
    <w:rsid w:val="00376052"/>
    <w:rsid w:val="00383F10"/>
    <w:rsid w:val="00390EEB"/>
    <w:rsid w:val="00391D08"/>
    <w:rsid w:val="0039575D"/>
    <w:rsid w:val="00396039"/>
    <w:rsid w:val="00397FEA"/>
    <w:rsid w:val="003A0195"/>
    <w:rsid w:val="003A29C5"/>
    <w:rsid w:val="003A2F57"/>
    <w:rsid w:val="003A4B8C"/>
    <w:rsid w:val="003A62DE"/>
    <w:rsid w:val="003A6954"/>
    <w:rsid w:val="003A6ACA"/>
    <w:rsid w:val="003B01D3"/>
    <w:rsid w:val="003B0881"/>
    <w:rsid w:val="003B5EEB"/>
    <w:rsid w:val="003C1758"/>
    <w:rsid w:val="003C4977"/>
    <w:rsid w:val="003D10B1"/>
    <w:rsid w:val="003D28B4"/>
    <w:rsid w:val="003E05E7"/>
    <w:rsid w:val="003E54B3"/>
    <w:rsid w:val="003E6B95"/>
    <w:rsid w:val="003E6D52"/>
    <w:rsid w:val="003E7426"/>
    <w:rsid w:val="003F09DE"/>
    <w:rsid w:val="003F1EF7"/>
    <w:rsid w:val="003F329D"/>
    <w:rsid w:val="003F4759"/>
    <w:rsid w:val="003F71B1"/>
    <w:rsid w:val="003F7222"/>
    <w:rsid w:val="0040441B"/>
    <w:rsid w:val="00406C60"/>
    <w:rsid w:val="0040730B"/>
    <w:rsid w:val="004120D3"/>
    <w:rsid w:val="004135CA"/>
    <w:rsid w:val="0041656A"/>
    <w:rsid w:val="0041763F"/>
    <w:rsid w:val="004179D1"/>
    <w:rsid w:val="00417AC8"/>
    <w:rsid w:val="00421051"/>
    <w:rsid w:val="004219CE"/>
    <w:rsid w:val="0042293B"/>
    <w:rsid w:val="004315DC"/>
    <w:rsid w:val="004354B2"/>
    <w:rsid w:val="00436D49"/>
    <w:rsid w:val="00440C19"/>
    <w:rsid w:val="00442A76"/>
    <w:rsid w:val="004501B1"/>
    <w:rsid w:val="00451BD2"/>
    <w:rsid w:val="00454195"/>
    <w:rsid w:val="00454817"/>
    <w:rsid w:val="00455A59"/>
    <w:rsid w:val="0046172B"/>
    <w:rsid w:val="00464CE6"/>
    <w:rsid w:val="00467190"/>
    <w:rsid w:val="0046738C"/>
    <w:rsid w:val="004674FC"/>
    <w:rsid w:val="00471ED8"/>
    <w:rsid w:val="004739CE"/>
    <w:rsid w:val="00475C8B"/>
    <w:rsid w:val="00476B54"/>
    <w:rsid w:val="00477CD2"/>
    <w:rsid w:val="00480F95"/>
    <w:rsid w:val="0048269D"/>
    <w:rsid w:val="0048349B"/>
    <w:rsid w:val="00484877"/>
    <w:rsid w:val="00487141"/>
    <w:rsid w:val="00487221"/>
    <w:rsid w:val="00487658"/>
    <w:rsid w:val="004902A8"/>
    <w:rsid w:val="00490FA2"/>
    <w:rsid w:val="00493A5A"/>
    <w:rsid w:val="00493B5F"/>
    <w:rsid w:val="00494492"/>
    <w:rsid w:val="004A222B"/>
    <w:rsid w:val="004A2B44"/>
    <w:rsid w:val="004A6961"/>
    <w:rsid w:val="004B2D8F"/>
    <w:rsid w:val="004B6BB4"/>
    <w:rsid w:val="004C5575"/>
    <w:rsid w:val="004C6624"/>
    <w:rsid w:val="004D4CB5"/>
    <w:rsid w:val="004D6F2C"/>
    <w:rsid w:val="004D7637"/>
    <w:rsid w:val="004E04DF"/>
    <w:rsid w:val="004E1C1F"/>
    <w:rsid w:val="004E298F"/>
    <w:rsid w:val="004E43E0"/>
    <w:rsid w:val="004E5FCC"/>
    <w:rsid w:val="004F1D3F"/>
    <w:rsid w:val="004F5B06"/>
    <w:rsid w:val="004F5BD7"/>
    <w:rsid w:val="004F5EB8"/>
    <w:rsid w:val="0050089A"/>
    <w:rsid w:val="005010F5"/>
    <w:rsid w:val="00502D34"/>
    <w:rsid w:val="0050412D"/>
    <w:rsid w:val="00504503"/>
    <w:rsid w:val="00505E9E"/>
    <w:rsid w:val="00507B9F"/>
    <w:rsid w:val="00511347"/>
    <w:rsid w:val="00511DCA"/>
    <w:rsid w:val="00512DAC"/>
    <w:rsid w:val="00514310"/>
    <w:rsid w:val="005213D3"/>
    <w:rsid w:val="00523BD8"/>
    <w:rsid w:val="00524DE2"/>
    <w:rsid w:val="00526959"/>
    <w:rsid w:val="005312EB"/>
    <w:rsid w:val="0053150C"/>
    <w:rsid w:val="00533302"/>
    <w:rsid w:val="00533E2F"/>
    <w:rsid w:val="00535C71"/>
    <w:rsid w:val="00537B92"/>
    <w:rsid w:val="00541141"/>
    <w:rsid w:val="00542F62"/>
    <w:rsid w:val="00543739"/>
    <w:rsid w:val="00545054"/>
    <w:rsid w:val="00545617"/>
    <w:rsid w:val="00547BE9"/>
    <w:rsid w:val="00547E09"/>
    <w:rsid w:val="005525AF"/>
    <w:rsid w:val="005543D9"/>
    <w:rsid w:val="00555BF0"/>
    <w:rsid w:val="005562FB"/>
    <w:rsid w:val="00560321"/>
    <w:rsid w:val="005609E4"/>
    <w:rsid w:val="00560E29"/>
    <w:rsid w:val="00560EF8"/>
    <w:rsid w:val="00562D63"/>
    <w:rsid w:val="00565BBB"/>
    <w:rsid w:val="00567929"/>
    <w:rsid w:val="0057021D"/>
    <w:rsid w:val="00570F73"/>
    <w:rsid w:val="00571CB3"/>
    <w:rsid w:val="00572235"/>
    <w:rsid w:val="00573D79"/>
    <w:rsid w:val="00574B1A"/>
    <w:rsid w:val="00577161"/>
    <w:rsid w:val="005854F0"/>
    <w:rsid w:val="00585F6D"/>
    <w:rsid w:val="00591488"/>
    <w:rsid w:val="00592C80"/>
    <w:rsid w:val="00592C91"/>
    <w:rsid w:val="005A02F9"/>
    <w:rsid w:val="005A1CE4"/>
    <w:rsid w:val="005A24F1"/>
    <w:rsid w:val="005A24F7"/>
    <w:rsid w:val="005A5398"/>
    <w:rsid w:val="005A5AAA"/>
    <w:rsid w:val="005A5E26"/>
    <w:rsid w:val="005A66E6"/>
    <w:rsid w:val="005A6704"/>
    <w:rsid w:val="005A7046"/>
    <w:rsid w:val="005A7520"/>
    <w:rsid w:val="005B0024"/>
    <w:rsid w:val="005B1CBF"/>
    <w:rsid w:val="005B2AB5"/>
    <w:rsid w:val="005B3043"/>
    <w:rsid w:val="005B426B"/>
    <w:rsid w:val="005B4DDF"/>
    <w:rsid w:val="005B5C22"/>
    <w:rsid w:val="005B7185"/>
    <w:rsid w:val="005B7A1A"/>
    <w:rsid w:val="005C0ABF"/>
    <w:rsid w:val="005C20E0"/>
    <w:rsid w:val="005C55DE"/>
    <w:rsid w:val="005C5E43"/>
    <w:rsid w:val="005C62C0"/>
    <w:rsid w:val="005C71A1"/>
    <w:rsid w:val="005C7BAF"/>
    <w:rsid w:val="005C7EDB"/>
    <w:rsid w:val="005D0C40"/>
    <w:rsid w:val="005D1BF8"/>
    <w:rsid w:val="005D2120"/>
    <w:rsid w:val="005D2B3D"/>
    <w:rsid w:val="005D2D82"/>
    <w:rsid w:val="005E05F4"/>
    <w:rsid w:val="005E1006"/>
    <w:rsid w:val="005E10EE"/>
    <w:rsid w:val="005E12C4"/>
    <w:rsid w:val="005E27CA"/>
    <w:rsid w:val="005E3FEF"/>
    <w:rsid w:val="005E56E0"/>
    <w:rsid w:val="005E7DAD"/>
    <w:rsid w:val="005F048E"/>
    <w:rsid w:val="005F19FF"/>
    <w:rsid w:val="005F33BB"/>
    <w:rsid w:val="005F448E"/>
    <w:rsid w:val="00604B4B"/>
    <w:rsid w:val="00605AB3"/>
    <w:rsid w:val="00606D40"/>
    <w:rsid w:val="00607EB3"/>
    <w:rsid w:val="0061056D"/>
    <w:rsid w:val="00610698"/>
    <w:rsid w:val="00610B56"/>
    <w:rsid w:val="00614132"/>
    <w:rsid w:val="00615CFE"/>
    <w:rsid w:val="00617771"/>
    <w:rsid w:val="00617FBD"/>
    <w:rsid w:val="006207DA"/>
    <w:rsid w:val="00622600"/>
    <w:rsid w:val="00622717"/>
    <w:rsid w:val="006235C8"/>
    <w:rsid w:val="00624366"/>
    <w:rsid w:val="0062464C"/>
    <w:rsid w:val="0062475D"/>
    <w:rsid w:val="00626649"/>
    <w:rsid w:val="006276ED"/>
    <w:rsid w:val="0063072B"/>
    <w:rsid w:val="00631064"/>
    <w:rsid w:val="00631DC1"/>
    <w:rsid w:val="0063309C"/>
    <w:rsid w:val="00634941"/>
    <w:rsid w:val="006400C8"/>
    <w:rsid w:val="006407E8"/>
    <w:rsid w:val="00640918"/>
    <w:rsid w:val="00642751"/>
    <w:rsid w:val="00642AB8"/>
    <w:rsid w:val="00647920"/>
    <w:rsid w:val="006500BE"/>
    <w:rsid w:val="00650E76"/>
    <w:rsid w:val="00652537"/>
    <w:rsid w:val="006528E2"/>
    <w:rsid w:val="00653B50"/>
    <w:rsid w:val="00655160"/>
    <w:rsid w:val="00655A25"/>
    <w:rsid w:val="00656BFE"/>
    <w:rsid w:val="006653E4"/>
    <w:rsid w:val="00665D5B"/>
    <w:rsid w:val="0066739D"/>
    <w:rsid w:val="00667ACA"/>
    <w:rsid w:val="00671575"/>
    <w:rsid w:val="0068005B"/>
    <w:rsid w:val="0068228C"/>
    <w:rsid w:val="006825DE"/>
    <w:rsid w:val="00683BAA"/>
    <w:rsid w:val="00684517"/>
    <w:rsid w:val="0068533E"/>
    <w:rsid w:val="0068599C"/>
    <w:rsid w:val="006876A4"/>
    <w:rsid w:val="0069029B"/>
    <w:rsid w:val="0069185D"/>
    <w:rsid w:val="00693A2B"/>
    <w:rsid w:val="00695B0F"/>
    <w:rsid w:val="00695F04"/>
    <w:rsid w:val="00697753"/>
    <w:rsid w:val="006A04CB"/>
    <w:rsid w:val="006A5929"/>
    <w:rsid w:val="006A5C2F"/>
    <w:rsid w:val="006A5D19"/>
    <w:rsid w:val="006A77B6"/>
    <w:rsid w:val="006B0291"/>
    <w:rsid w:val="006B1728"/>
    <w:rsid w:val="006B1AFC"/>
    <w:rsid w:val="006B3184"/>
    <w:rsid w:val="006B35F8"/>
    <w:rsid w:val="006B40B3"/>
    <w:rsid w:val="006B48CB"/>
    <w:rsid w:val="006B637B"/>
    <w:rsid w:val="006C0C5D"/>
    <w:rsid w:val="006C1A33"/>
    <w:rsid w:val="006C35A5"/>
    <w:rsid w:val="006C6812"/>
    <w:rsid w:val="006D1CBD"/>
    <w:rsid w:val="006D414D"/>
    <w:rsid w:val="006D4522"/>
    <w:rsid w:val="006E08A6"/>
    <w:rsid w:val="006E2852"/>
    <w:rsid w:val="006E289A"/>
    <w:rsid w:val="006E2A62"/>
    <w:rsid w:val="006E2E60"/>
    <w:rsid w:val="006E3DF0"/>
    <w:rsid w:val="006E481B"/>
    <w:rsid w:val="006E48DB"/>
    <w:rsid w:val="006F2EB9"/>
    <w:rsid w:val="006F42A3"/>
    <w:rsid w:val="006F47D5"/>
    <w:rsid w:val="006F6AAE"/>
    <w:rsid w:val="006F74A6"/>
    <w:rsid w:val="007015C3"/>
    <w:rsid w:val="00703CB5"/>
    <w:rsid w:val="007052BA"/>
    <w:rsid w:val="00706836"/>
    <w:rsid w:val="00710E5D"/>
    <w:rsid w:val="007131B9"/>
    <w:rsid w:val="007144A2"/>
    <w:rsid w:val="0071754C"/>
    <w:rsid w:val="00720130"/>
    <w:rsid w:val="00720255"/>
    <w:rsid w:val="0072046C"/>
    <w:rsid w:val="00720D4A"/>
    <w:rsid w:val="007210AD"/>
    <w:rsid w:val="007213E8"/>
    <w:rsid w:val="00721ACA"/>
    <w:rsid w:val="00723238"/>
    <w:rsid w:val="00724484"/>
    <w:rsid w:val="007247E4"/>
    <w:rsid w:val="00725ADB"/>
    <w:rsid w:val="00726F3F"/>
    <w:rsid w:val="0072746B"/>
    <w:rsid w:val="007312F9"/>
    <w:rsid w:val="0073145E"/>
    <w:rsid w:val="0073149E"/>
    <w:rsid w:val="00734A40"/>
    <w:rsid w:val="0073732B"/>
    <w:rsid w:val="00744C1A"/>
    <w:rsid w:val="00746A94"/>
    <w:rsid w:val="00746E06"/>
    <w:rsid w:val="007518C8"/>
    <w:rsid w:val="00751E91"/>
    <w:rsid w:val="0075281E"/>
    <w:rsid w:val="0075465B"/>
    <w:rsid w:val="007559DA"/>
    <w:rsid w:val="00756B2E"/>
    <w:rsid w:val="007604D9"/>
    <w:rsid w:val="00760789"/>
    <w:rsid w:val="00764C4D"/>
    <w:rsid w:val="007656EF"/>
    <w:rsid w:val="0076713A"/>
    <w:rsid w:val="007721FA"/>
    <w:rsid w:val="00773AF2"/>
    <w:rsid w:val="00773B07"/>
    <w:rsid w:val="007748EB"/>
    <w:rsid w:val="00776C2E"/>
    <w:rsid w:val="00777488"/>
    <w:rsid w:val="007779F5"/>
    <w:rsid w:val="007829E0"/>
    <w:rsid w:val="00782EC7"/>
    <w:rsid w:val="007847B4"/>
    <w:rsid w:val="00784EC8"/>
    <w:rsid w:val="0079168E"/>
    <w:rsid w:val="007944DB"/>
    <w:rsid w:val="007963E7"/>
    <w:rsid w:val="007A111E"/>
    <w:rsid w:val="007A11D1"/>
    <w:rsid w:val="007A2A34"/>
    <w:rsid w:val="007A35C0"/>
    <w:rsid w:val="007A4365"/>
    <w:rsid w:val="007A54D9"/>
    <w:rsid w:val="007A6FBC"/>
    <w:rsid w:val="007B0284"/>
    <w:rsid w:val="007B0472"/>
    <w:rsid w:val="007B0B2D"/>
    <w:rsid w:val="007B43B8"/>
    <w:rsid w:val="007B4685"/>
    <w:rsid w:val="007B646C"/>
    <w:rsid w:val="007B710A"/>
    <w:rsid w:val="007C1B02"/>
    <w:rsid w:val="007C51A8"/>
    <w:rsid w:val="007C6229"/>
    <w:rsid w:val="007C7155"/>
    <w:rsid w:val="007C7DE2"/>
    <w:rsid w:val="007D0105"/>
    <w:rsid w:val="007D031D"/>
    <w:rsid w:val="007D2C87"/>
    <w:rsid w:val="007D3CC3"/>
    <w:rsid w:val="007D67C6"/>
    <w:rsid w:val="007D6861"/>
    <w:rsid w:val="007D687E"/>
    <w:rsid w:val="007D6C54"/>
    <w:rsid w:val="007E0071"/>
    <w:rsid w:val="007E1C5F"/>
    <w:rsid w:val="007E21C4"/>
    <w:rsid w:val="007E280D"/>
    <w:rsid w:val="007E5338"/>
    <w:rsid w:val="007F1A45"/>
    <w:rsid w:val="007F1C78"/>
    <w:rsid w:val="007F28D8"/>
    <w:rsid w:val="007F3EAA"/>
    <w:rsid w:val="007F4AAB"/>
    <w:rsid w:val="007F799F"/>
    <w:rsid w:val="00800465"/>
    <w:rsid w:val="00801475"/>
    <w:rsid w:val="008020B9"/>
    <w:rsid w:val="0080380F"/>
    <w:rsid w:val="008058B8"/>
    <w:rsid w:val="00807BAC"/>
    <w:rsid w:val="00812B7E"/>
    <w:rsid w:val="0081340F"/>
    <w:rsid w:val="008149B8"/>
    <w:rsid w:val="00815B08"/>
    <w:rsid w:val="0081797B"/>
    <w:rsid w:val="008209A4"/>
    <w:rsid w:val="008216BE"/>
    <w:rsid w:val="00821A03"/>
    <w:rsid w:val="008242B4"/>
    <w:rsid w:val="0082471A"/>
    <w:rsid w:val="008251CA"/>
    <w:rsid w:val="00825626"/>
    <w:rsid w:val="0083148C"/>
    <w:rsid w:val="00832493"/>
    <w:rsid w:val="00836741"/>
    <w:rsid w:val="00840900"/>
    <w:rsid w:val="00841C84"/>
    <w:rsid w:val="008441C7"/>
    <w:rsid w:val="008441EE"/>
    <w:rsid w:val="00844496"/>
    <w:rsid w:val="00844E1D"/>
    <w:rsid w:val="00846A22"/>
    <w:rsid w:val="00846BD6"/>
    <w:rsid w:val="00846CBE"/>
    <w:rsid w:val="00851985"/>
    <w:rsid w:val="00851FD7"/>
    <w:rsid w:val="00855F9C"/>
    <w:rsid w:val="008565DA"/>
    <w:rsid w:val="00857968"/>
    <w:rsid w:val="00857E8F"/>
    <w:rsid w:val="00860F77"/>
    <w:rsid w:val="00861724"/>
    <w:rsid w:val="00862BB6"/>
    <w:rsid w:val="00866FB9"/>
    <w:rsid w:val="00872BB3"/>
    <w:rsid w:val="00872C57"/>
    <w:rsid w:val="00874A90"/>
    <w:rsid w:val="008772D1"/>
    <w:rsid w:val="00880330"/>
    <w:rsid w:val="00881651"/>
    <w:rsid w:val="00885583"/>
    <w:rsid w:val="00887331"/>
    <w:rsid w:val="00891600"/>
    <w:rsid w:val="00892748"/>
    <w:rsid w:val="008932B7"/>
    <w:rsid w:val="0089472C"/>
    <w:rsid w:val="00895BA8"/>
    <w:rsid w:val="00896B09"/>
    <w:rsid w:val="00897EE6"/>
    <w:rsid w:val="008A0041"/>
    <w:rsid w:val="008A0368"/>
    <w:rsid w:val="008A11B8"/>
    <w:rsid w:val="008A12B1"/>
    <w:rsid w:val="008A15A7"/>
    <w:rsid w:val="008A205C"/>
    <w:rsid w:val="008A3144"/>
    <w:rsid w:val="008A4346"/>
    <w:rsid w:val="008A5C42"/>
    <w:rsid w:val="008A61A4"/>
    <w:rsid w:val="008A6C78"/>
    <w:rsid w:val="008A784D"/>
    <w:rsid w:val="008A7AD3"/>
    <w:rsid w:val="008B04B3"/>
    <w:rsid w:val="008B2A1C"/>
    <w:rsid w:val="008B574C"/>
    <w:rsid w:val="008C03E5"/>
    <w:rsid w:val="008C38B4"/>
    <w:rsid w:val="008D0017"/>
    <w:rsid w:val="008D17AD"/>
    <w:rsid w:val="008D3E1C"/>
    <w:rsid w:val="008D4E36"/>
    <w:rsid w:val="008D518F"/>
    <w:rsid w:val="008D55FD"/>
    <w:rsid w:val="008D5F76"/>
    <w:rsid w:val="008E2432"/>
    <w:rsid w:val="008E27D9"/>
    <w:rsid w:val="008E5304"/>
    <w:rsid w:val="008E6753"/>
    <w:rsid w:val="008E79BB"/>
    <w:rsid w:val="008F180A"/>
    <w:rsid w:val="008F35B9"/>
    <w:rsid w:val="008F4BE3"/>
    <w:rsid w:val="008F55AD"/>
    <w:rsid w:val="008F5B92"/>
    <w:rsid w:val="008F7CA9"/>
    <w:rsid w:val="00902A9C"/>
    <w:rsid w:val="0090309A"/>
    <w:rsid w:val="00905310"/>
    <w:rsid w:val="00905B24"/>
    <w:rsid w:val="00906007"/>
    <w:rsid w:val="009061DE"/>
    <w:rsid w:val="00911D7E"/>
    <w:rsid w:val="00912D7C"/>
    <w:rsid w:val="0091621D"/>
    <w:rsid w:val="0092164B"/>
    <w:rsid w:val="00921D28"/>
    <w:rsid w:val="00922FFC"/>
    <w:rsid w:val="00926834"/>
    <w:rsid w:val="00926D91"/>
    <w:rsid w:val="0093077A"/>
    <w:rsid w:val="00933C32"/>
    <w:rsid w:val="00935F8C"/>
    <w:rsid w:val="00936BA9"/>
    <w:rsid w:val="0093739A"/>
    <w:rsid w:val="009423E5"/>
    <w:rsid w:val="0094406E"/>
    <w:rsid w:val="00945563"/>
    <w:rsid w:val="009507C2"/>
    <w:rsid w:val="00950A42"/>
    <w:rsid w:val="00951540"/>
    <w:rsid w:val="00951CB5"/>
    <w:rsid w:val="00953062"/>
    <w:rsid w:val="00954709"/>
    <w:rsid w:val="0095557D"/>
    <w:rsid w:val="0095687E"/>
    <w:rsid w:val="00957F2F"/>
    <w:rsid w:val="0096006F"/>
    <w:rsid w:val="009600D9"/>
    <w:rsid w:val="009607E5"/>
    <w:rsid w:val="00961152"/>
    <w:rsid w:val="00961EF0"/>
    <w:rsid w:val="00962066"/>
    <w:rsid w:val="0096285A"/>
    <w:rsid w:val="0096338D"/>
    <w:rsid w:val="009643DD"/>
    <w:rsid w:val="00964EA7"/>
    <w:rsid w:val="00966A74"/>
    <w:rsid w:val="00967A18"/>
    <w:rsid w:val="00973889"/>
    <w:rsid w:val="00973A97"/>
    <w:rsid w:val="00976D34"/>
    <w:rsid w:val="00980E30"/>
    <w:rsid w:val="00981FAD"/>
    <w:rsid w:val="00983CBD"/>
    <w:rsid w:val="00987187"/>
    <w:rsid w:val="00991442"/>
    <w:rsid w:val="0099634A"/>
    <w:rsid w:val="00996CB1"/>
    <w:rsid w:val="0099757C"/>
    <w:rsid w:val="009A0684"/>
    <w:rsid w:val="009A31E0"/>
    <w:rsid w:val="009A54D8"/>
    <w:rsid w:val="009A572F"/>
    <w:rsid w:val="009B4112"/>
    <w:rsid w:val="009B7C14"/>
    <w:rsid w:val="009C01C7"/>
    <w:rsid w:val="009C79B3"/>
    <w:rsid w:val="009D0BAC"/>
    <w:rsid w:val="009D30A8"/>
    <w:rsid w:val="009D723B"/>
    <w:rsid w:val="009E1AA1"/>
    <w:rsid w:val="009E3256"/>
    <w:rsid w:val="009E334D"/>
    <w:rsid w:val="009E35C1"/>
    <w:rsid w:val="009E4E2C"/>
    <w:rsid w:val="009E7C57"/>
    <w:rsid w:val="009F5691"/>
    <w:rsid w:val="009F57E7"/>
    <w:rsid w:val="009F5C0A"/>
    <w:rsid w:val="00A00F3B"/>
    <w:rsid w:val="00A01F71"/>
    <w:rsid w:val="00A03238"/>
    <w:rsid w:val="00A037DE"/>
    <w:rsid w:val="00A04680"/>
    <w:rsid w:val="00A104A2"/>
    <w:rsid w:val="00A11D52"/>
    <w:rsid w:val="00A13C77"/>
    <w:rsid w:val="00A157A2"/>
    <w:rsid w:val="00A15A96"/>
    <w:rsid w:val="00A16BFA"/>
    <w:rsid w:val="00A176A5"/>
    <w:rsid w:val="00A17ECD"/>
    <w:rsid w:val="00A22ABB"/>
    <w:rsid w:val="00A231AF"/>
    <w:rsid w:val="00A24328"/>
    <w:rsid w:val="00A277F7"/>
    <w:rsid w:val="00A326EB"/>
    <w:rsid w:val="00A33AA3"/>
    <w:rsid w:val="00A342A9"/>
    <w:rsid w:val="00A346B4"/>
    <w:rsid w:val="00A37AE6"/>
    <w:rsid w:val="00A40D31"/>
    <w:rsid w:val="00A418E6"/>
    <w:rsid w:val="00A42EA0"/>
    <w:rsid w:val="00A43AC2"/>
    <w:rsid w:val="00A44069"/>
    <w:rsid w:val="00A4511C"/>
    <w:rsid w:val="00A465B5"/>
    <w:rsid w:val="00A50736"/>
    <w:rsid w:val="00A511A7"/>
    <w:rsid w:val="00A51EF1"/>
    <w:rsid w:val="00A52577"/>
    <w:rsid w:val="00A5452B"/>
    <w:rsid w:val="00A5558E"/>
    <w:rsid w:val="00A56197"/>
    <w:rsid w:val="00A57F3A"/>
    <w:rsid w:val="00A61EB0"/>
    <w:rsid w:val="00A6383E"/>
    <w:rsid w:val="00A63E5A"/>
    <w:rsid w:val="00A65A31"/>
    <w:rsid w:val="00A678FA"/>
    <w:rsid w:val="00A711A2"/>
    <w:rsid w:val="00A7480D"/>
    <w:rsid w:val="00A75A7E"/>
    <w:rsid w:val="00A772C7"/>
    <w:rsid w:val="00A77A29"/>
    <w:rsid w:val="00A8186E"/>
    <w:rsid w:val="00A8365C"/>
    <w:rsid w:val="00A84D7B"/>
    <w:rsid w:val="00A85485"/>
    <w:rsid w:val="00A854A3"/>
    <w:rsid w:val="00A862C4"/>
    <w:rsid w:val="00A873F2"/>
    <w:rsid w:val="00A9154F"/>
    <w:rsid w:val="00A92084"/>
    <w:rsid w:val="00A92B5F"/>
    <w:rsid w:val="00A9356A"/>
    <w:rsid w:val="00A95FD8"/>
    <w:rsid w:val="00A9684A"/>
    <w:rsid w:val="00AA4ABE"/>
    <w:rsid w:val="00AA4BC6"/>
    <w:rsid w:val="00AA6753"/>
    <w:rsid w:val="00AB1834"/>
    <w:rsid w:val="00AB465F"/>
    <w:rsid w:val="00AB6493"/>
    <w:rsid w:val="00AC03A4"/>
    <w:rsid w:val="00AC04E5"/>
    <w:rsid w:val="00AC1E5A"/>
    <w:rsid w:val="00AC24A9"/>
    <w:rsid w:val="00AC3FD5"/>
    <w:rsid w:val="00AC57F6"/>
    <w:rsid w:val="00AC59A5"/>
    <w:rsid w:val="00AC5EBE"/>
    <w:rsid w:val="00AC7ED0"/>
    <w:rsid w:val="00AD01E4"/>
    <w:rsid w:val="00AD12FA"/>
    <w:rsid w:val="00AD1591"/>
    <w:rsid w:val="00AD1FBA"/>
    <w:rsid w:val="00AD45B7"/>
    <w:rsid w:val="00AD4C8B"/>
    <w:rsid w:val="00AD5309"/>
    <w:rsid w:val="00AD7037"/>
    <w:rsid w:val="00AD73F9"/>
    <w:rsid w:val="00AE2831"/>
    <w:rsid w:val="00AE418E"/>
    <w:rsid w:val="00AE654B"/>
    <w:rsid w:val="00AE6FEB"/>
    <w:rsid w:val="00AE76D2"/>
    <w:rsid w:val="00AF11E8"/>
    <w:rsid w:val="00AF1847"/>
    <w:rsid w:val="00AF2495"/>
    <w:rsid w:val="00AF2C27"/>
    <w:rsid w:val="00AF38BF"/>
    <w:rsid w:val="00AF3AED"/>
    <w:rsid w:val="00AF537B"/>
    <w:rsid w:val="00AF5FE2"/>
    <w:rsid w:val="00B00771"/>
    <w:rsid w:val="00B01CBB"/>
    <w:rsid w:val="00B0249B"/>
    <w:rsid w:val="00B03547"/>
    <w:rsid w:val="00B03840"/>
    <w:rsid w:val="00B03BE6"/>
    <w:rsid w:val="00B03C4F"/>
    <w:rsid w:val="00B06DB4"/>
    <w:rsid w:val="00B0727C"/>
    <w:rsid w:val="00B07689"/>
    <w:rsid w:val="00B11B04"/>
    <w:rsid w:val="00B1227D"/>
    <w:rsid w:val="00B13139"/>
    <w:rsid w:val="00B13FA8"/>
    <w:rsid w:val="00B149B8"/>
    <w:rsid w:val="00B153F8"/>
    <w:rsid w:val="00B169BD"/>
    <w:rsid w:val="00B203B2"/>
    <w:rsid w:val="00B209C5"/>
    <w:rsid w:val="00B21C53"/>
    <w:rsid w:val="00B241A4"/>
    <w:rsid w:val="00B24642"/>
    <w:rsid w:val="00B276F9"/>
    <w:rsid w:val="00B304A9"/>
    <w:rsid w:val="00B3075D"/>
    <w:rsid w:val="00B34D7E"/>
    <w:rsid w:val="00B34F9F"/>
    <w:rsid w:val="00B35EC5"/>
    <w:rsid w:val="00B40FF7"/>
    <w:rsid w:val="00B41F1C"/>
    <w:rsid w:val="00B43961"/>
    <w:rsid w:val="00B4584F"/>
    <w:rsid w:val="00B45DCD"/>
    <w:rsid w:val="00B47622"/>
    <w:rsid w:val="00B51754"/>
    <w:rsid w:val="00B5252E"/>
    <w:rsid w:val="00B553B4"/>
    <w:rsid w:val="00B5766B"/>
    <w:rsid w:val="00B61341"/>
    <w:rsid w:val="00B656E7"/>
    <w:rsid w:val="00B65AC6"/>
    <w:rsid w:val="00B6725B"/>
    <w:rsid w:val="00B67B47"/>
    <w:rsid w:val="00B71EC9"/>
    <w:rsid w:val="00B71EDC"/>
    <w:rsid w:val="00B733A2"/>
    <w:rsid w:val="00B74580"/>
    <w:rsid w:val="00B74D0C"/>
    <w:rsid w:val="00B750AD"/>
    <w:rsid w:val="00B77778"/>
    <w:rsid w:val="00B807DE"/>
    <w:rsid w:val="00B8090C"/>
    <w:rsid w:val="00B82762"/>
    <w:rsid w:val="00B84AC0"/>
    <w:rsid w:val="00B84D89"/>
    <w:rsid w:val="00B85442"/>
    <w:rsid w:val="00B857B2"/>
    <w:rsid w:val="00B858BC"/>
    <w:rsid w:val="00B8618F"/>
    <w:rsid w:val="00B86C4E"/>
    <w:rsid w:val="00B92FAA"/>
    <w:rsid w:val="00B93184"/>
    <w:rsid w:val="00B9354C"/>
    <w:rsid w:val="00B95BEE"/>
    <w:rsid w:val="00B97C9F"/>
    <w:rsid w:val="00BA04EA"/>
    <w:rsid w:val="00BA1F16"/>
    <w:rsid w:val="00BA2ECB"/>
    <w:rsid w:val="00BA3D15"/>
    <w:rsid w:val="00BA4044"/>
    <w:rsid w:val="00BA48E4"/>
    <w:rsid w:val="00BA67F2"/>
    <w:rsid w:val="00BA6A47"/>
    <w:rsid w:val="00BB033C"/>
    <w:rsid w:val="00BB2B27"/>
    <w:rsid w:val="00BB2DFD"/>
    <w:rsid w:val="00BB3B44"/>
    <w:rsid w:val="00BB4E71"/>
    <w:rsid w:val="00BB5C16"/>
    <w:rsid w:val="00BC0337"/>
    <w:rsid w:val="00BC14BD"/>
    <w:rsid w:val="00BC37AD"/>
    <w:rsid w:val="00BC4EFF"/>
    <w:rsid w:val="00BC515E"/>
    <w:rsid w:val="00BC6348"/>
    <w:rsid w:val="00BC64EB"/>
    <w:rsid w:val="00BC7670"/>
    <w:rsid w:val="00BD29FD"/>
    <w:rsid w:val="00BD2B78"/>
    <w:rsid w:val="00BD3D05"/>
    <w:rsid w:val="00BD4E8F"/>
    <w:rsid w:val="00BD64FE"/>
    <w:rsid w:val="00BD6D37"/>
    <w:rsid w:val="00BE0EA4"/>
    <w:rsid w:val="00BE13CB"/>
    <w:rsid w:val="00BE313A"/>
    <w:rsid w:val="00BE3360"/>
    <w:rsid w:val="00BE406A"/>
    <w:rsid w:val="00BE4A5D"/>
    <w:rsid w:val="00BE5156"/>
    <w:rsid w:val="00BE57EF"/>
    <w:rsid w:val="00BE61C2"/>
    <w:rsid w:val="00BE6AA0"/>
    <w:rsid w:val="00BE7A87"/>
    <w:rsid w:val="00BF2614"/>
    <w:rsid w:val="00BF2E86"/>
    <w:rsid w:val="00BF361E"/>
    <w:rsid w:val="00BF5945"/>
    <w:rsid w:val="00BF6648"/>
    <w:rsid w:val="00BF7AA8"/>
    <w:rsid w:val="00C0032F"/>
    <w:rsid w:val="00C03C83"/>
    <w:rsid w:val="00C03C9A"/>
    <w:rsid w:val="00C04B19"/>
    <w:rsid w:val="00C0541E"/>
    <w:rsid w:val="00C06155"/>
    <w:rsid w:val="00C064A1"/>
    <w:rsid w:val="00C06D05"/>
    <w:rsid w:val="00C07CDE"/>
    <w:rsid w:val="00C136A8"/>
    <w:rsid w:val="00C13DE7"/>
    <w:rsid w:val="00C2007A"/>
    <w:rsid w:val="00C20843"/>
    <w:rsid w:val="00C232AD"/>
    <w:rsid w:val="00C240A6"/>
    <w:rsid w:val="00C24A9D"/>
    <w:rsid w:val="00C24CAB"/>
    <w:rsid w:val="00C2531F"/>
    <w:rsid w:val="00C25691"/>
    <w:rsid w:val="00C27822"/>
    <w:rsid w:val="00C327AD"/>
    <w:rsid w:val="00C32952"/>
    <w:rsid w:val="00C34611"/>
    <w:rsid w:val="00C4370D"/>
    <w:rsid w:val="00C46010"/>
    <w:rsid w:val="00C47BF0"/>
    <w:rsid w:val="00C503DB"/>
    <w:rsid w:val="00C51477"/>
    <w:rsid w:val="00C5451D"/>
    <w:rsid w:val="00C562BA"/>
    <w:rsid w:val="00C57455"/>
    <w:rsid w:val="00C625B0"/>
    <w:rsid w:val="00C62F8A"/>
    <w:rsid w:val="00C64328"/>
    <w:rsid w:val="00C64AB7"/>
    <w:rsid w:val="00C65956"/>
    <w:rsid w:val="00C66059"/>
    <w:rsid w:val="00C70A76"/>
    <w:rsid w:val="00C739FA"/>
    <w:rsid w:val="00C74626"/>
    <w:rsid w:val="00C77040"/>
    <w:rsid w:val="00C77C34"/>
    <w:rsid w:val="00C828CA"/>
    <w:rsid w:val="00C84339"/>
    <w:rsid w:val="00C90FD1"/>
    <w:rsid w:val="00C9158F"/>
    <w:rsid w:val="00C93E2F"/>
    <w:rsid w:val="00C949AC"/>
    <w:rsid w:val="00C94B6E"/>
    <w:rsid w:val="00C96E8C"/>
    <w:rsid w:val="00CA17A0"/>
    <w:rsid w:val="00CB144A"/>
    <w:rsid w:val="00CB2734"/>
    <w:rsid w:val="00CB5C12"/>
    <w:rsid w:val="00CC0143"/>
    <w:rsid w:val="00CC0C50"/>
    <w:rsid w:val="00CC1EAF"/>
    <w:rsid w:val="00CC1F9C"/>
    <w:rsid w:val="00CC55B9"/>
    <w:rsid w:val="00CC5A09"/>
    <w:rsid w:val="00CC667D"/>
    <w:rsid w:val="00CC77A8"/>
    <w:rsid w:val="00CC7E0E"/>
    <w:rsid w:val="00CD1456"/>
    <w:rsid w:val="00CD19F0"/>
    <w:rsid w:val="00CD2D90"/>
    <w:rsid w:val="00CD3644"/>
    <w:rsid w:val="00CD6183"/>
    <w:rsid w:val="00CD719E"/>
    <w:rsid w:val="00CD72A7"/>
    <w:rsid w:val="00CE12C5"/>
    <w:rsid w:val="00CE144A"/>
    <w:rsid w:val="00CE164D"/>
    <w:rsid w:val="00CE20C5"/>
    <w:rsid w:val="00CE2D69"/>
    <w:rsid w:val="00CE3699"/>
    <w:rsid w:val="00CE37C4"/>
    <w:rsid w:val="00CE4B48"/>
    <w:rsid w:val="00CE4CFC"/>
    <w:rsid w:val="00CE761E"/>
    <w:rsid w:val="00CE771E"/>
    <w:rsid w:val="00CF0636"/>
    <w:rsid w:val="00CF16A5"/>
    <w:rsid w:val="00CF1F67"/>
    <w:rsid w:val="00CF273A"/>
    <w:rsid w:val="00CF34F5"/>
    <w:rsid w:val="00CF62F4"/>
    <w:rsid w:val="00D005A1"/>
    <w:rsid w:val="00D01CC1"/>
    <w:rsid w:val="00D04FE5"/>
    <w:rsid w:val="00D0579C"/>
    <w:rsid w:val="00D059B9"/>
    <w:rsid w:val="00D10154"/>
    <w:rsid w:val="00D10CFB"/>
    <w:rsid w:val="00D12EBD"/>
    <w:rsid w:val="00D132E9"/>
    <w:rsid w:val="00D13F75"/>
    <w:rsid w:val="00D1445D"/>
    <w:rsid w:val="00D20A22"/>
    <w:rsid w:val="00D2138F"/>
    <w:rsid w:val="00D25B9E"/>
    <w:rsid w:val="00D26892"/>
    <w:rsid w:val="00D2716F"/>
    <w:rsid w:val="00D30386"/>
    <w:rsid w:val="00D30754"/>
    <w:rsid w:val="00D32751"/>
    <w:rsid w:val="00D32A44"/>
    <w:rsid w:val="00D33BC7"/>
    <w:rsid w:val="00D33F7E"/>
    <w:rsid w:val="00D3582E"/>
    <w:rsid w:val="00D36062"/>
    <w:rsid w:val="00D36C77"/>
    <w:rsid w:val="00D37A3E"/>
    <w:rsid w:val="00D37EBE"/>
    <w:rsid w:val="00D40B99"/>
    <w:rsid w:val="00D41C7F"/>
    <w:rsid w:val="00D4415B"/>
    <w:rsid w:val="00D44474"/>
    <w:rsid w:val="00D453A4"/>
    <w:rsid w:val="00D53720"/>
    <w:rsid w:val="00D545A7"/>
    <w:rsid w:val="00D57282"/>
    <w:rsid w:val="00D63393"/>
    <w:rsid w:val="00D63891"/>
    <w:rsid w:val="00D642FE"/>
    <w:rsid w:val="00D6452F"/>
    <w:rsid w:val="00D64C8C"/>
    <w:rsid w:val="00D651EE"/>
    <w:rsid w:val="00D70375"/>
    <w:rsid w:val="00D70F3B"/>
    <w:rsid w:val="00D71B12"/>
    <w:rsid w:val="00D724B0"/>
    <w:rsid w:val="00D751CD"/>
    <w:rsid w:val="00D752DA"/>
    <w:rsid w:val="00D76B00"/>
    <w:rsid w:val="00D7743E"/>
    <w:rsid w:val="00D80B3E"/>
    <w:rsid w:val="00D80C6C"/>
    <w:rsid w:val="00D81605"/>
    <w:rsid w:val="00D826D8"/>
    <w:rsid w:val="00D844BE"/>
    <w:rsid w:val="00D84FCD"/>
    <w:rsid w:val="00D85D3F"/>
    <w:rsid w:val="00D869BA"/>
    <w:rsid w:val="00D86E2A"/>
    <w:rsid w:val="00D879F2"/>
    <w:rsid w:val="00D90F11"/>
    <w:rsid w:val="00D956AE"/>
    <w:rsid w:val="00D95CAD"/>
    <w:rsid w:val="00DA3A5D"/>
    <w:rsid w:val="00DA55FD"/>
    <w:rsid w:val="00DA5B71"/>
    <w:rsid w:val="00DA633B"/>
    <w:rsid w:val="00DA64D5"/>
    <w:rsid w:val="00DA6682"/>
    <w:rsid w:val="00DA6D9A"/>
    <w:rsid w:val="00DB134D"/>
    <w:rsid w:val="00DB1B88"/>
    <w:rsid w:val="00DB2E3A"/>
    <w:rsid w:val="00DB3A41"/>
    <w:rsid w:val="00DB3E4B"/>
    <w:rsid w:val="00DB4CB6"/>
    <w:rsid w:val="00DB62AF"/>
    <w:rsid w:val="00DB6F7A"/>
    <w:rsid w:val="00DB6FC7"/>
    <w:rsid w:val="00DC05B9"/>
    <w:rsid w:val="00DC0FC3"/>
    <w:rsid w:val="00DC1D88"/>
    <w:rsid w:val="00DC247A"/>
    <w:rsid w:val="00DC527B"/>
    <w:rsid w:val="00DC5E23"/>
    <w:rsid w:val="00DC6616"/>
    <w:rsid w:val="00DC778B"/>
    <w:rsid w:val="00DC7B9E"/>
    <w:rsid w:val="00DD009B"/>
    <w:rsid w:val="00DD1114"/>
    <w:rsid w:val="00DD38F7"/>
    <w:rsid w:val="00DD3B50"/>
    <w:rsid w:val="00DD50F0"/>
    <w:rsid w:val="00DD6367"/>
    <w:rsid w:val="00DD6A69"/>
    <w:rsid w:val="00DE0003"/>
    <w:rsid w:val="00DE02A7"/>
    <w:rsid w:val="00DE08C1"/>
    <w:rsid w:val="00DE09B5"/>
    <w:rsid w:val="00DE7076"/>
    <w:rsid w:val="00DF0339"/>
    <w:rsid w:val="00DF1B9B"/>
    <w:rsid w:val="00DF43EA"/>
    <w:rsid w:val="00DF461B"/>
    <w:rsid w:val="00DF4CBC"/>
    <w:rsid w:val="00DF7E53"/>
    <w:rsid w:val="00E01A97"/>
    <w:rsid w:val="00E023B9"/>
    <w:rsid w:val="00E02533"/>
    <w:rsid w:val="00E040C4"/>
    <w:rsid w:val="00E11686"/>
    <w:rsid w:val="00E130CA"/>
    <w:rsid w:val="00E275BF"/>
    <w:rsid w:val="00E27888"/>
    <w:rsid w:val="00E27917"/>
    <w:rsid w:val="00E302FF"/>
    <w:rsid w:val="00E311E1"/>
    <w:rsid w:val="00E348D6"/>
    <w:rsid w:val="00E37218"/>
    <w:rsid w:val="00E375F5"/>
    <w:rsid w:val="00E405E2"/>
    <w:rsid w:val="00E41265"/>
    <w:rsid w:val="00E4187E"/>
    <w:rsid w:val="00E4425D"/>
    <w:rsid w:val="00E45966"/>
    <w:rsid w:val="00E506A0"/>
    <w:rsid w:val="00E51F16"/>
    <w:rsid w:val="00E52DAC"/>
    <w:rsid w:val="00E52F2F"/>
    <w:rsid w:val="00E53198"/>
    <w:rsid w:val="00E53B70"/>
    <w:rsid w:val="00E5436B"/>
    <w:rsid w:val="00E544E2"/>
    <w:rsid w:val="00E545F7"/>
    <w:rsid w:val="00E5558C"/>
    <w:rsid w:val="00E57186"/>
    <w:rsid w:val="00E6060D"/>
    <w:rsid w:val="00E60B23"/>
    <w:rsid w:val="00E61885"/>
    <w:rsid w:val="00E625EA"/>
    <w:rsid w:val="00E63279"/>
    <w:rsid w:val="00E646C0"/>
    <w:rsid w:val="00E64DBE"/>
    <w:rsid w:val="00E67269"/>
    <w:rsid w:val="00E67847"/>
    <w:rsid w:val="00E70E98"/>
    <w:rsid w:val="00E71F13"/>
    <w:rsid w:val="00E7293A"/>
    <w:rsid w:val="00E73230"/>
    <w:rsid w:val="00E74EFB"/>
    <w:rsid w:val="00E755D0"/>
    <w:rsid w:val="00E76C13"/>
    <w:rsid w:val="00E80456"/>
    <w:rsid w:val="00E804B2"/>
    <w:rsid w:val="00E8139A"/>
    <w:rsid w:val="00E81ED9"/>
    <w:rsid w:val="00E835B5"/>
    <w:rsid w:val="00E83ED7"/>
    <w:rsid w:val="00E84D69"/>
    <w:rsid w:val="00E8635F"/>
    <w:rsid w:val="00E8665A"/>
    <w:rsid w:val="00E87308"/>
    <w:rsid w:val="00E87E83"/>
    <w:rsid w:val="00E92255"/>
    <w:rsid w:val="00E93403"/>
    <w:rsid w:val="00EA01E7"/>
    <w:rsid w:val="00EA2CAB"/>
    <w:rsid w:val="00EA3A99"/>
    <w:rsid w:val="00EA725B"/>
    <w:rsid w:val="00EA79CA"/>
    <w:rsid w:val="00EB1EBD"/>
    <w:rsid w:val="00EB23EB"/>
    <w:rsid w:val="00EB47D2"/>
    <w:rsid w:val="00EB611D"/>
    <w:rsid w:val="00EC08D9"/>
    <w:rsid w:val="00EC0DD1"/>
    <w:rsid w:val="00EC23C0"/>
    <w:rsid w:val="00EC5780"/>
    <w:rsid w:val="00EC57B2"/>
    <w:rsid w:val="00EC6471"/>
    <w:rsid w:val="00ED01B7"/>
    <w:rsid w:val="00ED28CC"/>
    <w:rsid w:val="00ED3955"/>
    <w:rsid w:val="00ED3981"/>
    <w:rsid w:val="00ED46C5"/>
    <w:rsid w:val="00ED5801"/>
    <w:rsid w:val="00ED5F75"/>
    <w:rsid w:val="00ED6082"/>
    <w:rsid w:val="00ED6D0D"/>
    <w:rsid w:val="00ED75F8"/>
    <w:rsid w:val="00EE0484"/>
    <w:rsid w:val="00EE546A"/>
    <w:rsid w:val="00EE5B3C"/>
    <w:rsid w:val="00EE660C"/>
    <w:rsid w:val="00EF3849"/>
    <w:rsid w:val="00EF5325"/>
    <w:rsid w:val="00EF600D"/>
    <w:rsid w:val="00EF654B"/>
    <w:rsid w:val="00EF7135"/>
    <w:rsid w:val="00F00C14"/>
    <w:rsid w:val="00F0138F"/>
    <w:rsid w:val="00F03CA7"/>
    <w:rsid w:val="00F04A5D"/>
    <w:rsid w:val="00F05C28"/>
    <w:rsid w:val="00F11312"/>
    <w:rsid w:val="00F117CA"/>
    <w:rsid w:val="00F135C6"/>
    <w:rsid w:val="00F23629"/>
    <w:rsid w:val="00F23CD3"/>
    <w:rsid w:val="00F25198"/>
    <w:rsid w:val="00F27C04"/>
    <w:rsid w:val="00F3288C"/>
    <w:rsid w:val="00F331E1"/>
    <w:rsid w:val="00F36473"/>
    <w:rsid w:val="00F36C9C"/>
    <w:rsid w:val="00F37211"/>
    <w:rsid w:val="00F412EC"/>
    <w:rsid w:val="00F42701"/>
    <w:rsid w:val="00F42861"/>
    <w:rsid w:val="00F42C0A"/>
    <w:rsid w:val="00F42E3B"/>
    <w:rsid w:val="00F434E5"/>
    <w:rsid w:val="00F44560"/>
    <w:rsid w:val="00F44BD9"/>
    <w:rsid w:val="00F4551C"/>
    <w:rsid w:val="00F4639F"/>
    <w:rsid w:val="00F477F7"/>
    <w:rsid w:val="00F50D08"/>
    <w:rsid w:val="00F53A6F"/>
    <w:rsid w:val="00F56143"/>
    <w:rsid w:val="00F56209"/>
    <w:rsid w:val="00F56E65"/>
    <w:rsid w:val="00F57090"/>
    <w:rsid w:val="00F617E7"/>
    <w:rsid w:val="00F6352C"/>
    <w:rsid w:val="00F63CD2"/>
    <w:rsid w:val="00F64422"/>
    <w:rsid w:val="00F652A7"/>
    <w:rsid w:val="00F659C8"/>
    <w:rsid w:val="00F65B01"/>
    <w:rsid w:val="00F668BC"/>
    <w:rsid w:val="00F718F5"/>
    <w:rsid w:val="00F7226F"/>
    <w:rsid w:val="00F72EBF"/>
    <w:rsid w:val="00F74A20"/>
    <w:rsid w:val="00F756CA"/>
    <w:rsid w:val="00F7669E"/>
    <w:rsid w:val="00F8148F"/>
    <w:rsid w:val="00F82EB7"/>
    <w:rsid w:val="00F83968"/>
    <w:rsid w:val="00F83B25"/>
    <w:rsid w:val="00F84C6E"/>
    <w:rsid w:val="00F85FAB"/>
    <w:rsid w:val="00F8654D"/>
    <w:rsid w:val="00F87BA3"/>
    <w:rsid w:val="00F900EC"/>
    <w:rsid w:val="00F90F4F"/>
    <w:rsid w:val="00F91532"/>
    <w:rsid w:val="00F9371F"/>
    <w:rsid w:val="00F93854"/>
    <w:rsid w:val="00F96A43"/>
    <w:rsid w:val="00F96AFD"/>
    <w:rsid w:val="00F974AF"/>
    <w:rsid w:val="00FA3D96"/>
    <w:rsid w:val="00FA44BA"/>
    <w:rsid w:val="00FB0ECB"/>
    <w:rsid w:val="00FB6F44"/>
    <w:rsid w:val="00FC1615"/>
    <w:rsid w:val="00FC3AF1"/>
    <w:rsid w:val="00FC41DF"/>
    <w:rsid w:val="00FD188A"/>
    <w:rsid w:val="00FD3652"/>
    <w:rsid w:val="00FD6834"/>
    <w:rsid w:val="00FE1F20"/>
    <w:rsid w:val="00FE3139"/>
    <w:rsid w:val="00FE4A05"/>
    <w:rsid w:val="00FE7159"/>
    <w:rsid w:val="00FF0CA5"/>
    <w:rsid w:val="00FF10EF"/>
    <w:rsid w:val="00FF1CA9"/>
    <w:rsid w:val="00FF20CD"/>
    <w:rsid w:val="00FF3EC2"/>
    <w:rsid w:val="00FF4B5B"/>
    <w:rsid w:val="00FF71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96915A"/>
  <w15:docId w15:val="{DC01123A-D505-4956-BD8B-F9D312A7D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1FA"/>
    <w:pPr>
      <w:widowControl w:val="0"/>
    </w:pPr>
    <w:rPr>
      <w:color w:val="000000"/>
      <w:sz w:val="24"/>
      <w:szCs w:val="24"/>
      <w:lang w:val="vi-VN" w:eastAsia="vi-VN"/>
    </w:rPr>
  </w:style>
  <w:style w:type="paragraph" w:styleId="Heading1">
    <w:name w:val="heading 1"/>
    <w:basedOn w:val="Normal"/>
    <w:next w:val="Normal"/>
    <w:link w:val="Heading1Char"/>
    <w:qFormat/>
    <w:rsid w:val="008A12B1"/>
    <w:pPr>
      <w:keepNext/>
      <w:widowControl/>
      <w:jc w:val="center"/>
      <w:outlineLvl w:val="0"/>
    </w:pPr>
    <w:rPr>
      <w:rFonts w:ascii=".VnArialH" w:eastAsia="Times New Roman" w:hAnsi=".VnArialH" w:cs="Times New Roman"/>
      <w:b/>
      <w:bCs/>
      <w:color w:val="auto"/>
      <w:sz w:val="28"/>
      <w:szCs w:val="28"/>
      <w:lang w:val="en-US" w:eastAsia="en-US"/>
    </w:rPr>
  </w:style>
  <w:style w:type="paragraph" w:styleId="Heading2">
    <w:name w:val="heading 2"/>
    <w:basedOn w:val="Normal"/>
    <w:next w:val="Normal"/>
    <w:link w:val="Heading2Char"/>
    <w:qFormat/>
    <w:rsid w:val="008A12B1"/>
    <w:pPr>
      <w:keepNext/>
      <w:widowControl/>
      <w:jc w:val="both"/>
      <w:outlineLvl w:val="1"/>
    </w:pPr>
    <w:rPr>
      <w:rFonts w:ascii=".VnArialH" w:eastAsia="Times New Roman" w:hAnsi=".VnArialH" w:cs="Arial"/>
      <w:b/>
      <w:bCs/>
      <w:color w:val="auto"/>
      <w:sz w:val="28"/>
      <w:szCs w:val="28"/>
      <w:lang w:val="en-US" w:eastAsia="en-US"/>
    </w:rPr>
  </w:style>
  <w:style w:type="paragraph" w:styleId="Heading3">
    <w:name w:val="heading 3"/>
    <w:basedOn w:val="Normal"/>
    <w:next w:val="Normal"/>
    <w:link w:val="Heading3Char"/>
    <w:qFormat/>
    <w:rsid w:val="008A12B1"/>
    <w:pPr>
      <w:keepNext/>
      <w:widowControl/>
      <w:jc w:val="both"/>
      <w:outlineLvl w:val="2"/>
    </w:pPr>
    <w:rPr>
      <w:rFonts w:ascii=".VnArialH" w:eastAsia="Times New Roman" w:hAnsi=".VnArialH" w:cs="Times New Roman"/>
      <w:b/>
      <w:color w:val="auto"/>
      <w:sz w:val="20"/>
      <w:szCs w:val="28"/>
      <w:lang w:val="en-US" w:eastAsia="en-US"/>
    </w:rPr>
  </w:style>
  <w:style w:type="paragraph" w:styleId="Heading4">
    <w:name w:val="heading 4"/>
    <w:basedOn w:val="Normal"/>
    <w:next w:val="Normal"/>
    <w:link w:val="Heading4Char"/>
    <w:qFormat/>
    <w:rsid w:val="008A12B1"/>
    <w:pPr>
      <w:keepNext/>
      <w:widowControl/>
      <w:outlineLvl w:val="3"/>
    </w:pPr>
    <w:rPr>
      <w:rFonts w:ascii=".VnArial" w:eastAsia="Times New Roman" w:hAnsi=".VnArial" w:cs="Arial"/>
      <w:b/>
      <w:bCs/>
      <w:color w:val="auto"/>
      <w:sz w:val="20"/>
      <w:szCs w:val="28"/>
      <w:lang w:val="en-US" w:eastAsia="en-US"/>
    </w:rPr>
  </w:style>
  <w:style w:type="paragraph" w:styleId="Heading5">
    <w:name w:val="heading 5"/>
    <w:basedOn w:val="Normal"/>
    <w:next w:val="Normal"/>
    <w:link w:val="Heading5Char"/>
    <w:qFormat/>
    <w:rsid w:val="008A12B1"/>
    <w:pPr>
      <w:keepNext/>
      <w:widowControl/>
      <w:spacing w:before="60" w:after="60" w:line="312" w:lineRule="auto"/>
      <w:jc w:val="center"/>
      <w:outlineLvl w:val="4"/>
    </w:pPr>
    <w:rPr>
      <w:rFonts w:ascii=".VnArialH" w:eastAsia="Times New Roman" w:hAnsi=".VnArialH" w:cs="Times New Roman"/>
      <w:b/>
      <w:bCs/>
      <w:color w:val="auto"/>
      <w:szCs w:val="28"/>
      <w:lang w:val="en-US" w:eastAsia="en-US"/>
    </w:rPr>
  </w:style>
  <w:style w:type="paragraph" w:styleId="Heading6">
    <w:name w:val="heading 6"/>
    <w:basedOn w:val="Normal"/>
    <w:next w:val="Normal"/>
    <w:link w:val="Heading6Char"/>
    <w:qFormat/>
    <w:rsid w:val="008A12B1"/>
    <w:pPr>
      <w:keepNext/>
      <w:widowControl/>
      <w:spacing w:before="60" w:after="60" w:line="312" w:lineRule="auto"/>
      <w:jc w:val="center"/>
      <w:outlineLvl w:val="5"/>
    </w:pPr>
    <w:rPr>
      <w:rFonts w:ascii=".VnArial" w:eastAsia="Times New Roman" w:hAnsi=".VnArial" w:cs="Times New Roman"/>
      <w:b/>
      <w:bCs/>
      <w:color w:val="auto"/>
      <w:sz w:val="26"/>
      <w:szCs w:val="28"/>
      <w:lang w:val="en-US" w:eastAsia="en-US"/>
    </w:rPr>
  </w:style>
  <w:style w:type="paragraph" w:styleId="Heading7">
    <w:name w:val="heading 7"/>
    <w:basedOn w:val="Normal"/>
    <w:next w:val="Normal"/>
    <w:link w:val="Heading7Char"/>
    <w:qFormat/>
    <w:rsid w:val="008A12B1"/>
    <w:pPr>
      <w:keepNext/>
      <w:widowControl/>
      <w:ind w:left="1440"/>
      <w:outlineLvl w:val="6"/>
    </w:pPr>
    <w:rPr>
      <w:rFonts w:ascii=".VnTime" w:eastAsia="Times New Roman" w:hAnsi=".VnTime" w:cs="Times New Roman"/>
      <w:bCs/>
      <w:i/>
      <w:color w:val="auto"/>
      <w:sz w:val="26"/>
      <w:szCs w:val="28"/>
      <w:lang w:val="en-US" w:eastAsia="en-US"/>
    </w:rPr>
  </w:style>
  <w:style w:type="paragraph" w:styleId="Heading8">
    <w:name w:val="heading 8"/>
    <w:basedOn w:val="Normal"/>
    <w:next w:val="Normal"/>
    <w:link w:val="Heading8Char"/>
    <w:qFormat/>
    <w:rsid w:val="008A12B1"/>
    <w:pPr>
      <w:keepNext/>
      <w:widowControl/>
      <w:ind w:firstLine="603"/>
      <w:jc w:val="center"/>
      <w:outlineLvl w:val="7"/>
    </w:pPr>
    <w:rPr>
      <w:rFonts w:ascii=".VnTime" w:eastAsia="Times New Roman" w:hAnsi=".VnTime" w:cs="Times New Roman"/>
      <w:b/>
      <w:bCs/>
      <w:color w:val="auto"/>
      <w:sz w:val="28"/>
      <w:szCs w:val="28"/>
      <w:lang w:val="en-US" w:eastAsia="en-US"/>
    </w:rPr>
  </w:style>
  <w:style w:type="paragraph" w:styleId="Heading9">
    <w:name w:val="heading 9"/>
    <w:basedOn w:val="Normal"/>
    <w:next w:val="Normal"/>
    <w:link w:val="Heading9Char"/>
    <w:qFormat/>
    <w:rsid w:val="008A12B1"/>
    <w:pPr>
      <w:keepNext/>
      <w:widowControl/>
      <w:ind w:firstLine="603"/>
      <w:jc w:val="center"/>
      <w:outlineLvl w:val="8"/>
    </w:pPr>
    <w:rPr>
      <w:rFonts w:ascii=".VnTimeH" w:eastAsia="Times New Roman" w:hAnsi=".VnTimeH" w:cs="Times New Roman"/>
      <w:b/>
      <w:bCs/>
      <w:color w:val="auto"/>
      <w:sz w:val="26"/>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21FA"/>
    <w:rPr>
      <w:color w:val="0066CC"/>
      <w:u w:val="single"/>
    </w:rPr>
  </w:style>
  <w:style w:type="character" w:customStyle="1" w:styleId="Bodytext2">
    <w:name w:val="Body text (2)_"/>
    <w:basedOn w:val="DefaultParagraphFont"/>
    <w:link w:val="Bodytext21"/>
    <w:rsid w:val="007721FA"/>
    <w:rPr>
      <w:rFonts w:ascii="Times New Roman" w:hAnsi="Times New Roman" w:cs="Times New Roman"/>
      <w:b/>
      <w:bCs/>
      <w:spacing w:val="3"/>
      <w:sz w:val="25"/>
      <w:szCs w:val="25"/>
      <w:u w:val="none"/>
    </w:rPr>
  </w:style>
  <w:style w:type="character" w:customStyle="1" w:styleId="Bodytext">
    <w:name w:val="Body text_"/>
    <w:basedOn w:val="DefaultParagraphFont"/>
    <w:link w:val="Bodytext1"/>
    <w:rsid w:val="007721FA"/>
    <w:rPr>
      <w:rFonts w:ascii="Times New Roman" w:hAnsi="Times New Roman" w:cs="Times New Roman"/>
      <w:spacing w:val="1"/>
      <w:sz w:val="25"/>
      <w:szCs w:val="25"/>
      <w:u w:val="none"/>
    </w:rPr>
  </w:style>
  <w:style w:type="character" w:customStyle="1" w:styleId="Bodytext3">
    <w:name w:val="Body text (3)_"/>
    <w:basedOn w:val="DefaultParagraphFont"/>
    <w:link w:val="Bodytext31"/>
    <w:rsid w:val="007721FA"/>
    <w:rPr>
      <w:rFonts w:ascii="Times New Roman" w:hAnsi="Times New Roman" w:cs="Times New Roman"/>
      <w:b/>
      <w:bCs/>
      <w:i/>
      <w:iCs/>
      <w:spacing w:val="2"/>
      <w:sz w:val="25"/>
      <w:szCs w:val="25"/>
      <w:u w:val="none"/>
    </w:rPr>
  </w:style>
  <w:style w:type="character" w:customStyle="1" w:styleId="Footnote">
    <w:name w:val="Footnote_"/>
    <w:basedOn w:val="DefaultParagraphFont"/>
    <w:link w:val="Footnote1"/>
    <w:rsid w:val="007721FA"/>
    <w:rPr>
      <w:rFonts w:ascii="Times New Roman" w:hAnsi="Times New Roman" w:cs="Times New Roman"/>
      <w:b/>
      <w:bCs/>
      <w:spacing w:val="3"/>
      <w:sz w:val="16"/>
      <w:szCs w:val="16"/>
      <w:u w:val="none"/>
    </w:rPr>
  </w:style>
  <w:style w:type="character" w:customStyle="1" w:styleId="Footnote2">
    <w:name w:val="Footnote (2)_"/>
    <w:basedOn w:val="DefaultParagraphFont"/>
    <w:link w:val="Footnote20"/>
    <w:rsid w:val="007721FA"/>
    <w:rPr>
      <w:rFonts w:ascii="Times New Roman" w:hAnsi="Times New Roman" w:cs="Times New Roman"/>
      <w:b/>
      <w:bCs/>
      <w:i/>
      <w:iCs/>
      <w:spacing w:val="4"/>
      <w:sz w:val="16"/>
      <w:szCs w:val="16"/>
      <w:u w:val="none"/>
    </w:rPr>
  </w:style>
  <w:style w:type="character" w:customStyle="1" w:styleId="Bodytext30">
    <w:name w:val="Body text (3)"/>
    <w:basedOn w:val="Bodytext3"/>
    <w:rsid w:val="007721FA"/>
    <w:rPr>
      <w:rFonts w:ascii="Times New Roman" w:hAnsi="Times New Roman" w:cs="Times New Roman"/>
      <w:b/>
      <w:bCs/>
      <w:i/>
      <w:iCs/>
      <w:spacing w:val="2"/>
      <w:sz w:val="25"/>
      <w:szCs w:val="25"/>
      <w:u w:val="none"/>
    </w:rPr>
  </w:style>
  <w:style w:type="character" w:customStyle="1" w:styleId="Bodytext20">
    <w:name w:val="Body text (2)"/>
    <w:basedOn w:val="Bodytext2"/>
    <w:rsid w:val="007721FA"/>
    <w:rPr>
      <w:rFonts w:ascii="Times New Roman" w:hAnsi="Times New Roman" w:cs="Times New Roman"/>
      <w:b/>
      <w:bCs/>
      <w:spacing w:val="3"/>
      <w:sz w:val="25"/>
      <w:szCs w:val="25"/>
      <w:u w:val="none"/>
    </w:rPr>
  </w:style>
  <w:style w:type="character" w:customStyle="1" w:styleId="BodyText10">
    <w:name w:val="Body Text1"/>
    <w:basedOn w:val="Bodytext"/>
    <w:rsid w:val="007721FA"/>
    <w:rPr>
      <w:rFonts w:ascii="Times New Roman" w:hAnsi="Times New Roman" w:cs="Times New Roman"/>
      <w:spacing w:val="1"/>
      <w:sz w:val="25"/>
      <w:szCs w:val="25"/>
      <w:u w:val="none"/>
    </w:rPr>
  </w:style>
  <w:style w:type="character" w:customStyle="1" w:styleId="Footnote0">
    <w:name w:val="Footnote"/>
    <w:basedOn w:val="Footnote"/>
    <w:rsid w:val="007721FA"/>
    <w:rPr>
      <w:rFonts w:ascii="Times New Roman" w:hAnsi="Times New Roman" w:cs="Times New Roman"/>
      <w:b/>
      <w:bCs/>
      <w:spacing w:val="3"/>
      <w:sz w:val="16"/>
      <w:szCs w:val="16"/>
      <w:u w:val="none"/>
    </w:rPr>
  </w:style>
  <w:style w:type="character" w:customStyle="1" w:styleId="Footnote21">
    <w:name w:val="Footnote2"/>
    <w:basedOn w:val="Footnote"/>
    <w:rsid w:val="007721FA"/>
    <w:rPr>
      <w:rFonts w:ascii="Times New Roman" w:hAnsi="Times New Roman" w:cs="Times New Roman"/>
      <w:b/>
      <w:bCs/>
      <w:spacing w:val="3"/>
      <w:sz w:val="16"/>
      <w:szCs w:val="16"/>
      <w:u w:val="none"/>
    </w:rPr>
  </w:style>
  <w:style w:type="character" w:customStyle="1" w:styleId="Headerorfooter2">
    <w:name w:val="Header or footer (2)_"/>
    <w:basedOn w:val="DefaultParagraphFont"/>
    <w:link w:val="Headerorfooter21"/>
    <w:rsid w:val="007721FA"/>
    <w:rPr>
      <w:rFonts w:ascii="Times New Roman" w:hAnsi="Times New Roman" w:cs="Times New Roman"/>
      <w:spacing w:val="6"/>
      <w:sz w:val="21"/>
      <w:szCs w:val="21"/>
      <w:u w:val="none"/>
    </w:rPr>
  </w:style>
  <w:style w:type="character" w:customStyle="1" w:styleId="Headerorfooter20">
    <w:name w:val="Header or footer (2)"/>
    <w:basedOn w:val="Headerorfooter2"/>
    <w:rsid w:val="007721FA"/>
    <w:rPr>
      <w:rFonts w:ascii="Times New Roman" w:hAnsi="Times New Roman" w:cs="Times New Roman"/>
      <w:noProof/>
      <w:spacing w:val="6"/>
      <w:sz w:val="21"/>
      <w:szCs w:val="21"/>
      <w:u w:val="none"/>
    </w:rPr>
  </w:style>
  <w:style w:type="character" w:customStyle="1" w:styleId="Bodytext4">
    <w:name w:val="Body text (4)_"/>
    <w:basedOn w:val="DefaultParagraphFont"/>
    <w:link w:val="Bodytext41"/>
    <w:rsid w:val="007721FA"/>
    <w:rPr>
      <w:rFonts w:ascii="Times New Roman" w:hAnsi="Times New Roman" w:cs="Times New Roman"/>
      <w:b/>
      <w:bCs/>
      <w:i/>
      <w:iCs/>
      <w:spacing w:val="1"/>
      <w:sz w:val="25"/>
      <w:szCs w:val="25"/>
      <w:u w:val="none"/>
    </w:rPr>
  </w:style>
  <w:style w:type="character" w:customStyle="1" w:styleId="Bodytext40">
    <w:name w:val="Body text (4)"/>
    <w:basedOn w:val="Bodytext4"/>
    <w:rsid w:val="007721FA"/>
    <w:rPr>
      <w:rFonts w:ascii="Times New Roman" w:hAnsi="Times New Roman" w:cs="Times New Roman"/>
      <w:b/>
      <w:bCs/>
      <w:i/>
      <w:iCs/>
      <w:spacing w:val="1"/>
      <w:sz w:val="25"/>
      <w:szCs w:val="25"/>
      <w:u w:val="none"/>
    </w:rPr>
  </w:style>
  <w:style w:type="character" w:customStyle="1" w:styleId="Heading30">
    <w:name w:val="Heading #3_"/>
    <w:basedOn w:val="DefaultParagraphFont"/>
    <w:link w:val="Heading31"/>
    <w:rsid w:val="007721FA"/>
    <w:rPr>
      <w:rFonts w:ascii="Times New Roman" w:hAnsi="Times New Roman" w:cs="Times New Roman"/>
      <w:b/>
      <w:bCs/>
      <w:spacing w:val="3"/>
      <w:sz w:val="25"/>
      <w:szCs w:val="25"/>
      <w:u w:val="none"/>
    </w:rPr>
  </w:style>
  <w:style w:type="character" w:customStyle="1" w:styleId="Heading32">
    <w:name w:val="Heading #3"/>
    <w:basedOn w:val="Heading30"/>
    <w:rsid w:val="007721FA"/>
    <w:rPr>
      <w:rFonts w:ascii="Times New Roman" w:hAnsi="Times New Roman" w:cs="Times New Roman"/>
      <w:b/>
      <w:bCs/>
      <w:spacing w:val="3"/>
      <w:sz w:val="25"/>
      <w:szCs w:val="25"/>
      <w:u w:val="none"/>
    </w:rPr>
  </w:style>
  <w:style w:type="character" w:customStyle="1" w:styleId="Headerorfooter22">
    <w:name w:val="Header or footer (2)2"/>
    <w:basedOn w:val="Headerorfooter2"/>
    <w:rsid w:val="007721FA"/>
    <w:rPr>
      <w:rFonts w:ascii="Times New Roman" w:hAnsi="Times New Roman" w:cs="Times New Roman"/>
      <w:spacing w:val="6"/>
      <w:sz w:val="21"/>
      <w:szCs w:val="21"/>
      <w:u w:val="none"/>
    </w:rPr>
  </w:style>
  <w:style w:type="character" w:customStyle="1" w:styleId="Bodytext2Italic">
    <w:name w:val="Body text (2) + Italic"/>
    <w:aliases w:val="Spacing 0 pt"/>
    <w:basedOn w:val="Bodytext2"/>
    <w:rsid w:val="007721FA"/>
    <w:rPr>
      <w:rFonts w:ascii="Times New Roman" w:hAnsi="Times New Roman" w:cs="Times New Roman"/>
      <w:b/>
      <w:bCs/>
      <w:i/>
      <w:iCs/>
      <w:spacing w:val="1"/>
      <w:sz w:val="25"/>
      <w:szCs w:val="25"/>
      <w:u w:val="none"/>
    </w:rPr>
  </w:style>
  <w:style w:type="character" w:customStyle="1" w:styleId="Headerorfooter">
    <w:name w:val="Header or footer_"/>
    <w:basedOn w:val="DefaultParagraphFont"/>
    <w:link w:val="Headerorfooter1"/>
    <w:rsid w:val="007721FA"/>
    <w:rPr>
      <w:rFonts w:ascii="Times New Roman" w:hAnsi="Times New Roman" w:cs="Times New Roman"/>
      <w:b/>
      <w:bCs/>
      <w:spacing w:val="3"/>
      <w:sz w:val="16"/>
      <w:szCs w:val="16"/>
      <w:u w:val="none"/>
    </w:rPr>
  </w:style>
  <w:style w:type="character" w:customStyle="1" w:styleId="Headerorfooter0">
    <w:name w:val="Header or footer"/>
    <w:basedOn w:val="Headerorfooter"/>
    <w:rsid w:val="007721FA"/>
    <w:rPr>
      <w:rFonts w:ascii="Times New Roman" w:hAnsi="Times New Roman" w:cs="Times New Roman"/>
      <w:b/>
      <w:bCs/>
      <w:spacing w:val="3"/>
      <w:sz w:val="16"/>
      <w:szCs w:val="16"/>
      <w:u w:val="none"/>
    </w:rPr>
  </w:style>
  <w:style w:type="character" w:customStyle="1" w:styleId="Bodytext3Candara">
    <w:name w:val="Body text (3) + Candara"/>
    <w:aliases w:val="12 pt,Not Bold,Spacing 0 pt28"/>
    <w:basedOn w:val="Bodytext3"/>
    <w:rsid w:val="007721FA"/>
    <w:rPr>
      <w:rFonts w:ascii="Candara" w:hAnsi="Candara" w:cs="Candara"/>
      <w:b/>
      <w:bCs/>
      <w:i/>
      <w:iCs/>
      <w:noProof/>
      <w:spacing w:val="0"/>
      <w:sz w:val="24"/>
      <w:szCs w:val="24"/>
      <w:u w:val="none"/>
    </w:rPr>
  </w:style>
  <w:style w:type="character" w:customStyle="1" w:styleId="Bodytext2NotBold">
    <w:name w:val="Body text (2) + Not Bold"/>
    <w:aliases w:val="Spacing 0 pt27"/>
    <w:basedOn w:val="Bodytext2"/>
    <w:rsid w:val="007721FA"/>
    <w:rPr>
      <w:rFonts w:ascii="Times New Roman" w:hAnsi="Times New Roman" w:cs="Times New Roman"/>
      <w:b/>
      <w:bCs/>
      <w:spacing w:val="1"/>
      <w:sz w:val="25"/>
      <w:szCs w:val="25"/>
      <w:u w:val="none"/>
    </w:rPr>
  </w:style>
  <w:style w:type="character" w:customStyle="1" w:styleId="Heading20">
    <w:name w:val="Heading #2_"/>
    <w:basedOn w:val="DefaultParagraphFont"/>
    <w:link w:val="Heading21"/>
    <w:rsid w:val="007721FA"/>
    <w:rPr>
      <w:rFonts w:ascii="Times New Roman" w:hAnsi="Times New Roman" w:cs="Times New Roman"/>
      <w:b/>
      <w:bCs/>
      <w:spacing w:val="3"/>
      <w:sz w:val="25"/>
      <w:szCs w:val="25"/>
      <w:u w:val="none"/>
    </w:rPr>
  </w:style>
  <w:style w:type="character" w:customStyle="1" w:styleId="Heading22">
    <w:name w:val="Heading #2"/>
    <w:basedOn w:val="Heading20"/>
    <w:rsid w:val="007721FA"/>
    <w:rPr>
      <w:rFonts w:ascii="Times New Roman" w:hAnsi="Times New Roman" w:cs="Times New Roman"/>
      <w:b/>
      <w:bCs/>
      <w:spacing w:val="3"/>
      <w:sz w:val="25"/>
      <w:szCs w:val="25"/>
      <w:u w:val="none"/>
    </w:rPr>
  </w:style>
  <w:style w:type="character" w:customStyle="1" w:styleId="Heading2Italic">
    <w:name w:val="Heading #2 + Italic"/>
    <w:aliases w:val="Spacing 0 pt26"/>
    <w:basedOn w:val="Heading20"/>
    <w:rsid w:val="007721FA"/>
    <w:rPr>
      <w:rFonts w:ascii="Times New Roman" w:hAnsi="Times New Roman" w:cs="Times New Roman"/>
      <w:b/>
      <w:bCs/>
      <w:i/>
      <w:iCs/>
      <w:spacing w:val="2"/>
      <w:sz w:val="25"/>
      <w:szCs w:val="25"/>
      <w:u w:val="none"/>
    </w:rPr>
  </w:style>
  <w:style w:type="character" w:customStyle="1" w:styleId="Heading2Italic1">
    <w:name w:val="Heading #2 + Italic1"/>
    <w:aliases w:val="Spacing 0 pt25"/>
    <w:basedOn w:val="Heading20"/>
    <w:rsid w:val="007721FA"/>
    <w:rPr>
      <w:rFonts w:ascii="Times New Roman" w:hAnsi="Times New Roman" w:cs="Times New Roman"/>
      <w:b/>
      <w:bCs/>
      <w:i/>
      <w:iCs/>
      <w:spacing w:val="1"/>
      <w:sz w:val="25"/>
      <w:szCs w:val="25"/>
      <w:u w:val="none"/>
    </w:rPr>
  </w:style>
  <w:style w:type="character" w:customStyle="1" w:styleId="Bodytext3NotBold">
    <w:name w:val="Body text (3) + Not Bold"/>
    <w:aliases w:val="Not Italic,Spacing 0 pt24"/>
    <w:basedOn w:val="Bodytext3"/>
    <w:rsid w:val="007721FA"/>
    <w:rPr>
      <w:rFonts w:ascii="Times New Roman" w:hAnsi="Times New Roman" w:cs="Times New Roman"/>
      <w:b/>
      <w:bCs/>
      <w:i/>
      <w:iCs/>
      <w:spacing w:val="1"/>
      <w:sz w:val="25"/>
      <w:szCs w:val="25"/>
      <w:u w:val="none"/>
    </w:rPr>
  </w:style>
  <w:style w:type="character" w:customStyle="1" w:styleId="Bodytext4NotItalic">
    <w:name w:val="Body text (4) + Not Italic"/>
    <w:aliases w:val="Spacing 0 pt23"/>
    <w:basedOn w:val="Bodytext4"/>
    <w:rsid w:val="007721FA"/>
    <w:rPr>
      <w:rFonts w:ascii="Times New Roman" w:hAnsi="Times New Roman" w:cs="Times New Roman"/>
      <w:b/>
      <w:bCs/>
      <w:i/>
      <w:iCs/>
      <w:spacing w:val="3"/>
      <w:sz w:val="25"/>
      <w:szCs w:val="25"/>
      <w:u w:val="none"/>
    </w:rPr>
  </w:style>
  <w:style w:type="character" w:customStyle="1" w:styleId="Footnote3">
    <w:name w:val="Footnote (3)_"/>
    <w:basedOn w:val="DefaultParagraphFont"/>
    <w:link w:val="Footnote30"/>
    <w:rsid w:val="007721FA"/>
    <w:rPr>
      <w:rFonts w:ascii="Times New Roman" w:hAnsi="Times New Roman" w:cs="Times New Roman"/>
      <w:spacing w:val="1"/>
      <w:sz w:val="25"/>
      <w:szCs w:val="25"/>
      <w:u w:val="none"/>
    </w:rPr>
  </w:style>
  <w:style w:type="character" w:customStyle="1" w:styleId="Bodytext4Candara">
    <w:name w:val="Body text (4) + Candara"/>
    <w:aliases w:val="13 pt,Spacing 0 pt22"/>
    <w:basedOn w:val="Bodytext4"/>
    <w:rsid w:val="007721FA"/>
    <w:rPr>
      <w:rFonts w:ascii="Candara" w:hAnsi="Candara" w:cs="Candara"/>
      <w:b/>
      <w:bCs/>
      <w:i/>
      <w:iCs/>
      <w:spacing w:val="-7"/>
      <w:sz w:val="26"/>
      <w:szCs w:val="26"/>
      <w:u w:val="none"/>
    </w:rPr>
  </w:style>
  <w:style w:type="character" w:customStyle="1" w:styleId="FootnoteNotBold">
    <w:name w:val="Footnote + Not Bold"/>
    <w:aliases w:val="Italic,Spacing 0 pt21"/>
    <w:basedOn w:val="Footnote"/>
    <w:rsid w:val="007721FA"/>
    <w:rPr>
      <w:rFonts w:ascii="Times New Roman" w:hAnsi="Times New Roman" w:cs="Times New Roman"/>
      <w:b/>
      <w:bCs/>
      <w:i/>
      <w:iCs/>
      <w:spacing w:val="-5"/>
      <w:sz w:val="16"/>
      <w:szCs w:val="16"/>
      <w:u w:val="none"/>
    </w:rPr>
  </w:style>
  <w:style w:type="character" w:customStyle="1" w:styleId="BodytextBold">
    <w:name w:val="Body text + Bold"/>
    <w:aliases w:val="Italic3,Spacing 0 pt20"/>
    <w:basedOn w:val="Bodytext"/>
    <w:rsid w:val="007721FA"/>
    <w:rPr>
      <w:rFonts w:ascii="Times New Roman" w:hAnsi="Times New Roman" w:cs="Times New Roman"/>
      <w:b/>
      <w:bCs/>
      <w:i/>
      <w:iCs/>
      <w:spacing w:val="2"/>
      <w:sz w:val="25"/>
      <w:szCs w:val="25"/>
      <w:u w:val="none"/>
    </w:rPr>
  </w:style>
  <w:style w:type="character" w:customStyle="1" w:styleId="Bodytext22">
    <w:name w:val="Body text2"/>
    <w:basedOn w:val="Bodytext"/>
    <w:rsid w:val="007721FA"/>
    <w:rPr>
      <w:rFonts w:ascii="Times New Roman" w:hAnsi="Times New Roman" w:cs="Times New Roman"/>
      <w:spacing w:val="1"/>
      <w:sz w:val="25"/>
      <w:szCs w:val="25"/>
      <w:u w:val="none"/>
    </w:rPr>
  </w:style>
  <w:style w:type="character" w:customStyle="1" w:styleId="Bodytext2NotBold2">
    <w:name w:val="Body text (2) + Not Bold2"/>
    <w:aliases w:val="Spacing 0 pt19"/>
    <w:basedOn w:val="Bodytext2"/>
    <w:rsid w:val="007721FA"/>
    <w:rPr>
      <w:rFonts w:ascii="Times New Roman" w:hAnsi="Times New Roman" w:cs="Times New Roman"/>
      <w:b/>
      <w:bCs/>
      <w:spacing w:val="1"/>
      <w:sz w:val="25"/>
      <w:szCs w:val="25"/>
      <w:u w:val="none"/>
    </w:rPr>
  </w:style>
  <w:style w:type="character" w:customStyle="1" w:styleId="BodytextSpacing0pt">
    <w:name w:val="Body text + Spacing 0 pt"/>
    <w:basedOn w:val="Bodytext"/>
    <w:rsid w:val="007721FA"/>
    <w:rPr>
      <w:rFonts w:ascii="Times New Roman" w:hAnsi="Times New Roman" w:cs="Times New Roman"/>
      <w:spacing w:val="0"/>
      <w:sz w:val="25"/>
      <w:szCs w:val="25"/>
      <w:u w:val="none"/>
    </w:rPr>
  </w:style>
  <w:style w:type="character" w:customStyle="1" w:styleId="Bodytext4NotItalic2">
    <w:name w:val="Body text (4) + Not Italic2"/>
    <w:aliases w:val="Spacing 0 pt18"/>
    <w:basedOn w:val="Bodytext4"/>
    <w:rsid w:val="007721FA"/>
    <w:rPr>
      <w:rFonts w:ascii="Times New Roman" w:hAnsi="Times New Roman" w:cs="Times New Roman"/>
      <w:b/>
      <w:bCs/>
      <w:i/>
      <w:iCs/>
      <w:spacing w:val="2"/>
      <w:sz w:val="25"/>
      <w:szCs w:val="25"/>
      <w:u w:val="none"/>
    </w:rPr>
  </w:style>
  <w:style w:type="character" w:customStyle="1" w:styleId="Heading220">
    <w:name w:val="Heading #2 (2)_"/>
    <w:basedOn w:val="DefaultParagraphFont"/>
    <w:link w:val="Heading221"/>
    <w:rsid w:val="007721FA"/>
    <w:rPr>
      <w:rFonts w:ascii="Times New Roman" w:hAnsi="Times New Roman" w:cs="Times New Roman"/>
      <w:sz w:val="25"/>
      <w:szCs w:val="25"/>
      <w:u w:val="none"/>
    </w:rPr>
  </w:style>
  <w:style w:type="character" w:customStyle="1" w:styleId="FootnoteSpacing0pt">
    <w:name w:val="Footnote + Spacing 0 pt"/>
    <w:basedOn w:val="Footnote"/>
    <w:rsid w:val="007721FA"/>
    <w:rPr>
      <w:rFonts w:ascii="Times New Roman" w:hAnsi="Times New Roman" w:cs="Times New Roman"/>
      <w:b/>
      <w:bCs/>
      <w:spacing w:val="2"/>
      <w:sz w:val="16"/>
      <w:szCs w:val="16"/>
      <w:u w:val="none"/>
    </w:rPr>
  </w:style>
  <w:style w:type="character" w:customStyle="1" w:styleId="Footnote4">
    <w:name w:val="Footnote (4)_"/>
    <w:basedOn w:val="DefaultParagraphFont"/>
    <w:link w:val="Footnote40"/>
    <w:rsid w:val="007721FA"/>
    <w:rPr>
      <w:rFonts w:ascii="Times New Roman" w:hAnsi="Times New Roman" w:cs="Times New Roman"/>
      <w:b/>
      <w:bCs/>
      <w:spacing w:val="2"/>
      <w:sz w:val="16"/>
      <w:szCs w:val="16"/>
      <w:u w:val="none"/>
    </w:rPr>
  </w:style>
  <w:style w:type="character" w:customStyle="1" w:styleId="Headerorfooter3">
    <w:name w:val="Header or footer (3)_"/>
    <w:basedOn w:val="DefaultParagraphFont"/>
    <w:link w:val="Headerorfooter31"/>
    <w:rsid w:val="007721FA"/>
    <w:rPr>
      <w:rFonts w:ascii="Times New Roman" w:hAnsi="Times New Roman" w:cs="Times New Roman"/>
      <w:b/>
      <w:bCs/>
      <w:spacing w:val="8"/>
      <w:sz w:val="20"/>
      <w:szCs w:val="20"/>
      <w:u w:val="none"/>
    </w:rPr>
  </w:style>
  <w:style w:type="character" w:customStyle="1" w:styleId="Bodytext2Spacing0pt">
    <w:name w:val="Body text (2) + Spacing 0 pt"/>
    <w:basedOn w:val="Bodytext2"/>
    <w:rsid w:val="007721FA"/>
    <w:rPr>
      <w:rFonts w:ascii="Times New Roman" w:hAnsi="Times New Roman" w:cs="Times New Roman"/>
      <w:b/>
      <w:bCs/>
      <w:spacing w:val="2"/>
      <w:sz w:val="25"/>
      <w:szCs w:val="25"/>
      <w:u w:val="none"/>
    </w:rPr>
  </w:style>
  <w:style w:type="character" w:customStyle="1" w:styleId="Bodytext2NotBold1">
    <w:name w:val="Body text (2) + Not Bold1"/>
    <w:aliases w:val="Spacing 0 pt17"/>
    <w:basedOn w:val="Bodytext2"/>
    <w:rsid w:val="007721FA"/>
    <w:rPr>
      <w:rFonts w:ascii="Times New Roman" w:hAnsi="Times New Roman" w:cs="Times New Roman"/>
      <w:b/>
      <w:bCs/>
      <w:spacing w:val="0"/>
      <w:sz w:val="25"/>
      <w:szCs w:val="25"/>
      <w:u w:val="none"/>
    </w:rPr>
  </w:style>
  <w:style w:type="character" w:customStyle="1" w:styleId="HeaderorfooterSpacing0pt">
    <w:name w:val="Header or footer + Spacing 0 pt"/>
    <w:basedOn w:val="Headerorfooter"/>
    <w:rsid w:val="007721FA"/>
    <w:rPr>
      <w:rFonts w:ascii="Times New Roman" w:hAnsi="Times New Roman" w:cs="Times New Roman"/>
      <w:b/>
      <w:bCs/>
      <w:spacing w:val="2"/>
      <w:sz w:val="16"/>
      <w:szCs w:val="16"/>
      <w:u w:val="none"/>
    </w:rPr>
  </w:style>
  <w:style w:type="character" w:customStyle="1" w:styleId="BodytextBold2">
    <w:name w:val="Body text + Bold2"/>
    <w:aliases w:val="Italic2,Spacing 0 pt16"/>
    <w:basedOn w:val="Bodytext"/>
    <w:rsid w:val="007721FA"/>
    <w:rPr>
      <w:rFonts w:ascii="Times New Roman" w:hAnsi="Times New Roman" w:cs="Times New Roman"/>
      <w:b/>
      <w:bCs/>
      <w:i/>
      <w:iCs/>
      <w:spacing w:val="2"/>
      <w:sz w:val="25"/>
      <w:szCs w:val="25"/>
      <w:u w:val="none"/>
    </w:rPr>
  </w:style>
  <w:style w:type="character" w:customStyle="1" w:styleId="BodytextSpacing0pt3">
    <w:name w:val="Body text + Spacing 0 pt3"/>
    <w:basedOn w:val="Bodytext"/>
    <w:rsid w:val="007721FA"/>
    <w:rPr>
      <w:rFonts w:ascii="Times New Roman" w:hAnsi="Times New Roman" w:cs="Times New Roman"/>
      <w:spacing w:val="0"/>
      <w:sz w:val="25"/>
      <w:szCs w:val="25"/>
      <w:u w:val="none"/>
    </w:rPr>
  </w:style>
  <w:style w:type="character" w:customStyle="1" w:styleId="Bodytext2Spacing0pt1">
    <w:name w:val="Body text (2) + Spacing 0 pt1"/>
    <w:basedOn w:val="Bodytext2"/>
    <w:rsid w:val="007721FA"/>
    <w:rPr>
      <w:rFonts w:ascii="Times New Roman" w:hAnsi="Times New Roman" w:cs="Times New Roman"/>
      <w:b/>
      <w:bCs/>
      <w:spacing w:val="2"/>
      <w:sz w:val="25"/>
      <w:szCs w:val="25"/>
      <w:u w:val="none"/>
    </w:rPr>
  </w:style>
  <w:style w:type="character" w:customStyle="1" w:styleId="Headerorfooter30">
    <w:name w:val="Header or footer (3)"/>
    <w:basedOn w:val="Headerorfooter3"/>
    <w:rsid w:val="007721FA"/>
    <w:rPr>
      <w:rFonts w:ascii="Times New Roman" w:hAnsi="Times New Roman" w:cs="Times New Roman"/>
      <w:b/>
      <w:bCs/>
      <w:spacing w:val="8"/>
      <w:sz w:val="20"/>
      <w:szCs w:val="20"/>
      <w:u w:val="none"/>
    </w:rPr>
  </w:style>
  <w:style w:type="character" w:customStyle="1" w:styleId="Bodytext3NotBold2">
    <w:name w:val="Body text (3) + Not Bold2"/>
    <w:aliases w:val="Not Italic2,Spacing 0 pt15"/>
    <w:basedOn w:val="Bodytext3"/>
    <w:rsid w:val="007721FA"/>
    <w:rPr>
      <w:rFonts w:ascii="Times New Roman" w:hAnsi="Times New Roman" w:cs="Times New Roman"/>
      <w:b/>
      <w:bCs/>
      <w:i/>
      <w:iCs/>
      <w:spacing w:val="0"/>
      <w:sz w:val="25"/>
      <w:szCs w:val="25"/>
      <w:u w:val="none"/>
    </w:rPr>
  </w:style>
  <w:style w:type="character" w:customStyle="1" w:styleId="Bodytext3NotBold1">
    <w:name w:val="Body text (3) + Not Bold1"/>
    <w:aliases w:val="Not Italic1,Spacing 0 pt14"/>
    <w:basedOn w:val="Bodytext3"/>
    <w:rsid w:val="007721FA"/>
    <w:rPr>
      <w:rFonts w:ascii="Times New Roman" w:hAnsi="Times New Roman" w:cs="Times New Roman"/>
      <w:b/>
      <w:bCs/>
      <w:i/>
      <w:iCs/>
      <w:spacing w:val="0"/>
      <w:sz w:val="25"/>
      <w:szCs w:val="25"/>
      <w:u w:val="none"/>
    </w:rPr>
  </w:style>
  <w:style w:type="character" w:customStyle="1" w:styleId="HeaderorfooterSpacing0pt2">
    <w:name w:val="Header or footer + Spacing 0 pt2"/>
    <w:basedOn w:val="Headerorfooter"/>
    <w:rsid w:val="007721FA"/>
    <w:rPr>
      <w:rFonts w:ascii="Times New Roman" w:hAnsi="Times New Roman" w:cs="Times New Roman"/>
      <w:b/>
      <w:bCs/>
      <w:spacing w:val="2"/>
      <w:sz w:val="16"/>
      <w:szCs w:val="16"/>
      <w:u w:val="none"/>
    </w:rPr>
  </w:style>
  <w:style w:type="character" w:customStyle="1" w:styleId="Bodytext4NotItalic1">
    <w:name w:val="Body text (4) + Not Italic1"/>
    <w:aliases w:val="Spacing 0 pt13"/>
    <w:basedOn w:val="Bodytext4"/>
    <w:rsid w:val="007721FA"/>
    <w:rPr>
      <w:rFonts w:ascii="Times New Roman" w:hAnsi="Times New Roman" w:cs="Times New Roman"/>
      <w:b/>
      <w:bCs/>
      <w:i/>
      <w:iCs/>
      <w:spacing w:val="2"/>
      <w:sz w:val="25"/>
      <w:szCs w:val="25"/>
      <w:u w:val="none"/>
    </w:rPr>
  </w:style>
  <w:style w:type="character" w:customStyle="1" w:styleId="Bodytext32">
    <w:name w:val="Body text (3)2"/>
    <w:basedOn w:val="Bodytext3"/>
    <w:rsid w:val="007721FA"/>
    <w:rPr>
      <w:rFonts w:ascii="Times New Roman" w:hAnsi="Times New Roman" w:cs="Times New Roman"/>
      <w:b/>
      <w:bCs/>
      <w:i/>
      <w:iCs/>
      <w:spacing w:val="2"/>
      <w:sz w:val="25"/>
      <w:szCs w:val="25"/>
      <w:u w:val="none"/>
    </w:rPr>
  </w:style>
  <w:style w:type="character" w:customStyle="1" w:styleId="HeaderorfooterSpacing0pt1">
    <w:name w:val="Header or footer + Spacing 0 pt1"/>
    <w:basedOn w:val="Headerorfooter"/>
    <w:rsid w:val="007721FA"/>
    <w:rPr>
      <w:rFonts w:ascii="Times New Roman" w:hAnsi="Times New Roman" w:cs="Times New Roman"/>
      <w:b/>
      <w:bCs/>
      <w:spacing w:val="2"/>
      <w:sz w:val="16"/>
      <w:szCs w:val="16"/>
      <w:u w:val="none"/>
    </w:rPr>
  </w:style>
  <w:style w:type="character" w:customStyle="1" w:styleId="Bodytext5">
    <w:name w:val="Body text (5)_"/>
    <w:basedOn w:val="DefaultParagraphFont"/>
    <w:link w:val="Bodytext50"/>
    <w:rsid w:val="007721FA"/>
    <w:rPr>
      <w:rFonts w:ascii="Times New Roman" w:hAnsi="Times New Roman" w:cs="Times New Roman"/>
      <w:b/>
      <w:bCs/>
      <w:spacing w:val="26"/>
      <w:sz w:val="22"/>
      <w:szCs w:val="22"/>
      <w:u w:val="none"/>
    </w:rPr>
  </w:style>
  <w:style w:type="character" w:customStyle="1" w:styleId="Bodytext5NotBold">
    <w:name w:val="Body text (5) + Not Bold"/>
    <w:aliases w:val="Spacing 0 pt12"/>
    <w:basedOn w:val="Bodytext5"/>
    <w:rsid w:val="007721FA"/>
    <w:rPr>
      <w:rFonts w:ascii="Times New Roman" w:hAnsi="Times New Roman" w:cs="Times New Roman"/>
      <w:b/>
      <w:bCs/>
      <w:noProof/>
      <w:spacing w:val="0"/>
      <w:sz w:val="22"/>
      <w:szCs w:val="22"/>
      <w:u w:val="none"/>
    </w:rPr>
  </w:style>
  <w:style w:type="character" w:customStyle="1" w:styleId="Bodytext5Spacing0pt">
    <w:name w:val="Body text (5) + Spacing 0 pt"/>
    <w:basedOn w:val="Bodytext5"/>
    <w:rsid w:val="007721FA"/>
    <w:rPr>
      <w:rFonts w:ascii="Times New Roman" w:hAnsi="Times New Roman" w:cs="Times New Roman"/>
      <w:b/>
      <w:bCs/>
      <w:spacing w:val="26"/>
      <w:sz w:val="22"/>
      <w:szCs w:val="22"/>
      <w:u w:val="none"/>
    </w:rPr>
  </w:style>
  <w:style w:type="character" w:customStyle="1" w:styleId="Bodytext5NotBold1">
    <w:name w:val="Body text (5) + Not Bold1"/>
    <w:aliases w:val="Italic1,Spacing -1 pt"/>
    <w:basedOn w:val="Bodytext5"/>
    <w:rsid w:val="007721FA"/>
    <w:rPr>
      <w:rFonts w:ascii="Times New Roman" w:hAnsi="Times New Roman" w:cs="Times New Roman"/>
      <w:b/>
      <w:bCs/>
      <w:i/>
      <w:iCs/>
      <w:spacing w:val="-25"/>
      <w:sz w:val="22"/>
      <w:szCs w:val="22"/>
      <w:u w:val="none"/>
    </w:rPr>
  </w:style>
  <w:style w:type="character" w:customStyle="1" w:styleId="Bodytext6">
    <w:name w:val="Body text (6)_"/>
    <w:basedOn w:val="DefaultParagraphFont"/>
    <w:link w:val="Bodytext61"/>
    <w:rsid w:val="007721FA"/>
    <w:rPr>
      <w:rFonts w:ascii="Times New Roman" w:hAnsi="Times New Roman" w:cs="Times New Roman"/>
      <w:b/>
      <w:bCs/>
      <w:spacing w:val="2"/>
      <w:sz w:val="16"/>
      <w:szCs w:val="16"/>
      <w:u w:val="none"/>
    </w:rPr>
  </w:style>
  <w:style w:type="character" w:customStyle="1" w:styleId="Bodytext7">
    <w:name w:val="Body text (7)_"/>
    <w:basedOn w:val="DefaultParagraphFont"/>
    <w:link w:val="Bodytext70"/>
    <w:rsid w:val="007721FA"/>
    <w:rPr>
      <w:rFonts w:ascii="Times New Roman" w:hAnsi="Times New Roman" w:cs="Times New Roman"/>
      <w:b/>
      <w:bCs/>
      <w:i/>
      <w:iCs/>
      <w:spacing w:val="2"/>
      <w:sz w:val="16"/>
      <w:szCs w:val="16"/>
      <w:u w:val="none"/>
    </w:rPr>
  </w:style>
  <w:style w:type="character" w:customStyle="1" w:styleId="BodytextSpacing0pt2">
    <w:name w:val="Body text + Spacing 0 pt2"/>
    <w:basedOn w:val="Bodytext"/>
    <w:rsid w:val="007721FA"/>
    <w:rPr>
      <w:rFonts w:ascii="Times New Roman" w:hAnsi="Times New Roman" w:cs="Times New Roman"/>
      <w:spacing w:val="0"/>
      <w:sz w:val="25"/>
      <w:szCs w:val="25"/>
      <w:u w:val="single"/>
    </w:rPr>
  </w:style>
  <w:style w:type="character" w:customStyle="1" w:styleId="BodytextSpacing0pt1">
    <w:name w:val="Body text + Spacing 0 pt1"/>
    <w:basedOn w:val="Bodytext"/>
    <w:rsid w:val="007721FA"/>
    <w:rPr>
      <w:rFonts w:ascii="Times New Roman" w:hAnsi="Times New Roman" w:cs="Times New Roman"/>
      <w:noProof/>
      <w:spacing w:val="0"/>
      <w:sz w:val="25"/>
      <w:szCs w:val="25"/>
      <w:u w:val="none"/>
    </w:rPr>
  </w:style>
  <w:style w:type="character" w:customStyle="1" w:styleId="Bodytext8">
    <w:name w:val="Body text (8)_"/>
    <w:basedOn w:val="DefaultParagraphFont"/>
    <w:link w:val="Bodytext81"/>
    <w:rsid w:val="007721FA"/>
    <w:rPr>
      <w:rFonts w:ascii="Franklin Gothic Heavy" w:hAnsi="Franklin Gothic Heavy" w:cs="Franklin Gothic Heavy"/>
      <w:spacing w:val="-4"/>
      <w:sz w:val="8"/>
      <w:szCs w:val="8"/>
      <w:u w:val="none"/>
    </w:rPr>
  </w:style>
  <w:style w:type="character" w:customStyle="1" w:styleId="Bodytext80">
    <w:name w:val="Body text (8)"/>
    <w:basedOn w:val="Bodytext8"/>
    <w:rsid w:val="007721FA"/>
    <w:rPr>
      <w:rFonts w:ascii="Franklin Gothic Heavy" w:hAnsi="Franklin Gothic Heavy" w:cs="Franklin Gothic Heavy"/>
      <w:spacing w:val="-4"/>
      <w:sz w:val="8"/>
      <w:szCs w:val="8"/>
      <w:u w:val="none"/>
    </w:rPr>
  </w:style>
  <w:style w:type="character" w:customStyle="1" w:styleId="Bodytext9">
    <w:name w:val="Body text (9)_"/>
    <w:basedOn w:val="DefaultParagraphFont"/>
    <w:link w:val="Bodytext91"/>
    <w:rsid w:val="007721FA"/>
    <w:rPr>
      <w:rFonts w:ascii="Times New Roman" w:hAnsi="Times New Roman" w:cs="Times New Roman"/>
      <w:b/>
      <w:bCs/>
      <w:i/>
      <w:iCs/>
      <w:sz w:val="22"/>
      <w:szCs w:val="22"/>
      <w:u w:val="none"/>
    </w:rPr>
  </w:style>
  <w:style w:type="character" w:customStyle="1" w:styleId="Bodytext90">
    <w:name w:val="Body text (9)"/>
    <w:basedOn w:val="Bodytext9"/>
    <w:rsid w:val="007721FA"/>
    <w:rPr>
      <w:rFonts w:ascii="Times New Roman" w:hAnsi="Times New Roman" w:cs="Times New Roman"/>
      <w:b/>
      <w:bCs/>
      <w:i/>
      <w:iCs/>
      <w:sz w:val="22"/>
      <w:szCs w:val="22"/>
      <w:u w:val="none"/>
    </w:rPr>
  </w:style>
  <w:style w:type="character" w:customStyle="1" w:styleId="Bodytext60">
    <w:name w:val="Body text (6)"/>
    <w:basedOn w:val="Bodytext6"/>
    <w:rsid w:val="007721FA"/>
    <w:rPr>
      <w:rFonts w:ascii="Times New Roman" w:hAnsi="Times New Roman" w:cs="Times New Roman"/>
      <w:b/>
      <w:bCs/>
      <w:spacing w:val="2"/>
      <w:sz w:val="16"/>
      <w:szCs w:val="16"/>
      <w:u w:val="none"/>
    </w:rPr>
  </w:style>
  <w:style w:type="character" w:customStyle="1" w:styleId="Bodytext100">
    <w:name w:val="Body text (10)_"/>
    <w:basedOn w:val="DefaultParagraphFont"/>
    <w:link w:val="Bodytext101"/>
    <w:rsid w:val="007721FA"/>
    <w:rPr>
      <w:rFonts w:ascii="Times New Roman" w:hAnsi="Times New Roman" w:cs="Times New Roman"/>
      <w:b/>
      <w:bCs/>
      <w:spacing w:val="2"/>
      <w:sz w:val="19"/>
      <w:szCs w:val="19"/>
      <w:u w:val="none"/>
    </w:rPr>
  </w:style>
  <w:style w:type="character" w:customStyle="1" w:styleId="Bodytext102">
    <w:name w:val="Body text (10)"/>
    <w:basedOn w:val="Bodytext100"/>
    <w:rsid w:val="007721FA"/>
    <w:rPr>
      <w:rFonts w:ascii="Times New Roman" w:hAnsi="Times New Roman" w:cs="Times New Roman"/>
      <w:b/>
      <w:bCs/>
      <w:spacing w:val="2"/>
      <w:sz w:val="19"/>
      <w:szCs w:val="19"/>
      <w:u w:val="none"/>
    </w:rPr>
  </w:style>
  <w:style w:type="character" w:customStyle="1" w:styleId="Picturecaption">
    <w:name w:val="Picture caption_"/>
    <w:basedOn w:val="DefaultParagraphFont"/>
    <w:link w:val="Picturecaption1"/>
    <w:rsid w:val="007721FA"/>
    <w:rPr>
      <w:rFonts w:ascii="Times New Roman" w:hAnsi="Times New Roman" w:cs="Times New Roman"/>
      <w:b/>
      <w:bCs/>
      <w:i/>
      <w:iCs/>
      <w:spacing w:val="2"/>
      <w:sz w:val="25"/>
      <w:szCs w:val="25"/>
      <w:u w:val="none"/>
    </w:rPr>
  </w:style>
  <w:style w:type="character" w:customStyle="1" w:styleId="Picturecaption0">
    <w:name w:val="Picture caption"/>
    <w:basedOn w:val="Picturecaption"/>
    <w:rsid w:val="007721FA"/>
    <w:rPr>
      <w:rFonts w:ascii="Times New Roman" w:hAnsi="Times New Roman" w:cs="Times New Roman"/>
      <w:b/>
      <w:bCs/>
      <w:i/>
      <w:iCs/>
      <w:spacing w:val="2"/>
      <w:sz w:val="25"/>
      <w:szCs w:val="25"/>
      <w:u w:val="none"/>
    </w:rPr>
  </w:style>
  <w:style w:type="character" w:customStyle="1" w:styleId="Picturecaption2">
    <w:name w:val="Picture caption (2)_"/>
    <w:basedOn w:val="DefaultParagraphFont"/>
    <w:link w:val="Picturecaption21"/>
    <w:rsid w:val="007721FA"/>
    <w:rPr>
      <w:rFonts w:ascii="Times New Roman" w:hAnsi="Times New Roman" w:cs="Times New Roman"/>
      <w:b/>
      <w:bCs/>
      <w:spacing w:val="2"/>
      <w:sz w:val="25"/>
      <w:szCs w:val="25"/>
      <w:u w:val="none"/>
    </w:rPr>
  </w:style>
  <w:style w:type="character" w:customStyle="1" w:styleId="Picturecaption20">
    <w:name w:val="Picture caption (2)"/>
    <w:basedOn w:val="Picturecaption2"/>
    <w:rsid w:val="007721FA"/>
    <w:rPr>
      <w:rFonts w:ascii="Times New Roman" w:hAnsi="Times New Roman" w:cs="Times New Roman"/>
      <w:b/>
      <w:bCs/>
      <w:spacing w:val="2"/>
      <w:sz w:val="25"/>
      <w:szCs w:val="25"/>
      <w:u w:val="none"/>
    </w:rPr>
  </w:style>
  <w:style w:type="character" w:customStyle="1" w:styleId="Headerorfooter4">
    <w:name w:val="Header or footer (4)_"/>
    <w:basedOn w:val="DefaultParagraphFont"/>
    <w:link w:val="Headerorfooter40"/>
    <w:rsid w:val="007721FA"/>
    <w:rPr>
      <w:rFonts w:ascii="Times New Roman" w:hAnsi="Times New Roman" w:cs="Times New Roman"/>
      <w:b/>
      <w:bCs/>
      <w:spacing w:val="1"/>
      <w:u w:val="none"/>
    </w:rPr>
  </w:style>
  <w:style w:type="character" w:customStyle="1" w:styleId="Bodytext11">
    <w:name w:val="Body text (11)_"/>
    <w:basedOn w:val="DefaultParagraphFont"/>
    <w:link w:val="Bodytext110"/>
    <w:rsid w:val="007721FA"/>
    <w:rPr>
      <w:rFonts w:ascii="Franklin Gothic Heavy" w:hAnsi="Franklin Gothic Heavy" w:cs="Franklin Gothic Heavy"/>
      <w:i/>
      <w:iCs/>
      <w:spacing w:val="-10"/>
      <w:sz w:val="8"/>
      <w:szCs w:val="8"/>
      <w:u w:val="none"/>
    </w:rPr>
  </w:style>
  <w:style w:type="character" w:customStyle="1" w:styleId="Bodytext11NotItalic">
    <w:name w:val="Body text (11) + Not Italic"/>
    <w:aliases w:val="Spacing 0 pt11"/>
    <w:basedOn w:val="Bodytext11"/>
    <w:rsid w:val="007721FA"/>
    <w:rPr>
      <w:rFonts w:ascii="Franklin Gothic Heavy" w:hAnsi="Franklin Gothic Heavy" w:cs="Franklin Gothic Heavy"/>
      <w:i/>
      <w:iCs/>
      <w:spacing w:val="-4"/>
      <w:sz w:val="8"/>
      <w:szCs w:val="8"/>
      <w:u w:val="none"/>
    </w:rPr>
  </w:style>
  <w:style w:type="character" w:customStyle="1" w:styleId="Bodytext8Italic">
    <w:name w:val="Body text (8) + Italic"/>
    <w:aliases w:val="Spacing 0 pt10"/>
    <w:basedOn w:val="Bodytext8"/>
    <w:rsid w:val="007721FA"/>
    <w:rPr>
      <w:rFonts w:ascii="Franklin Gothic Heavy" w:hAnsi="Franklin Gothic Heavy" w:cs="Franklin Gothic Heavy"/>
      <w:i/>
      <w:iCs/>
      <w:noProof/>
      <w:spacing w:val="-10"/>
      <w:sz w:val="8"/>
      <w:szCs w:val="8"/>
      <w:u w:val="none"/>
    </w:rPr>
  </w:style>
  <w:style w:type="character" w:customStyle="1" w:styleId="Bodytext12">
    <w:name w:val="Body text (12)_"/>
    <w:basedOn w:val="DefaultParagraphFont"/>
    <w:link w:val="Bodytext120"/>
    <w:rsid w:val="007721FA"/>
    <w:rPr>
      <w:rFonts w:ascii="Franklin Gothic Heavy" w:hAnsi="Franklin Gothic Heavy" w:cs="Franklin Gothic Heavy"/>
      <w:spacing w:val="-4"/>
      <w:sz w:val="8"/>
      <w:szCs w:val="8"/>
      <w:u w:val="none"/>
    </w:rPr>
  </w:style>
  <w:style w:type="character" w:customStyle="1" w:styleId="BodytextFranklinGothicHeavy">
    <w:name w:val="Body text + Franklin Gothic Heavy"/>
    <w:aliases w:val="4 pt,Spacing 0 pt9"/>
    <w:basedOn w:val="Bodytext"/>
    <w:rsid w:val="007721FA"/>
    <w:rPr>
      <w:rFonts w:ascii="Franklin Gothic Heavy" w:hAnsi="Franklin Gothic Heavy" w:cs="Franklin Gothic Heavy"/>
      <w:spacing w:val="-4"/>
      <w:sz w:val="8"/>
      <w:szCs w:val="8"/>
      <w:u w:val="none"/>
    </w:rPr>
  </w:style>
  <w:style w:type="character" w:customStyle="1" w:styleId="Heading40">
    <w:name w:val="Heading #4_"/>
    <w:basedOn w:val="DefaultParagraphFont"/>
    <w:link w:val="Heading41"/>
    <w:rsid w:val="007721FA"/>
    <w:rPr>
      <w:rFonts w:ascii="Times New Roman" w:hAnsi="Times New Roman" w:cs="Times New Roman"/>
      <w:b/>
      <w:bCs/>
      <w:spacing w:val="2"/>
      <w:sz w:val="25"/>
      <w:szCs w:val="25"/>
      <w:u w:val="none"/>
    </w:rPr>
  </w:style>
  <w:style w:type="character" w:customStyle="1" w:styleId="Headerorfooter5">
    <w:name w:val="Header or footer (5)_"/>
    <w:basedOn w:val="DefaultParagraphFont"/>
    <w:link w:val="Headerorfooter50"/>
    <w:rsid w:val="007721FA"/>
    <w:rPr>
      <w:rFonts w:ascii="Times New Roman" w:hAnsi="Times New Roman" w:cs="Times New Roman"/>
      <w:i/>
      <w:iCs/>
      <w:spacing w:val="5"/>
      <w:sz w:val="25"/>
      <w:szCs w:val="25"/>
      <w:u w:val="none"/>
    </w:rPr>
  </w:style>
  <w:style w:type="character" w:customStyle="1" w:styleId="Bodytext95pt">
    <w:name w:val="Body text + 9.5 pt"/>
    <w:aliases w:val="Bold,Spacing 0 pt8"/>
    <w:basedOn w:val="Bodytext"/>
    <w:rsid w:val="007721FA"/>
    <w:rPr>
      <w:rFonts w:ascii="Times New Roman" w:hAnsi="Times New Roman" w:cs="Times New Roman"/>
      <w:b/>
      <w:bCs/>
      <w:spacing w:val="0"/>
      <w:sz w:val="19"/>
      <w:szCs w:val="19"/>
      <w:u w:val="none"/>
    </w:rPr>
  </w:style>
  <w:style w:type="character" w:customStyle="1" w:styleId="Bodytext95pt1">
    <w:name w:val="Body text + 9.5 pt1"/>
    <w:aliases w:val="Bold2,Spacing 0 pt7"/>
    <w:basedOn w:val="Bodytext"/>
    <w:rsid w:val="007721FA"/>
    <w:rPr>
      <w:rFonts w:ascii="Times New Roman" w:hAnsi="Times New Roman" w:cs="Times New Roman"/>
      <w:b/>
      <w:bCs/>
      <w:spacing w:val="0"/>
      <w:sz w:val="19"/>
      <w:szCs w:val="19"/>
      <w:u w:val="none"/>
    </w:rPr>
  </w:style>
  <w:style w:type="character" w:customStyle="1" w:styleId="Heading4SmallCaps">
    <w:name w:val="Heading #4 + Small Caps"/>
    <w:basedOn w:val="Heading40"/>
    <w:rsid w:val="007721FA"/>
    <w:rPr>
      <w:rFonts w:ascii="Times New Roman" w:hAnsi="Times New Roman" w:cs="Times New Roman"/>
      <w:b/>
      <w:bCs/>
      <w:smallCaps/>
      <w:spacing w:val="2"/>
      <w:sz w:val="25"/>
      <w:szCs w:val="25"/>
      <w:u w:val="none"/>
    </w:rPr>
  </w:style>
  <w:style w:type="character" w:customStyle="1" w:styleId="Tableofcontents">
    <w:name w:val="Table of contents_"/>
    <w:basedOn w:val="DefaultParagraphFont"/>
    <w:link w:val="Tableofcontents0"/>
    <w:rsid w:val="007721FA"/>
    <w:rPr>
      <w:rFonts w:ascii="Times New Roman" w:hAnsi="Times New Roman" w:cs="Times New Roman"/>
      <w:sz w:val="25"/>
      <w:szCs w:val="25"/>
      <w:u w:val="none"/>
    </w:rPr>
  </w:style>
  <w:style w:type="character" w:customStyle="1" w:styleId="Bodytext3Spacing2pt">
    <w:name w:val="Body text (3) + Spacing 2 pt"/>
    <w:basedOn w:val="Bodytext3"/>
    <w:rsid w:val="007721FA"/>
    <w:rPr>
      <w:rFonts w:ascii="Times New Roman" w:hAnsi="Times New Roman" w:cs="Times New Roman"/>
      <w:b/>
      <w:bCs/>
      <w:i/>
      <w:iCs/>
      <w:spacing w:val="56"/>
      <w:sz w:val="25"/>
      <w:szCs w:val="25"/>
      <w:u w:val="none"/>
    </w:rPr>
  </w:style>
  <w:style w:type="character" w:customStyle="1" w:styleId="Bodytext13">
    <w:name w:val="Body text (13)_"/>
    <w:basedOn w:val="DefaultParagraphFont"/>
    <w:link w:val="Bodytext130"/>
    <w:rsid w:val="007721FA"/>
    <w:rPr>
      <w:rFonts w:ascii="Times New Roman" w:hAnsi="Times New Roman" w:cs="Times New Roman"/>
      <w:spacing w:val="16"/>
      <w:sz w:val="22"/>
      <w:szCs w:val="22"/>
      <w:u w:val="none"/>
    </w:rPr>
  </w:style>
  <w:style w:type="character" w:customStyle="1" w:styleId="Bodytext14">
    <w:name w:val="Body text (14)_"/>
    <w:basedOn w:val="DefaultParagraphFont"/>
    <w:link w:val="Bodytext140"/>
    <w:rsid w:val="007721FA"/>
    <w:rPr>
      <w:rFonts w:ascii="Times New Roman" w:hAnsi="Times New Roman" w:cs="Times New Roman"/>
      <w:b/>
      <w:bCs/>
      <w:spacing w:val="10"/>
      <w:sz w:val="21"/>
      <w:szCs w:val="21"/>
      <w:u w:val="none"/>
    </w:rPr>
  </w:style>
  <w:style w:type="character" w:customStyle="1" w:styleId="Bodytext15">
    <w:name w:val="Body text (15)_"/>
    <w:basedOn w:val="DefaultParagraphFont"/>
    <w:link w:val="Bodytext150"/>
    <w:rsid w:val="007721FA"/>
    <w:rPr>
      <w:rFonts w:ascii="Times New Roman" w:hAnsi="Times New Roman" w:cs="Times New Roman"/>
      <w:b/>
      <w:bCs/>
      <w:spacing w:val="-2"/>
      <w:sz w:val="28"/>
      <w:szCs w:val="28"/>
      <w:u w:val="none"/>
    </w:rPr>
  </w:style>
  <w:style w:type="character" w:customStyle="1" w:styleId="Bodytext3NotItalic">
    <w:name w:val="Body text (3) + Not Italic"/>
    <w:basedOn w:val="Bodytext3"/>
    <w:rsid w:val="007721FA"/>
    <w:rPr>
      <w:rFonts w:ascii="Times New Roman" w:hAnsi="Times New Roman" w:cs="Times New Roman"/>
      <w:b/>
      <w:bCs/>
      <w:i/>
      <w:iCs/>
      <w:spacing w:val="2"/>
      <w:sz w:val="25"/>
      <w:szCs w:val="25"/>
      <w:u w:val="none"/>
    </w:rPr>
  </w:style>
  <w:style w:type="character" w:customStyle="1" w:styleId="Tableofcontents2">
    <w:name w:val="Table of contents (2)_"/>
    <w:basedOn w:val="DefaultParagraphFont"/>
    <w:link w:val="Tableofcontents20"/>
    <w:rsid w:val="007721FA"/>
    <w:rPr>
      <w:rFonts w:ascii="Franklin Gothic Heavy" w:hAnsi="Franklin Gothic Heavy" w:cs="Franklin Gothic Heavy"/>
      <w:i/>
      <w:iCs/>
      <w:spacing w:val="-10"/>
      <w:sz w:val="8"/>
      <w:szCs w:val="8"/>
      <w:u w:val="none"/>
    </w:rPr>
  </w:style>
  <w:style w:type="character" w:customStyle="1" w:styleId="Tableofcontents2NotItalic">
    <w:name w:val="Table of contents (2) + Not Italic"/>
    <w:aliases w:val="Spacing 0 pt6"/>
    <w:basedOn w:val="Tableofcontents2"/>
    <w:rsid w:val="007721FA"/>
    <w:rPr>
      <w:rFonts w:ascii="Franklin Gothic Heavy" w:hAnsi="Franklin Gothic Heavy" w:cs="Franklin Gothic Heavy"/>
      <w:i/>
      <w:iCs/>
      <w:spacing w:val="-4"/>
      <w:sz w:val="8"/>
      <w:szCs w:val="8"/>
      <w:u w:val="none"/>
    </w:rPr>
  </w:style>
  <w:style w:type="character" w:customStyle="1" w:styleId="Bodytext2SmallCaps">
    <w:name w:val="Body text (2) + Small Caps"/>
    <w:aliases w:val="Spacing 0 pt5"/>
    <w:basedOn w:val="Bodytext2"/>
    <w:rsid w:val="007721FA"/>
    <w:rPr>
      <w:rFonts w:ascii="Times New Roman" w:hAnsi="Times New Roman" w:cs="Times New Roman"/>
      <w:b/>
      <w:bCs/>
      <w:smallCaps/>
      <w:spacing w:val="2"/>
      <w:sz w:val="25"/>
      <w:szCs w:val="25"/>
      <w:u w:val="none"/>
    </w:rPr>
  </w:style>
  <w:style w:type="character" w:customStyle="1" w:styleId="Heading12">
    <w:name w:val="Heading #1 (2)_"/>
    <w:basedOn w:val="DefaultParagraphFont"/>
    <w:link w:val="Heading120"/>
    <w:rsid w:val="007721FA"/>
    <w:rPr>
      <w:rFonts w:ascii="Times New Roman" w:hAnsi="Times New Roman" w:cs="Times New Roman"/>
      <w:b/>
      <w:bCs/>
      <w:spacing w:val="-3"/>
      <w:sz w:val="33"/>
      <w:szCs w:val="33"/>
      <w:u w:val="none"/>
    </w:rPr>
  </w:style>
  <w:style w:type="character" w:customStyle="1" w:styleId="Tablecaption">
    <w:name w:val="Table caption_"/>
    <w:basedOn w:val="DefaultParagraphFont"/>
    <w:link w:val="Tablecaption1"/>
    <w:rsid w:val="007721FA"/>
    <w:rPr>
      <w:rFonts w:ascii="Times New Roman" w:hAnsi="Times New Roman" w:cs="Times New Roman"/>
      <w:sz w:val="25"/>
      <w:szCs w:val="25"/>
      <w:u w:val="none"/>
    </w:rPr>
  </w:style>
  <w:style w:type="character" w:customStyle="1" w:styleId="Tablecaption0">
    <w:name w:val="Table caption"/>
    <w:basedOn w:val="Tablecaption"/>
    <w:rsid w:val="007721FA"/>
    <w:rPr>
      <w:rFonts w:ascii="Times New Roman" w:hAnsi="Times New Roman" w:cs="Times New Roman"/>
      <w:sz w:val="25"/>
      <w:szCs w:val="25"/>
      <w:u w:val="none"/>
    </w:rPr>
  </w:style>
  <w:style w:type="character" w:customStyle="1" w:styleId="BodytextBold1">
    <w:name w:val="Body text + Bold1"/>
    <w:aliases w:val="Spacing 0 pt4"/>
    <w:basedOn w:val="Bodytext"/>
    <w:rsid w:val="007721FA"/>
    <w:rPr>
      <w:rFonts w:ascii="Times New Roman" w:hAnsi="Times New Roman" w:cs="Times New Roman"/>
      <w:b/>
      <w:bCs/>
      <w:spacing w:val="2"/>
      <w:sz w:val="25"/>
      <w:szCs w:val="25"/>
      <w:u w:val="none"/>
    </w:rPr>
  </w:style>
  <w:style w:type="character" w:customStyle="1" w:styleId="Bodytext14pt">
    <w:name w:val="Body text + 14 pt"/>
    <w:aliases w:val="Bold1,Spacing 0 pt3"/>
    <w:basedOn w:val="Bodytext"/>
    <w:rsid w:val="007721FA"/>
    <w:rPr>
      <w:rFonts w:ascii="Times New Roman" w:hAnsi="Times New Roman" w:cs="Times New Roman"/>
      <w:b/>
      <w:bCs/>
      <w:spacing w:val="-2"/>
      <w:sz w:val="28"/>
      <w:szCs w:val="28"/>
      <w:u w:val="none"/>
    </w:rPr>
  </w:style>
  <w:style w:type="character" w:customStyle="1" w:styleId="Tablecaption2">
    <w:name w:val="Table caption (2)_"/>
    <w:basedOn w:val="DefaultParagraphFont"/>
    <w:link w:val="Tablecaption21"/>
    <w:rsid w:val="007721FA"/>
    <w:rPr>
      <w:rFonts w:ascii="Franklin Gothic Heavy" w:hAnsi="Franklin Gothic Heavy" w:cs="Franklin Gothic Heavy"/>
      <w:i/>
      <w:iCs/>
      <w:spacing w:val="-10"/>
      <w:sz w:val="8"/>
      <w:szCs w:val="8"/>
      <w:u w:val="none"/>
    </w:rPr>
  </w:style>
  <w:style w:type="character" w:customStyle="1" w:styleId="Tablecaption20">
    <w:name w:val="Table caption (2)"/>
    <w:basedOn w:val="Tablecaption2"/>
    <w:rsid w:val="007721FA"/>
    <w:rPr>
      <w:rFonts w:ascii="Franklin Gothic Heavy" w:hAnsi="Franklin Gothic Heavy" w:cs="Franklin Gothic Heavy"/>
      <w:i/>
      <w:iCs/>
      <w:spacing w:val="-10"/>
      <w:sz w:val="8"/>
      <w:szCs w:val="8"/>
      <w:u w:val="none"/>
    </w:rPr>
  </w:style>
  <w:style w:type="character" w:customStyle="1" w:styleId="Tablecaption2NotItalic">
    <w:name w:val="Table caption (2) + Not Italic"/>
    <w:aliases w:val="Spacing 0 pt2"/>
    <w:basedOn w:val="Tablecaption2"/>
    <w:rsid w:val="007721FA"/>
    <w:rPr>
      <w:rFonts w:ascii="Franklin Gothic Heavy" w:hAnsi="Franklin Gothic Heavy" w:cs="Franklin Gothic Heavy"/>
      <w:i/>
      <w:iCs/>
      <w:noProof/>
      <w:spacing w:val="-4"/>
      <w:sz w:val="8"/>
      <w:szCs w:val="8"/>
      <w:u w:val="none"/>
    </w:rPr>
  </w:style>
  <w:style w:type="character" w:customStyle="1" w:styleId="Bodytext16">
    <w:name w:val="Body text (16)_"/>
    <w:basedOn w:val="DefaultParagraphFont"/>
    <w:link w:val="Bodytext160"/>
    <w:rsid w:val="007721FA"/>
    <w:rPr>
      <w:rFonts w:ascii="Times New Roman" w:hAnsi="Times New Roman" w:cs="Times New Roman"/>
      <w:b/>
      <w:bCs/>
      <w:spacing w:val="-2"/>
      <w:sz w:val="27"/>
      <w:szCs w:val="27"/>
      <w:u w:val="none"/>
    </w:rPr>
  </w:style>
  <w:style w:type="character" w:customStyle="1" w:styleId="Tableofcontents3">
    <w:name w:val="Table of contents (3)_"/>
    <w:basedOn w:val="DefaultParagraphFont"/>
    <w:link w:val="Tableofcontents30"/>
    <w:rsid w:val="007721FA"/>
    <w:rPr>
      <w:rFonts w:ascii="Times New Roman" w:hAnsi="Times New Roman" w:cs="Times New Roman"/>
      <w:spacing w:val="16"/>
      <w:sz w:val="22"/>
      <w:szCs w:val="22"/>
      <w:u w:val="none"/>
    </w:rPr>
  </w:style>
  <w:style w:type="character" w:customStyle="1" w:styleId="Tableofcontents4">
    <w:name w:val="Table of contents (4)_"/>
    <w:basedOn w:val="DefaultParagraphFont"/>
    <w:link w:val="Tableofcontents40"/>
    <w:rsid w:val="007721FA"/>
    <w:rPr>
      <w:rFonts w:ascii="Times New Roman" w:hAnsi="Times New Roman" w:cs="Times New Roman"/>
      <w:b/>
      <w:bCs/>
      <w:spacing w:val="2"/>
      <w:sz w:val="25"/>
      <w:szCs w:val="25"/>
      <w:u w:val="none"/>
    </w:rPr>
  </w:style>
  <w:style w:type="character" w:customStyle="1" w:styleId="Tableofcontents4135pt">
    <w:name w:val="Table of contents (4) + 13.5 pt"/>
    <w:aliases w:val="Spacing 0 pt1"/>
    <w:basedOn w:val="Tableofcontents4"/>
    <w:rsid w:val="007721FA"/>
    <w:rPr>
      <w:rFonts w:ascii="Times New Roman" w:hAnsi="Times New Roman" w:cs="Times New Roman"/>
      <w:b/>
      <w:bCs/>
      <w:spacing w:val="-2"/>
      <w:sz w:val="27"/>
      <w:szCs w:val="27"/>
      <w:u w:val="none"/>
    </w:rPr>
  </w:style>
  <w:style w:type="character" w:customStyle="1" w:styleId="Tableofcontents5">
    <w:name w:val="Table of contents (5)_"/>
    <w:basedOn w:val="DefaultParagraphFont"/>
    <w:link w:val="Tableofcontents50"/>
    <w:rsid w:val="007721FA"/>
    <w:rPr>
      <w:rFonts w:ascii="Times New Roman" w:hAnsi="Times New Roman" w:cs="Times New Roman"/>
      <w:b/>
      <w:bCs/>
      <w:spacing w:val="26"/>
      <w:sz w:val="22"/>
      <w:szCs w:val="22"/>
      <w:u w:val="none"/>
    </w:rPr>
  </w:style>
  <w:style w:type="character" w:customStyle="1" w:styleId="Tableofcontents5Spacing0pt">
    <w:name w:val="Table of contents (5) + Spacing 0 pt"/>
    <w:basedOn w:val="Tableofcontents5"/>
    <w:rsid w:val="007721FA"/>
    <w:rPr>
      <w:rFonts w:ascii="Times New Roman" w:hAnsi="Times New Roman" w:cs="Times New Roman"/>
      <w:b/>
      <w:bCs/>
      <w:spacing w:val="26"/>
      <w:sz w:val="22"/>
      <w:szCs w:val="22"/>
      <w:u w:val="none"/>
    </w:rPr>
  </w:style>
  <w:style w:type="character" w:customStyle="1" w:styleId="Bodytext17">
    <w:name w:val="Body text (17)_"/>
    <w:basedOn w:val="DefaultParagraphFont"/>
    <w:link w:val="Bodytext170"/>
    <w:rsid w:val="007721FA"/>
    <w:rPr>
      <w:rFonts w:ascii="Times New Roman" w:hAnsi="Times New Roman" w:cs="Times New Roman"/>
      <w:b/>
      <w:bCs/>
      <w:spacing w:val="-2"/>
      <w:u w:val="none"/>
    </w:rPr>
  </w:style>
  <w:style w:type="character" w:customStyle="1" w:styleId="Bodytext18">
    <w:name w:val="Body text (18)_"/>
    <w:basedOn w:val="DefaultParagraphFont"/>
    <w:link w:val="Bodytext180"/>
    <w:rsid w:val="007721FA"/>
    <w:rPr>
      <w:rFonts w:ascii="Times New Roman" w:hAnsi="Times New Roman" w:cs="Times New Roman"/>
      <w:b/>
      <w:bCs/>
      <w:u w:val="none"/>
    </w:rPr>
  </w:style>
  <w:style w:type="paragraph" w:customStyle="1" w:styleId="Bodytext21">
    <w:name w:val="Body text (2)1"/>
    <w:basedOn w:val="Normal"/>
    <w:link w:val="Bodytext2"/>
    <w:rsid w:val="007721FA"/>
    <w:pPr>
      <w:shd w:val="clear" w:color="auto" w:fill="FFFFFF"/>
      <w:spacing w:after="600" w:line="317" w:lineRule="exact"/>
      <w:jc w:val="center"/>
    </w:pPr>
    <w:rPr>
      <w:rFonts w:ascii="Times New Roman" w:hAnsi="Times New Roman" w:cs="Times New Roman"/>
      <w:b/>
      <w:bCs/>
      <w:color w:val="auto"/>
      <w:spacing w:val="3"/>
      <w:sz w:val="25"/>
      <w:szCs w:val="25"/>
      <w:lang w:eastAsia="en-US"/>
    </w:rPr>
  </w:style>
  <w:style w:type="paragraph" w:customStyle="1" w:styleId="Bodytext1">
    <w:name w:val="Body text1"/>
    <w:basedOn w:val="Normal"/>
    <w:link w:val="Bodytext"/>
    <w:rsid w:val="007721FA"/>
    <w:pPr>
      <w:shd w:val="clear" w:color="auto" w:fill="FFFFFF"/>
      <w:spacing w:before="600" w:after="300" w:line="326" w:lineRule="exact"/>
      <w:jc w:val="both"/>
    </w:pPr>
    <w:rPr>
      <w:rFonts w:ascii="Times New Roman" w:hAnsi="Times New Roman" w:cs="Times New Roman"/>
      <w:color w:val="auto"/>
      <w:spacing w:val="1"/>
      <w:sz w:val="25"/>
      <w:szCs w:val="25"/>
      <w:lang w:eastAsia="en-US"/>
    </w:rPr>
  </w:style>
  <w:style w:type="paragraph" w:customStyle="1" w:styleId="Bodytext31">
    <w:name w:val="Body text (3)1"/>
    <w:basedOn w:val="Normal"/>
    <w:link w:val="Bodytext3"/>
    <w:rsid w:val="007721FA"/>
    <w:pPr>
      <w:shd w:val="clear" w:color="auto" w:fill="FFFFFF"/>
      <w:spacing w:before="600" w:after="180" w:line="240" w:lineRule="atLeast"/>
    </w:pPr>
    <w:rPr>
      <w:rFonts w:ascii="Times New Roman" w:hAnsi="Times New Roman" w:cs="Times New Roman"/>
      <w:b/>
      <w:bCs/>
      <w:i/>
      <w:iCs/>
      <w:color w:val="auto"/>
      <w:spacing w:val="2"/>
      <w:sz w:val="25"/>
      <w:szCs w:val="25"/>
      <w:lang w:eastAsia="en-US"/>
    </w:rPr>
  </w:style>
  <w:style w:type="paragraph" w:customStyle="1" w:styleId="Footnote1">
    <w:name w:val="Footnote1"/>
    <w:basedOn w:val="Normal"/>
    <w:link w:val="Footnote"/>
    <w:rsid w:val="007721FA"/>
    <w:pPr>
      <w:shd w:val="clear" w:color="auto" w:fill="FFFFFF"/>
      <w:spacing w:after="60" w:line="240" w:lineRule="atLeast"/>
      <w:jc w:val="both"/>
    </w:pPr>
    <w:rPr>
      <w:rFonts w:ascii="Times New Roman" w:hAnsi="Times New Roman" w:cs="Times New Roman"/>
      <w:b/>
      <w:bCs/>
      <w:color w:val="auto"/>
      <w:spacing w:val="3"/>
      <w:sz w:val="16"/>
      <w:szCs w:val="16"/>
      <w:lang w:eastAsia="en-US"/>
    </w:rPr>
  </w:style>
  <w:style w:type="paragraph" w:customStyle="1" w:styleId="Footnote20">
    <w:name w:val="Footnote (2)"/>
    <w:basedOn w:val="Normal"/>
    <w:link w:val="Footnote2"/>
    <w:rsid w:val="007721FA"/>
    <w:pPr>
      <w:shd w:val="clear" w:color="auto" w:fill="FFFFFF"/>
      <w:spacing w:line="226" w:lineRule="exact"/>
      <w:ind w:firstLine="380"/>
      <w:jc w:val="both"/>
    </w:pPr>
    <w:rPr>
      <w:rFonts w:ascii="Times New Roman" w:hAnsi="Times New Roman" w:cs="Times New Roman"/>
      <w:b/>
      <w:bCs/>
      <w:i/>
      <w:iCs/>
      <w:color w:val="auto"/>
      <w:spacing w:val="4"/>
      <w:sz w:val="16"/>
      <w:szCs w:val="16"/>
      <w:lang w:eastAsia="en-US"/>
    </w:rPr>
  </w:style>
  <w:style w:type="paragraph" w:customStyle="1" w:styleId="Headerorfooter21">
    <w:name w:val="Header or footer (2)1"/>
    <w:basedOn w:val="Normal"/>
    <w:link w:val="Headerorfooter2"/>
    <w:rsid w:val="007721FA"/>
    <w:pPr>
      <w:shd w:val="clear" w:color="auto" w:fill="FFFFFF"/>
      <w:spacing w:line="240" w:lineRule="atLeast"/>
    </w:pPr>
    <w:rPr>
      <w:rFonts w:ascii="Times New Roman" w:hAnsi="Times New Roman" w:cs="Times New Roman"/>
      <w:color w:val="auto"/>
      <w:spacing w:val="6"/>
      <w:sz w:val="21"/>
      <w:szCs w:val="21"/>
      <w:lang w:eastAsia="en-US"/>
    </w:rPr>
  </w:style>
  <w:style w:type="paragraph" w:customStyle="1" w:styleId="Bodytext41">
    <w:name w:val="Body text (4)1"/>
    <w:basedOn w:val="Normal"/>
    <w:link w:val="Bodytext4"/>
    <w:rsid w:val="007721FA"/>
    <w:pPr>
      <w:shd w:val="clear" w:color="auto" w:fill="FFFFFF"/>
      <w:spacing w:before="240" w:after="240" w:line="312" w:lineRule="exact"/>
      <w:ind w:firstLine="560"/>
      <w:jc w:val="both"/>
    </w:pPr>
    <w:rPr>
      <w:rFonts w:ascii="Times New Roman" w:hAnsi="Times New Roman" w:cs="Times New Roman"/>
      <w:b/>
      <w:bCs/>
      <w:i/>
      <w:iCs/>
      <w:color w:val="auto"/>
      <w:spacing w:val="1"/>
      <w:sz w:val="25"/>
      <w:szCs w:val="25"/>
      <w:lang w:eastAsia="en-US"/>
    </w:rPr>
  </w:style>
  <w:style w:type="paragraph" w:customStyle="1" w:styleId="Heading31">
    <w:name w:val="Heading #31"/>
    <w:basedOn w:val="Normal"/>
    <w:link w:val="Heading30"/>
    <w:rsid w:val="007721FA"/>
    <w:pPr>
      <w:shd w:val="clear" w:color="auto" w:fill="FFFFFF"/>
      <w:spacing w:before="180" w:line="307" w:lineRule="exact"/>
      <w:jc w:val="center"/>
      <w:outlineLvl w:val="2"/>
    </w:pPr>
    <w:rPr>
      <w:rFonts w:ascii="Times New Roman" w:hAnsi="Times New Roman" w:cs="Times New Roman"/>
      <w:b/>
      <w:bCs/>
      <w:color w:val="auto"/>
      <w:spacing w:val="3"/>
      <w:sz w:val="25"/>
      <w:szCs w:val="25"/>
      <w:lang w:eastAsia="en-US"/>
    </w:rPr>
  </w:style>
  <w:style w:type="paragraph" w:customStyle="1" w:styleId="Headerorfooter1">
    <w:name w:val="Header or footer1"/>
    <w:basedOn w:val="Normal"/>
    <w:link w:val="Headerorfooter"/>
    <w:rsid w:val="007721FA"/>
    <w:pPr>
      <w:shd w:val="clear" w:color="auto" w:fill="FFFFFF"/>
      <w:spacing w:line="240" w:lineRule="atLeast"/>
    </w:pPr>
    <w:rPr>
      <w:rFonts w:ascii="Times New Roman" w:hAnsi="Times New Roman" w:cs="Times New Roman"/>
      <w:b/>
      <w:bCs/>
      <w:color w:val="auto"/>
      <w:spacing w:val="3"/>
      <w:sz w:val="16"/>
      <w:szCs w:val="16"/>
      <w:lang w:eastAsia="en-US"/>
    </w:rPr>
  </w:style>
  <w:style w:type="paragraph" w:customStyle="1" w:styleId="Heading21">
    <w:name w:val="Heading #21"/>
    <w:basedOn w:val="Normal"/>
    <w:link w:val="Heading20"/>
    <w:rsid w:val="007721FA"/>
    <w:pPr>
      <w:shd w:val="clear" w:color="auto" w:fill="FFFFFF"/>
      <w:spacing w:before="180" w:after="300" w:line="240" w:lineRule="atLeast"/>
      <w:ind w:firstLine="560"/>
      <w:jc w:val="both"/>
      <w:outlineLvl w:val="1"/>
    </w:pPr>
    <w:rPr>
      <w:rFonts w:ascii="Times New Roman" w:hAnsi="Times New Roman" w:cs="Times New Roman"/>
      <w:b/>
      <w:bCs/>
      <w:color w:val="auto"/>
      <w:spacing w:val="3"/>
      <w:sz w:val="25"/>
      <w:szCs w:val="25"/>
      <w:lang w:eastAsia="en-US"/>
    </w:rPr>
  </w:style>
  <w:style w:type="paragraph" w:customStyle="1" w:styleId="Footnote30">
    <w:name w:val="Footnote (3)"/>
    <w:basedOn w:val="Normal"/>
    <w:link w:val="Footnote3"/>
    <w:rsid w:val="007721FA"/>
    <w:pPr>
      <w:shd w:val="clear" w:color="auto" w:fill="FFFFFF"/>
      <w:spacing w:line="240" w:lineRule="atLeast"/>
      <w:jc w:val="both"/>
    </w:pPr>
    <w:rPr>
      <w:rFonts w:ascii="Times New Roman" w:hAnsi="Times New Roman" w:cs="Times New Roman"/>
      <w:color w:val="auto"/>
      <w:spacing w:val="1"/>
      <w:sz w:val="25"/>
      <w:szCs w:val="25"/>
      <w:lang w:eastAsia="en-US"/>
    </w:rPr>
  </w:style>
  <w:style w:type="paragraph" w:customStyle="1" w:styleId="Heading221">
    <w:name w:val="Heading #2 (2)"/>
    <w:basedOn w:val="Normal"/>
    <w:link w:val="Heading220"/>
    <w:rsid w:val="007721FA"/>
    <w:pPr>
      <w:shd w:val="clear" w:color="auto" w:fill="FFFFFF"/>
      <w:spacing w:before="300" w:line="240" w:lineRule="atLeast"/>
      <w:jc w:val="both"/>
      <w:outlineLvl w:val="1"/>
    </w:pPr>
    <w:rPr>
      <w:rFonts w:ascii="Times New Roman" w:hAnsi="Times New Roman" w:cs="Times New Roman"/>
      <w:color w:val="auto"/>
      <w:sz w:val="25"/>
      <w:szCs w:val="25"/>
      <w:lang w:eastAsia="en-US"/>
    </w:rPr>
  </w:style>
  <w:style w:type="paragraph" w:customStyle="1" w:styleId="Footnote40">
    <w:name w:val="Footnote (4)"/>
    <w:basedOn w:val="Normal"/>
    <w:link w:val="Footnote4"/>
    <w:rsid w:val="007721FA"/>
    <w:pPr>
      <w:shd w:val="clear" w:color="auto" w:fill="FFFFFF"/>
      <w:spacing w:line="226" w:lineRule="exact"/>
      <w:jc w:val="both"/>
    </w:pPr>
    <w:rPr>
      <w:rFonts w:ascii="Times New Roman" w:hAnsi="Times New Roman" w:cs="Times New Roman"/>
      <w:b/>
      <w:bCs/>
      <w:color w:val="auto"/>
      <w:spacing w:val="2"/>
      <w:sz w:val="16"/>
      <w:szCs w:val="16"/>
      <w:lang w:eastAsia="en-US"/>
    </w:rPr>
  </w:style>
  <w:style w:type="paragraph" w:customStyle="1" w:styleId="Headerorfooter31">
    <w:name w:val="Header or footer (3)1"/>
    <w:basedOn w:val="Normal"/>
    <w:link w:val="Headerorfooter3"/>
    <w:rsid w:val="007721FA"/>
    <w:pPr>
      <w:shd w:val="clear" w:color="auto" w:fill="FFFFFF"/>
      <w:spacing w:line="240" w:lineRule="atLeast"/>
    </w:pPr>
    <w:rPr>
      <w:rFonts w:ascii="Times New Roman" w:hAnsi="Times New Roman" w:cs="Times New Roman"/>
      <w:b/>
      <w:bCs/>
      <w:color w:val="auto"/>
      <w:spacing w:val="8"/>
      <w:sz w:val="20"/>
      <w:szCs w:val="20"/>
      <w:lang w:eastAsia="en-US"/>
    </w:rPr>
  </w:style>
  <w:style w:type="paragraph" w:customStyle="1" w:styleId="Bodytext50">
    <w:name w:val="Body text (5)"/>
    <w:basedOn w:val="Normal"/>
    <w:link w:val="Bodytext5"/>
    <w:rsid w:val="007721FA"/>
    <w:pPr>
      <w:shd w:val="clear" w:color="auto" w:fill="FFFFFF"/>
      <w:spacing w:after="180" w:line="240" w:lineRule="atLeast"/>
      <w:jc w:val="both"/>
    </w:pPr>
    <w:rPr>
      <w:rFonts w:ascii="Times New Roman" w:hAnsi="Times New Roman" w:cs="Times New Roman"/>
      <w:b/>
      <w:bCs/>
      <w:color w:val="auto"/>
      <w:spacing w:val="26"/>
      <w:sz w:val="22"/>
      <w:szCs w:val="22"/>
      <w:lang w:eastAsia="en-US"/>
    </w:rPr>
  </w:style>
  <w:style w:type="paragraph" w:customStyle="1" w:styleId="Bodytext61">
    <w:name w:val="Body text (6)1"/>
    <w:basedOn w:val="Normal"/>
    <w:link w:val="Bodytext6"/>
    <w:rsid w:val="007721FA"/>
    <w:pPr>
      <w:shd w:val="clear" w:color="auto" w:fill="FFFFFF"/>
      <w:spacing w:before="1320" w:after="60" w:line="230" w:lineRule="exact"/>
      <w:jc w:val="both"/>
    </w:pPr>
    <w:rPr>
      <w:rFonts w:ascii="Times New Roman" w:hAnsi="Times New Roman" w:cs="Times New Roman"/>
      <w:b/>
      <w:bCs/>
      <w:color w:val="auto"/>
      <w:spacing w:val="2"/>
      <w:sz w:val="16"/>
      <w:szCs w:val="16"/>
      <w:lang w:eastAsia="en-US"/>
    </w:rPr>
  </w:style>
  <w:style w:type="paragraph" w:customStyle="1" w:styleId="Bodytext70">
    <w:name w:val="Body text (7)"/>
    <w:basedOn w:val="Normal"/>
    <w:link w:val="Bodytext7"/>
    <w:rsid w:val="007721FA"/>
    <w:pPr>
      <w:shd w:val="clear" w:color="auto" w:fill="FFFFFF"/>
      <w:spacing w:before="60" w:after="180" w:line="240" w:lineRule="atLeast"/>
      <w:jc w:val="both"/>
    </w:pPr>
    <w:rPr>
      <w:rFonts w:ascii="Times New Roman" w:hAnsi="Times New Roman" w:cs="Times New Roman"/>
      <w:b/>
      <w:bCs/>
      <w:i/>
      <w:iCs/>
      <w:color w:val="auto"/>
      <w:spacing w:val="2"/>
      <w:sz w:val="16"/>
      <w:szCs w:val="16"/>
      <w:lang w:eastAsia="en-US"/>
    </w:rPr>
  </w:style>
  <w:style w:type="paragraph" w:customStyle="1" w:styleId="Bodytext81">
    <w:name w:val="Body text (8)1"/>
    <w:basedOn w:val="Normal"/>
    <w:link w:val="Bodytext8"/>
    <w:rsid w:val="007721FA"/>
    <w:pPr>
      <w:shd w:val="clear" w:color="auto" w:fill="FFFFFF"/>
      <w:spacing w:after="240" w:line="240" w:lineRule="atLeast"/>
      <w:jc w:val="both"/>
    </w:pPr>
    <w:rPr>
      <w:rFonts w:ascii="Franklin Gothic Heavy" w:hAnsi="Franklin Gothic Heavy" w:cs="Franklin Gothic Heavy"/>
      <w:color w:val="auto"/>
      <w:spacing w:val="-4"/>
      <w:sz w:val="8"/>
      <w:szCs w:val="8"/>
      <w:lang w:eastAsia="en-US"/>
    </w:rPr>
  </w:style>
  <w:style w:type="paragraph" w:customStyle="1" w:styleId="Bodytext91">
    <w:name w:val="Body text (9)1"/>
    <w:basedOn w:val="Normal"/>
    <w:link w:val="Bodytext9"/>
    <w:rsid w:val="007721FA"/>
    <w:pPr>
      <w:shd w:val="clear" w:color="auto" w:fill="FFFFFF"/>
      <w:spacing w:before="480" w:line="240" w:lineRule="atLeast"/>
      <w:jc w:val="both"/>
    </w:pPr>
    <w:rPr>
      <w:rFonts w:ascii="Times New Roman" w:hAnsi="Times New Roman" w:cs="Times New Roman"/>
      <w:b/>
      <w:bCs/>
      <w:i/>
      <w:iCs/>
      <w:color w:val="auto"/>
      <w:sz w:val="22"/>
      <w:szCs w:val="22"/>
      <w:lang w:eastAsia="en-US"/>
    </w:rPr>
  </w:style>
  <w:style w:type="paragraph" w:customStyle="1" w:styleId="Bodytext101">
    <w:name w:val="Body text (10)1"/>
    <w:basedOn w:val="Normal"/>
    <w:link w:val="Bodytext100"/>
    <w:rsid w:val="007721FA"/>
    <w:pPr>
      <w:shd w:val="clear" w:color="auto" w:fill="FFFFFF"/>
      <w:spacing w:line="254" w:lineRule="exact"/>
      <w:jc w:val="both"/>
    </w:pPr>
    <w:rPr>
      <w:rFonts w:ascii="Times New Roman" w:hAnsi="Times New Roman" w:cs="Times New Roman"/>
      <w:b/>
      <w:bCs/>
      <w:color w:val="auto"/>
      <w:spacing w:val="2"/>
      <w:sz w:val="19"/>
      <w:szCs w:val="19"/>
      <w:lang w:eastAsia="en-US"/>
    </w:rPr>
  </w:style>
  <w:style w:type="paragraph" w:customStyle="1" w:styleId="Picturecaption1">
    <w:name w:val="Picture caption1"/>
    <w:basedOn w:val="Normal"/>
    <w:link w:val="Picturecaption"/>
    <w:rsid w:val="007721FA"/>
    <w:pPr>
      <w:shd w:val="clear" w:color="auto" w:fill="FFFFFF"/>
      <w:spacing w:line="240" w:lineRule="atLeast"/>
    </w:pPr>
    <w:rPr>
      <w:rFonts w:ascii="Times New Roman" w:hAnsi="Times New Roman" w:cs="Times New Roman"/>
      <w:b/>
      <w:bCs/>
      <w:i/>
      <w:iCs/>
      <w:color w:val="auto"/>
      <w:spacing w:val="2"/>
      <w:sz w:val="25"/>
      <w:szCs w:val="25"/>
      <w:lang w:eastAsia="en-US"/>
    </w:rPr>
  </w:style>
  <w:style w:type="paragraph" w:customStyle="1" w:styleId="Picturecaption21">
    <w:name w:val="Picture caption (2)1"/>
    <w:basedOn w:val="Normal"/>
    <w:link w:val="Picturecaption2"/>
    <w:rsid w:val="007721FA"/>
    <w:pPr>
      <w:shd w:val="clear" w:color="auto" w:fill="FFFFFF"/>
      <w:spacing w:line="240" w:lineRule="atLeast"/>
    </w:pPr>
    <w:rPr>
      <w:rFonts w:ascii="Times New Roman" w:hAnsi="Times New Roman" w:cs="Times New Roman"/>
      <w:b/>
      <w:bCs/>
      <w:color w:val="auto"/>
      <w:spacing w:val="2"/>
      <w:sz w:val="25"/>
      <w:szCs w:val="25"/>
      <w:lang w:eastAsia="en-US"/>
    </w:rPr>
  </w:style>
  <w:style w:type="paragraph" w:customStyle="1" w:styleId="Headerorfooter40">
    <w:name w:val="Header or footer (4)"/>
    <w:basedOn w:val="Normal"/>
    <w:link w:val="Headerorfooter4"/>
    <w:rsid w:val="007721FA"/>
    <w:pPr>
      <w:shd w:val="clear" w:color="auto" w:fill="FFFFFF"/>
      <w:spacing w:line="422" w:lineRule="exact"/>
      <w:jc w:val="center"/>
    </w:pPr>
    <w:rPr>
      <w:rFonts w:ascii="Times New Roman" w:hAnsi="Times New Roman" w:cs="Times New Roman"/>
      <w:b/>
      <w:bCs/>
      <w:color w:val="auto"/>
      <w:spacing w:val="1"/>
      <w:lang w:eastAsia="en-US"/>
    </w:rPr>
  </w:style>
  <w:style w:type="paragraph" w:customStyle="1" w:styleId="Bodytext110">
    <w:name w:val="Body text (11)"/>
    <w:basedOn w:val="Normal"/>
    <w:link w:val="Bodytext11"/>
    <w:rsid w:val="007721FA"/>
    <w:pPr>
      <w:shd w:val="clear" w:color="auto" w:fill="FFFFFF"/>
      <w:spacing w:line="240" w:lineRule="atLeast"/>
      <w:jc w:val="both"/>
    </w:pPr>
    <w:rPr>
      <w:rFonts w:ascii="Franklin Gothic Heavy" w:hAnsi="Franklin Gothic Heavy" w:cs="Franklin Gothic Heavy"/>
      <w:i/>
      <w:iCs/>
      <w:color w:val="auto"/>
      <w:spacing w:val="-10"/>
      <w:sz w:val="8"/>
      <w:szCs w:val="8"/>
      <w:lang w:eastAsia="en-US"/>
    </w:rPr>
  </w:style>
  <w:style w:type="paragraph" w:customStyle="1" w:styleId="Bodytext120">
    <w:name w:val="Body text (12)"/>
    <w:basedOn w:val="Normal"/>
    <w:link w:val="Bodytext12"/>
    <w:rsid w:val="007721FA"/>
    <w:pPr>
      <w:shd w:val="clear" w:color="auto" w:fill="FFFFFF"/>
      <w:spacing w:line="240" w:lineRule="atLeast"/>
      <w:jc w:val="both"/>
    </w:pPr>
    <w:rPr>
      <w:rFonts w:ascii="Franklin Gothic Heavy" w:hAnsi="Franklin Gothic Heavy" w:cs="Franklin Gothic Heavy"/>
      <w:color w:val="auto"/>
      <w:spacing w:val="-4"/>
      <w:sz w:val="8"/>
      <w:szCs w:val="8"/>
      <w:lang w:eastAsia="en-US"/>
    </w:rPr>
  </w:style>
  <w:style w:type="paragraph" w:customStyle="1" w:styleId="Heading41">
    <w:name w:val="Heading #4"/>
    <w:basedOn w:val="Normal"/>
    <w:link w:val="Heading40"/>
    <w:rsid w:val="007721FA"/>
    <w:pPr>
      <w:shd w:val="clear" w:color="auto" w:fill="FFFFFF"/>
      <w:spacing w:before="120" w:line="442" w:lineRule="exact"/>
      <w:jc w:val="both"/>
      <w:outlineLvl w:val="3"/>
    </w:pPr>
    <w:rPr>
      <w:rFonts w:ascii="Times New Roman" w:hAnsi="Times New Roman" w:cs="Times New Roman"/>
      <w:b/>
      <w:bCs/>
      <w:color w:val="auto"/>
      <w:spacing w:val="2"/>
      <w:sz w:val="25"/>
      <w:szCs w:val="25"/>
      <w:lang w:eastAsia="en-US"/>
    </w:rPr>
  </w:style>
  <w:style w:type="paragraph" w:customStyle="1" w:styleId="Headerorfooter50">
    <w:name w:val="Header or footer (5)"/>
    <w:basedOn w:val="Normal"/>
    <w:link w:val="Headerorfooter5"/>
    <w:rsid w:val="007721FA"/>
    <w:pPr>
      <w:shd w:val="clear" w:color="auto" w:fill="FFFFFF"/>
      <w:spacing w:line="240" w:lineRule="atLeast"/>
    </w:pPr>
    <w:rPr>
      <w:rFonts w:ascii="Times New Roman" w:hAnsi="Times New Roman" w:cs="Times New Roman"/>
      <w:i/>
      <w:iCs/>
      <w:color w:val="auto"/>
      <w:spacing w:val="5"/>
      <w:sz w:val="25"/>
      <w:szCs w:val="25"/>
      <w:lang w:eastAsia="en-US"/>
    </w:rPr>
  </w:style>
  <w:style w:type="paragraph" w:customStyle="1" w:styleId="Tableofcontents0">
    <w:name w:val="Table of contents"/>
    <w:basedOn w:val="Normal"/>
    <w:link w:val="Tableofcontents"/>
    <w:rsid w:val="007721FA"/>
    <w:pPr>
      <w:shd w:val="clear" w:color="auto" w:fill="FFFFFF"/>
      <w:spacing w:line="322" w:lineRule="exact"/>
      <w:jc w:val="both"/>
    </w:pPr>
    <w:rPr>
      <w:rFonts w:ascii="Times New Roman" w:hAnsi="Times New Roman" w:cs="Times New Roman"/>
      <w:color w:val="auto"/>
      <w:sz w:val="25"/>
      <w:szCs w:val="25"/>
      <w:lang w:eastAsia="en-US"/>
    </w:rPr>
  </w:style>
  <w:style w:type="paragraph" w:customStyle="1" w:styleId="Bodytext130">
    <w:name w:val="Body text (13)"/>
    <w:basedOn w:val="Normal"/>
    <w:link w:val="Bodytext13"/>
    <w:rsid w:val="007721FA"/>
    <w:pPr>
      <w:shd w:val="clear" w:color="auto" w:fill="FFFFFF"/>
      <w:spacing w:after="120" w:line="442" w:lineRule="exact"/>
      <w:jc w:val="both"/>
    </w:pPr>
    <w:rPr>
      <w:rFonts w:ascii="Times New Roman" w:hAnsi="Times New Roman" w:cs="Times New Roman"/>
      <w:color w:val="auto"/>
      <w:spacing w:val="16"/>
      <w:sz w:val="22"/>
      <w:szCs w:val="22"/>
      <w:lang w:eastAsia="en-US"/>
    </w:rPr>
  </w:style>
  <w:style w:type="paragraph" w:customStyle="1" w:styleId="Bodytext140">
    <w:name w:val="Body text (14)"/>
    <w:basedOn w:val="Normal"/>
    <w:link w:val="Bodytext14"/>
    <w:rsid w:val="007721FA"/>
    <w:pPr>
      <w:shd w:val="clear" w:color="auto" w:fill="FFFFFF"/>
      <w:spacing w:before="120" w:line="336" w:lineRule="exact"/>
      <w:ind w:firstLine="580"/>
    </w:pPr>
    <w:rPr>
      <w:rFonts w:ascii="Times New Roman" w:hAnsi="Times New Roman" w:cs="Times New Roman"/>
      <w:b/>
      <w:bCs/>
      <w:color w:val="auto"/>
      <w:spacing w:val="10"/>
      <w:sz w:val="21"/>
      <w:szCs w:val="21"/>
      <w:lang w:eastAsia="en-US"/>
    </w:rPr>
  </w:style>
  <w:style w:type="paragraph" w:customStyle="1" w:styleId="Bodytext150">
    <w:name w:val="Body text (15)"/>
    <w:basedOn w:val="Normal"/>
    <w:link w:val="Bodytext15"/>
    <w:rsid w:val="007721FA"/>
    <w:pPr>
      <w:shd w:val="clear" w:color="auto" w:fill="FFFFFF"/>
      <w:spacing w:before="120" w:after="120" w:line="240" w:lineRule="atLeast"/>
      <w:jc w:val="center"/>
    </w:pPr>
    <w:rPr>
      <w:rFonts w:ascii="Times New Roman" w:hAnsi="Times New Roman" w:cs="Times New Roman"/>
      <w:b/>
      <w:bCs/>
      <w:color w:val="auto"/>
      <w:spacing w:val="-2"/>
      <w:sz w:val="28"/>
      <w:szCs w:val="28"/>
      <w:lang w:eastAsia="en-US"/>
    </w:rPr>
  </w:style>
  <w:style w:type="paragraph" w:customStyle="1" w:styleId="Tableofcontents20">
    <w:name w:val="Table of contents (2)"/>
    <w:basedOn w:val="Normal"/>
    <w:link w:val="Tableofcontents2"/>
    <w:rsid w:val="007721FA"/>
    <w:pPr>
      <w:shd w:val="clear" w:color="auto" w:fill="FFFFFF"/>
      <w:spacing w:line="240" w:lineRule="atLeast"/>
      <w:jc w:val="both"/>
    </w:pPr>
    <w:rPr>
      <w:rFonts w:ascii="Franklin Gothic Heavy" w:hAnsi="Franklin Gothic Heavy" w:cs="Franklin Gothic Heavy"/>
      <w:i/>
      <w:iCs/>
      <w:color w:val="auto"/>
      <w:spacing w:val="-10"/>
      <w:sz w:val="8"/>
      <w:szCs w:val="8"/>
      <w:lang w:eastAsia="en-US"/>
    </w:rPr>
  </w:style>
  <w:style w:type="paragraph" w:customStyle="1" w:styleId="Heading120">
    <w:name w:val="Heading #1 (2)"/>
    <w:basedOn w:val="Normal"/>
    <w:link w:val="Heading12"/>
    <w:rsid w:val="007721FA"/>
    <w:pPr>
      <w:shd w:val="clear" w:color="auto" w:fill="FFFFFF"/>
      <w:spacing w:after="780" w:line="422" w:lineRule="exact"/>
      <w:jc w:val="center"/>
      <w:outlineLvl w:val="0"/>
    </w:pPr>
    <w:rPr>
      <w:rFonts w:ascii="Times New Roman" w:hAnsi="Times New Roman" w:cs="Times New Roman"/>
      <w:b/>
      <w:bCs/>
      <w:color w:val="auto"/>
      <w:spacing w:val="-3"/>
      <w:sz w:val="33"/>
      <w:szCs w:val="33"/>
      <w:lang w:eastAsia="en-US"/>
    </w:rPr>
  </w:style>
  <w:style w:type="paragraph" w:customStyle="1" w:styleId="Tablecaption1">
    <w:name w:val="Table caption1"/>
    <w:basedOn w:val="Normal"/>
    <w:link w:val="Tablecaption"/>
    <w:rsid w:val="007721FA"/>
    <w:pPr>
      <w:shd w:val="clear" w:color="auto" w:fill="FFFFFF"/>
      <w:spacing w:line="240" w:lineRule="atLeast"/>
      <w:jc w:val="both"/>
    </w:pPr>
    <w:rPr>
      <w:rFonts w:ascii="Times New Roman" w:hAnsi="Times New Roman" w:cs="Times New Roman"/>
      <w:color w:val="auto"/>
      <w:sz w:val="25"/>
      <w:szCs w:val="25"/>
      <w:lang w:eastAsia="en-US"/>
    </w:rPr>
  </w:style>
  <w:style w:type="paragraph" w:customStyle="1" w:styleId="Tablecaption21">
    <w:name w:val="Table caption (2)1"/>
    <w:basedOn w:val="Normal"/>
    <w:link w:val="Tablecaption2"/>
    <w:rsid w:val="007721FA"/>
    <w:pPr>
      <w:shd w:val="clear" w:color="auto" w:fill="FFFFFF"/>
      <w:spacing w:line="240" w:lineRule="atLeast"/>
      <w:jc w:val="both"/>
    </w:pPr>
    <w:rPr>
      <w:rFonts w:ascii="Franklin Gothic Heavy" w:hAnsi="Franklin Gothic Heavy" w:cs="Franklin Gothic Heavy"/>
      <w:i/>
      <w:iCs/>
      <w:color w:val="auto"/>
      <w:spacing w:val="-10"/>
      <w:sz w:val="8"/>
      <w:szCs w:val="8"/>
      <w:lang w:eastAsia="en-US"/>
    </w:rPr>
  </w:style>
  <w:style w:type="paragraph" w:customStyle="1" w:styleId="Bodytext160">
    <w:name w:val="Body text (16)"/>
    <w:basedOn w:val="Normal"/>
    <w:link w:val="Bodytext16"/>
    <w:rsid w:val="007721FA"/>
    <w:pPr>
      <w:shd w:val="clear" w:color="auto" w:fill="FFFFFF"/>
      <w:spacing w:before="300" w:line="446" w:lineRule="exact"/>
      <w:jc w:val="both"/>
    </w:pPr>
    <w:rPr>
      <w:rFonts w:ascii="Times New Roman" w:hAnsi="Times New Roman" w:cs="Times New Roman"/>
      <w:b/>
      <w:bCs/>
      <w:color w:val="auto"/>
      <w:spacing w:val="-2"/>
      <w:sz w:val="27"/>
      <w:szCs w:val="27"/>
      <w:lang w:eastAsia="en-US"/>
    </w:rPr>
  </w:style>
  <w:style w:type="paragraph" w:customStyle="1" w:styleId="Tableofcontents30">
    <w:name w:val="Table of contents (3)"/>
    <w:basedOn w:val="Normal"/>
    <w:link w:val="Tableofcontents3"/>
    <w:rsid w:val="007721FA"/>
    <w:pPr>
      <w:shd w:val="clear" w:color="auto" w:fill="FFFFFF"/>
      <w:spacing w:after="1080" w:line="446" w:lineRule="exact"/>
      <w:jc w:val="both"/>
    </w:pPr>
    <w:rPr>
      <w:rFonts w:ascii="Times New Roman" w:hAnsi="Times New Roman" w:cs="Times New Roman"/>
      <w:color w:val="auto"/>
      <w:spacing w:val="16"/>
      <w:sz w:val="22"/>
      <w:szCs w:val="22"/>
      <w:lang w:eastAsia="en-US"/>
    </w:rPr>
  </w:style>
  <w:style w:type="paragraph" w:customStyle="1" w:styleId="Tableofcontents40">
    <w:name w:val="Table of contents (4)"/>
    <w:basedOn w:val="Normal"/>
    <w:link w:val="Tableofcontents4"/>
    <w:rsid w:val="007721FA"/>
    <w:pPr>
      <w:shd w:val="clear" w:color="auto" w:fill="FFFFFF"/>
      <w:spacing w:before="1080" w:line="442" w:lineRule="exact"/>
      <w:jc w:val="center"/>
    </w:pPr>
    <w:rPr>
      <w:rFonts w:ascii="Times New Roman" w:hAnsi="Times New Roman" w:cs="Times New Roman"/>
      <w:b/>
      <w:bCs/>
      <w:color w:val="auto"/>
      <w:spacing w:val="2"/>
      <w:sz w:val="25"/>
      <w:szCs w:val="25"/>
      <w:lang w:eastAsia="en-US"/>
    </w:rPr>
  </w:style>
  <w:style w:type="paragraph" w:customStyle="1" w:styleId="Tableofcontents50">
    <w:name w:val="Table of contents (5)"/>
    <w:basedOn w:val="Normal"/>
    <w:link w:val="Tableofcontents5"/>
    <w:rsid w:val="007721FA"/>
    <w:pPr>
      <w:shd w:val="clear" w:color="auto" w:fill="FFFFFF"/>
      <w:spacing w:before="300" w:after="1080" w:line="240" w:lineRule="atLeast"/>
      <w:jc w:val="both"/>
    </w:pPr>
    <w:rPr>
      <w:rFonts w:ascii="Times New Roman" w:hAnsi="Times New Roman" w:cs="Times New Roman"/>
      <w:b/>
      <w:bCs/>
      <w:color w:val="auto"/>
      <w:spacing w:val="26"/>
      <w:sz w:val="22"/>
      <w:szCs w:val="22"/>
      <w:lang w:eastAsia="en-US"/>
    </w:rPr>
  </w:style>
  <w:style w:type="paragraph" w:customStyle="1" w:styleId="Bodytext170">
    <w:name w:val="Body text (17)"/>
    <w:basedOn w:val="Normal"/>
    <w:link w:val="Bodytext17"/>
    <w:rsid w:val="007721FA"/>
    <w:pPr>
      <w:shd w:val="clear" w:color="auto" w:fill="FFFFFF"/>
      <w:spacing w:before="120" w:after="180" w:line="240" w:lineRule="atLeast"/>
      <w:ind w:firstLine="540"/>
      <w:jc w:val="both"/>
    </w:pPr>
    <w:rPr>
      <w:rFonts w:ascii="Times New Roman" w:hAnsi="Times New Roman" w:cs="Times New Roman"/>
      <w:b/>
      <w:bCs/>
      <w:color w:val="auto"/>
      <w:spacing w:val="-2"/>
      <w:lang w:eastAsia="en-US"/>
    </w:rPr>
  </w:style>
  <w:style w:type="paragraph" w:customStyle="1" w:styleId="Bodytext180">
    <w:name w:val="Body text (18)"/>
    <w:basedOn w:val="Normal"/>
    <w:link w:val="Bodytext18"/>
    <w:rsid w:val="007721FA"/>
    <w:pPr>
      <w:shd w:val="clear" w:color="auto" w:fill="FFFFFF"/>
      <w:spacing w:line="422" w:lineRule="exact"/>
      <w:ind w:firstLine="540"/>
      <w:jc w:val="both"/>
    </w:pPr>
    <w:rPr>
      <w:rFonts w:ascii="Times New Roman" w:hAnsi="Times New Roman" w:cs="Times New Roman"/>
      <w:b/>
      <w:bCs/>
      <w:color w:val="auto"/>
      <w:lang w:eastAsia="en-US"/>
    </w:rPr>
  </w:style>
  <w:style w:type="paragraph" w:customStyle="1" w:styleId="DefaultParagraphFontParaCharCharCharCharChar">
    <w:name w:val="Default Paragraph Font Para Char Char Char Char Char"/>
    <w:autoRedefine/>
    <w:rsid w:val="00966A74"/>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semiHidden/>
    <w:rsid w:val="0040730B"/>
    <w:rPr>
      <w:sz w:val="20"/>
      <w:szCs w:val="20"/>
    </w:rPr>
  </w:style>
  <w:style w:type="character" w:styleId="FootnoteReference">
    <w:name w:val="footnote reference"/>
    <w:basedOn w:val="DefaultParagraphFont"/>
    <w:semiHidden/>
    <w:rsid w:val="0040730B"/>
    <w:rPr>
      <w:vertAlign w:val="superscript"/>
    </w:rPr>
  </w:style>
  <w:style w:type="table" w:styleId="TableGrid">
    <w:name w:val="Table Grid"/>
    <w:basedOn w:val="TableNormal"/>
    <w:rsid w:val="0051134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A12B1"/>
    <w:rPr>
      <w:rFonts w:ascii=".VnArialH" w:eastAsia="Times New Roman" w:hAnsi=".VnArialH" w:cs="Times New Roman"/>
      <w:b/>
      <w:bCs/>
      <w:sz w:val="28"/>
      <w:szCs w:val="28"/>
    </w:rPr>
  </w:style>
  <w:style w:type="character" w:customStyle="1" w:styleId="Heading2Char">
    <w:name w:val="Heading 2 Char"/>
    <w:basedOn w:val="DefaultParagraphFont"/>
    <w:link w:val="Heading2"/>
    <w:rsid w:val="008A12B1"/>
    <w:rPr>
      <w:rFonts w:ascii=".VnArialH" w:eastAsia="Times New Roman" w:hAnsi=".VnArialH" w:cs="Arial"/>
      <w:b/>
      <w:bCs/>
      <w:sz w:val="28"/>
      <w:szCs w:val="28"/>
    </w:rPr>
  </w:style>
  <w:style w:type="character" w:customStyle="1" w:styleId="Heading3Char">
    <w:name w:val="Heading 3 Char"/>
    <w:basedOn w:val="DefaultParagraphFont"/>
    <w:link w:val="Heading3"/>
    <w:rsid w:val="008A12B1"/>
    <w:rPr>
      <w:rFonts w:ascii=".VnArialH" w:eastAsia="Times New Roman" w:hAnsi=".VnArialH" w:cs="Times New Roman"/>
      <w:b/>
      <w:szCs w:val="28"/>
    </w:rPr>
  </w:style>
  <w:style w:type="character" w:customStyle="1" w:styleId="Heading4Char">
    <w:name w:val="Heading 4 Char"/>
    <w:basedOn w:val="DefaultParagraphFont"/>
    <w:link w:val="Heading4"/>
    <w:rsid w:val="008A12B1"/>
    <w:rPr>
      <w:rFonts w:ascii=".VnArial" w:eastAsia="Times New Roman" w:hAnsi=".VnArial" w:cs="Arial"/>
      <w:b/>
      <w:bCs/>
      <w:szCs w:val="28"/>
    </w:rPr>
  </w:style>
  <w:style w:type="character" w:customStyle="1" w:styleId="Heading5Char">
    <w:name w:val="Heading 5 Char"/>
    <w:basedOn w:val="DefaultParagraphFont"/>
    <w:link w:val="Heading5"/>
    <w:rsid w:val="008A12B1"/>
    <w:rPr>
      <w:rFonts w:ascii=".VnArialH" w:eastAsia="Times New Roman" w:hAnsi=".VnArialH" w:cs="Times New Roman"/>
      <w:b/>
      <w:bCs/>
      <w:sz w:val="24"/>
      <w:szCs w:val="28"/>
    </w:rPr>
  </w:style>
  <w:style w:type="character" w:customStyle="1" w:styleId="Heading6Char">
    <w:name w:val="Heading 6 Char"/>
    <w:basedOn w:val="DefaultParagraphFont"/>
    <w:link w:val="Heading6"/>
    <w:rsid w:val="008A12B1"/>
    <w:rPr>
      <w:rFonts w:ascii=".VnArial" w:eastAsia="Times New Roman" w:hAnsi=".VnArial" w:cs="Times New Roman"/>
      <w:b/>
      <w:bCs/>
      <w:sz w:val="26"/>
      <w:szCs w:val="28"/>
    </w:rPr>
  </w:style>
  <w:style w:type="character" w:customStyle="1" w:styleId="Heading7Char">
    <w:name w:val="Heading 7 Char"/>
    <w:basedOn w:val="DefaultParagraphFont"/>
    <w:link w:val="Heading7"/>
    <w:rsid w:val="008A12B1"/>
    <w:rPr>
      <w:rFonts w:ascii=".VnTime" w:eastAsia="Times New Roman" w:hAnsi=".VnTime" w:cs="Times New Roman"/>
      <w:bCs/>
      <w:i/>
      <w:sz w:val="26"/>
      <w:szCs w:val="28"/>
    </w:rPr>
  </w:style>
  <w:style w:type="character" w:customStyle="1" w:styleId="Heading8Char">
    <w:name w:val="Heading 8 Char"/>
    <w:basedOn w:val="DefaultParagraphFont"/>
    <w:link w:val="Heading8"/>
    <w:rsid w:val="008A12B1"/>
    <w:rPr>
      <w:rFonts w:ascii=".VnTime" w:eastAsia="Times New Roman" w:hAnsi=".VnTime" w:cs="Times New Roman"/>
      <w:b/>
      <w:bCs/>
      <w:sz w:val="28"/>
      <w:szCs w:val="28"/>
    </w:rPr>
  </w:style>
  <w:style w:type="character" w:customStyle="1" w:styleId="Heading9Char">
    <w:name w:val="Heading 9 Char"/>
    <w:basedOn w:val="DefaultParagraphFont"/>
    <w:link w:val="Heading9"/>
    <w:rsid w:val="008A12B1"/>
    <w:rPr>
      <w:rFonts w:ascii=".VnTimeH" w:eastAsia="Times New Roman" w:hAnsi=".VnTimeH" w:cs="Times New Roman"/>
      <w:b/>
      <w:bCs/>
      <w:sz w:val="26"/>
      <w:szCs w:val="28"/>
    </w:rPr>
  </w:style>
  <w:style w:type="numbering" w:customStyle="1" w:styleId="NoList1">
    <w:name w:val="No List1"/>
    <w:next w:val="NoList"/>
    <w:uiPriority w:val="99"/>
    <w:semiHidden/>
    <w:unhideWhenUsed/>
    <w:rsid w:val="008A12B1"/>
  </w:style>
  <w:style w:type="paragraph" w:styleId="Header">
    <w:name w:val="header"/>
    <w:basedOn w:val="Normal"/>
    <w:link w:val="HeaderChar"/>
    <w:uiPriority w:val="99"/>
    <w:rsid w:val="008A12B1"/>
    <w:pPr>
      <w:widowControl/>
      <w:tabs>
        <w:tab w:val="center" w:pos="4320"/>
        <w:tab w:val="right" w:pos="8640"/>
      </w:tabs>
    </w:pPr>
    <w:rPr>
      <w:rFonts w:ascii=".VnTime" w:eastAsia="Times New Roman" w:hAnsi=".VnTime" w:cs="Times New Roman"/>
      <w:color w:val="auto"/>
      <w:sz w:val="28"/>
      <w:szCs w:val="20"/>
      <w:lang w:val="en-US" w:eastAsia="en-US"/>
    </w:rPr>
  </w:style>
  <w:style w:type="character" w:customStyle="1" w:styleId="HeaderChar">
    <w:name w:val="Header Char"/>
    <w:basedOn w:val="DefaultParagraphFont"/>
    <w:link w:val="Header"/>
    <w:uiPriority w:val="99"/>
    <w:rsid w:val="008A12B1"/>
    <w:rPr>
      <w:rFonts w:ascii=".VnTime" w:eastAsia="Times New Roman" w:hAnsi=".VnTime" w:cs="Times New Roman"/>
      <w:sz w:val="28"/>
    </w:rPr>
  </w:style>
  <w:style w:type="paragraph" w:styleId="BodyText33">
    <w:name w:val="Body Text 3"/>
    <w:basedOn w:val="Normal"/>
    <w:link w:val="BodyText3Char"/>
    <w:rsid w:val="008A12B1"/>
    <w:pPr>
      <w:widowControl/>
      <w:spacing w:line="360" w:lineRule="auto"/>
    </w:pPr>
    <w:rPr>
      <w:rFonts w:ascii=".VnArial" w:eastAsia="Times New Roman" w:hAnsi=".VnArial" w:cs="Arial"/>
      <w:bCs/>
      <w:color w:val="auto"/>
      <w:sz w:val="28"/>
      <w:szCs w:val="28"/>
      <w:lang w:val="en-US" w:eastAsia="en-US"/>
    </w:rPr>
  </w:style>
  <w:style w:type="character" w:customStyle="1" w:styleId="BodyText3Char">
    <w:name w:val="Body Text 3 Char"/>
    <w:basedOn w:val="DefaultParagraphFont"/>
    <w:link w:val="BodyText33"/>
    <w:rsid w:val="008A12B1"/>
    <w:rPr>
      <w:rFonts w:ascii=".VnArial" w:eastAsia="Times New Roman" w:hAnsi=".VnArial" w:cs="Arial"/>
      <w:bCs/>
      <w:sz w:val="28"/>
      <w:szCs w:val="28"/>
    </w:rPr>
  </w:style>
  <w:style w:type="paragraph" w:styleId="BodyText0">
    <w:name w:val="Body Text"/>
    <w:basedOn w:val="Normal"/>
    <w:link w:val="BodyTextChar"/>
    <w:rsid w:val="008A12B1"/>
    <w:pPr>
      <w:widowControl/>
      <w:jc w:val="both"/>
    </w:pPr>
    <w:rPr>
      <w:rFonts w:ascii=".VnArial" w:eastAsia="Times New Roman" w:hAnsi=".VnArial" w:cs="Arial"/>
      <w:color w:val="auto"/>
      <w:sz w:val="28"/>
      <w:szCs w:val="28"/>
      <w:lang w:val="en-US" w:eastAsia="en-US"/>
    </w:rPr>
  </w:style>
  <w:style w:type="character" w:customStyle="1" w:styleId="BodyTextChar">
    <w:name w:val="Body Text Char"/>
    <w:basedOn w:val="DefaultParagraphFont"/>
    <w:link w:val="BodyText0"/>
    <w:rsid w:val="008A12B1"/>
    <w:rPr>
      <w:rFonts w:ascii=".VnArial" w:eastAsia="Times New Roman" w:hAnsi=".VnArial" w:cs="Arial"/>
      <w:sz w:val="28"/>
      <w:szCs w:val="28"/>
    </w:rPr>
  </w:style>
  <w:style w:type="paragraph" w:styleId="Title">
    <w:name w:val="Title"/>
    <w:basedOn w:val="Normal"/>
    <w:link w:val="TitleChar"/>
    <w:qFormat/>
    <w:rsid w:val="008A12B1"/>
    <w:pPr>
      <w:widowControl/>
      <w:jc w:val="center"/>
    </w:pPr>
    <w:rPr>
      <w:rFonts w:ascii=".VnArialH" w:eastAsia="Times New Roman" w:hAnsi=".VnArialH" w:cs="Times New Roman"/>
      <w:b/>
      <w:bCs/>
      <w:color w:val="auto"/>
      <w:sz w:val="28"/>
      <w:szCs w:val="28"/>
      <w:lang w:val="en-US" w:eastAsia="en-US"/>
    </w:rPr>
  </w:style>
  <w:style w:type="character" w:customStyle="1" w:styleId="TitleChar">
    <w:name w:val="Title Char"/>
    <w:basedOn w:val="DefaultParagraphFont"/>
    <w:link w:val="Title"/>
    <w:rsid w:val="008A12B1"/>
    <w:rPr>
      <w:rFonts w:ascii=".VnArialH" w:eastAsia="Times New Roman" w:hAnsi=".VnArialH" w:cs="Times New Roman"/>
      <w:b/>
      <w:bCs/>
      <w:sz w:val="28"/>
      <w:szCs w:val="28"/>
    </w:rPr>
  </w:style>
  <w:style w:type="paragraph" w:styleId="Subtitle">
    <w:name w:val="Subtitle"/>
    <w:basedOn w:val="Normal"/>
    <w:link w:val="SubtitleChar"/>
    <w:qFormat/>
    <w:rsid w:val="008A12B1"/>
    <w:pPr>
      <w:widowControl/>
      <w:jc w:val="center"/>
    </w:pPr>
    <w:rPr>
      <w:rFonts w:ascii=".VnArialH" w:eastAsia="Times New Roman" w:hAnsi=".VnArialH" w:cs="Times New Roman"/>
      <w:b/>
      <w:bCs/>
      <w:color w:val="auto"/>
      <w:sz w:val="28"/>
      <w:szCs w:val="28"/>
      <w:lang w:val="en-US" w:eastAsia="en-US"/>
    </w:rPr>
  </w:style>
  <w:style w:type="character" w:customStyle="1" w:styleId="SubtitleChar">
    <w:name w:val="Subtitle Char"/>
    <w:basedOn w:val="DefaultParagraphFont"/>
    <w:link w:val="Subtitle"/>
    <w:rsid w:val="008A12B1"/>
    <w:rPr>
      <w:rFonts w:ascii=".VnArialH" w:eastAsia="Times New Roman" w:hAnsi=".VnArialH" w:cs="Times New Roman"/>
      <w:b/>
      <w:bCs/>
      <w:sz w:val="28"/>
      <w:szCs w:val="28"/>
    </w:rPr>
  </w:style>
  <w:style w:type="paragraph" w:styleId="BodyText23">
    <w:name w:val="Body Text 2"/>
    <w:basedOn w:val="Normal"/>
    <w:link w:val="BodyText2Char"/>
    <w:rsid w:val="008A12B1"/>
    <w:pPr>
      <w:widowControl/>
      <w:jc w:val="both"/>
    </w:pPr>
    <w:rPr>
      <w:rFonts w:ascii=".VnArialH" w:eastAsia="Times New Roman" w:hAnsi=".VnArialH" w:cs="Arial"/>
      <w:b/>
      <w:color w:val="auto"/>
      <w:sz w:val="20"/>
      <w:szCs w:val="28"/>
      <w:lang w:val="en-US" w:eastAsia="en-US"/>
    </w:rPr>
  </w:style>
  <w:style w:type="character" w:customStyle="1" w:styleId="BodyText2Char">
    <w:name w:val="Body Text 2 Char"/>
    <w:basedOn w:val="DefaultParagraphFont"/>
    <w:link w:val="BodyText23"/>
    <w:rsid w:val="008A12B1"/>
    <w:rPr>
      <w:rFonts w:ascii=".VnArialH" w:eastAsia="Times New Roman" w:hAnsi=".VnArialH" w:cs="Arial"/>
      <w:b/>
      <w:szCs w:val="28"/>
    </w:rPr>
  </w:style>
  <w:style w:type="paragraph" w:styleId="BodyTextIndent">
    <w:name w:val="Body Text Indent"/>
    <w:basedOn w:val="Normal"/>
    <w:link w:val="BodyTextIndentChar"/>
    <w:rsid w:val="008A12B1"/>
    <w:pPr>
      <w:widowControl/>
      <w:spacing w:before="60" w:after="60" w:line="312" w:lineRule="auto"/>
      <w:ind w:left="720" w:hanging="360"/>
      <w:jc w:val="both"/>
    </w:pPr>
    <w:rPr>
      <w:rFonts w:ascii=".VnArial" w:eastAsia="Times New Roman" w:hAnsi=".VnArial" w:cs="Arial"/>
      <w:iCs/>
      <w:color w:val="auto"/>
      <w:sz w:val="28"/>
      <w:szCs w:val="28"/>
      <w:lang w:val="en-US" w:eastAsia="en-US"/>
    </w:rPr>
  </w:style>
  <w:style w:type="character" w:customStyle="1" w:styleId="BodyTextIndentChar">
    <w:name w:val="Body Text Indent Char"/>
    <w:basedOn w:val="DefaultParagraphFont"/>
    <w:link w:val="BodyTextIndent"/>
    <w:rsid w:val="008A12B1"/>
    <w:rPr>
      <w:rFonts w:ascii=".VnArial" w:eastAsia="Times New Roman" w:hAnsi=".VnArial" w:cs="Arial"/>
      <w:iCs/>
      <w:sz w:val="28"/>
      <w:szCs w:val="28"/>
    </w:rPr>
  </w:style>
  <w:style w:type="paragraph" w:styleId="Footer">
    <w:name w:val="footer"/>
    <w:basedOn w:val="Normal"/>
    <w:link w:val="FooterChar"/>
    <w:uiPriority w:val="99"/>
    <w:rsid w:val="008A12B1"/>
    <w:pPr>
      <w:widowControl/>
      <w:tabs>
        <w:tab w:val="center" w:pos="4320"/>
        <w:tab w:val="right" w:pos="8640"/>
      </w:tabs>
    </w:pPr>
    <w:rPr>
      <w:rFonts w:ascii=".VnTime" w:eastAsia="Times New Roman" w:hAnsi=".VnTime" w:cs="Times New Roman"/>
      <w:color w:val="auto"/>
      <w:sz w:val="28"/>
      <w:szCs w:val="28"/>
      <w:lang w:val="en-US" w:eastAsia="en-US"/>
    </w:rPr>
  </w:style>
  <w:style w:type="character" w:customStyle="1" w:styleId="FooterChar">
    <w:name w:val="Footer Char"/>
    <w:basedOn w:val="DefaultParagraphFont"/>
    <w:link w:val="Footer"/>
    <w:uiPriority w:val="99"/>
    <w:rsid w:val="008A12B1"/>
    <w:rPr>
      <w:rFonts w:ascii=".VnTime" w:eastAsia="Times New Roman" w:hAnsi=".VnTime" w:cs="Times New Roman"/>
      <w:sz w:val="28"/>
      <w:szCs w:val="28"/>
    </w:rPr>
  </w:style>
  <w:style w:type="character" w:styleId="PageNumber">
    <w:name w:val="page number"/>
    <w:basedOn w:val="DefaultParagraphFont"/>
    <w:rsid w:val="008A12B1"/>
  </w:style>
  <w:style w:type="paragraph" w:styleId="BodyTextIndent2">
    <w:name w:val="Body Text Indent 2"/>
    <w:basedOn w:val="Normal"/>
    <w:link w:val="BodyTextIndent2Char"/>
    <w:rsid w:val="008A12B1"/>
    <w:pPr>
      <w:widowControl/>
      <w:spacing w:before="60" w:after="60" w:line="312" w:lineRule="auto"/>
      <w:ind w:left="720"/>
      <w:jc w:val="both"/>
    </w:pPr>
    <w:rPr>
      <w:rFonts w:ascii=".VnArial" w:eastAsia="Times New Roman" w:hAnsi=".VnArial" w:cs="Arial"/>
      <w:iCs/>
      <w:color w:val="auto"/>
      <w:sz w:val="28"/>
      <w:szCs w:val="28"/>
      <w:lang w:val="en-US" w:eastAsia="en-US"/>
    </w:rPr>
  </w:style>
  <w:style w:type="character" w:customStyle="1" w:styleId="BodyTextIndent2Char">
    <w:name w:val="Body Text Indent 2 Char"/>
    <w:basedOn w:val="DefaultParagraphFont"/>
    <w:link w:val="BodyTextIndent2"/>
    <w:rsid w:val="008A12B1"/>
    <w:rPr>
      <w:rFonts w:ascii=".VnArial" w:eastAsia="Times New Roman" w:hAnsi=".VnArial" w:cs="Arial"/>
      <w:iCs/>
      <w:sz w:val="28"/>
      <w:szCs w:val="28"/>
    </w:rPr>
  </w:style>
  <w:style w:type="paragraph" w:styleId="BodyTextIndent3">
    <w:name w:val="Body Text Indent 3"/>
    <w:basedOn w:val="Normal"/>
    <w:link w:val="BodyTextIndent3Char"/>
    <w:rsid w:val="008A12B1"/>
    <w:pPr>
      <w:widowControl/>
      <w:spacing w:before="60" w:after="60" w:line="312" w:lineRule="auto"/>
      <w:ind w:left="360"/>
      <w:jc w:val="both"/>
    </w:pPr>
    <w:rPr>
      <w:rFonts w:ascii=".VnArial" w:eastAsia="Times New Roman" w:hAnsi=".VnArial" w:cs="Times New Roman"/>
      <w:bCs/>
      <w:color w:val="auto"/>
      <w:sz w:val="28"/>
      <w:szCs w:val="28"/>
      <w:lang w:val="en-US" w:eastAsia="en-US"/>
    </w:rPr>
  </w:style>
  <w:style w:type="character" w:customStyle="1" w:styleId="BodyTextIndent3Char">
    <w:name w:val="Body Text Indent 3 Char"/>
    <w:basedOn w:val="DefaultParagraphFont"/>
    <w:link w:val="BodyTextIndent3"/>
    <w:rsid w:val="008A12B1"/>
    <w:rPr>
      <w:rFonts w:ascii=".VnArial" w:eastAsia="Times New Roman" w:hAnsi=".VnArial" w:cs="Times New Roman"/>
      <w:bCs/>
      <w:sz w:val="28"/>
      <w:szCs w:val="28"/>
    </w:rPr>
  </w:style>
  <w:style w:type="character" w:customStyle="1" w:styleId="FootnoteTextChar">
    <w:name w:val="Footnote Text Char"/>
    <w:basedOn w:val="DefaultParagraphFont"/>
    <w:link w:val="FootnoteText"/>
    <w:semiHidden/>
    <w:rsid w:val="008A12B1"/>
    <w:rPr>
      <w:color w:val="000000"/>
      <w:lang w:val="vi-VN" w:eastAsia="vi-VN"/>
    </w:rPr>
  </w:style>
  <w:style w:type="character" w:customStyle="1" w:styleId="FootnoteTextChar1">
    <w:name w:val="Footnote Text Char1"/>
    <w:basedOn w:val="DefaultParagraphFont"/>
    <w:uiPriority w:val="99"/>
    <w:semiHidden/>
    <w:rsid w:val="008A12B1"/>
    <w:rPr>
      <w:sz w:val="20"/>
      <w:szCs w:val="20"/>
    </w:rPr>
  </w:style>
  <w:style w:type="character" w:customStyle="1" w:styleId="normal-h1">
    <w:name w:val="normal-h1"/>
    <w:basedOn w:val="DefaultParagraphFont"/>
    <w:rsid w:val="008A12B1"/>
    <w:rPr>
      <w:rFonts w:ascii="Times New Roman" w:hAnsi="Times New Roman" w:cs="Times New Roman" w:hint="default"/>
      <w:sz w:val="24"/>
      <w:szCs w:val="24"/>
    </w:rPr>
  </w:style>
  <w:style w:type="paragraph" w:styleId="ListParagraph">
    <w:name w:val="List Paragraph"/>
    <w:basedOn w:val="Normal"/>
    <w:qFormat/>
    <w:rsid w:val="008A12B1"/>
    <w:pPr>
      <w:widowControl/>
      <w:spacing w:after="200" w:line="276" w:lineRule="auto"/>
      <w:ind w:left="720"/>
      <w:contextualSpacing/>
    </w:pPr>
    <w:rPr>
      <w:rFonts w:ascii="Times New Roman" w:eastAsia="MS Mincho" w:hAnsi="Times New Roman" w:cs="Times New Roman"/>
      <w:color w:val="auto"/>
      <w:sz w:val="28"/>
      <w:szCs w:val="28"/>
      <w:lang w:val="en-US" w:eastAsia="en-US"/>
    </w:rPr>
  </w:style>
  <w:style w:type="paragraph" w:customStyle="1" w:styleId="normal-p">
    <w:name w:val="normal-p"/>
    <w:basedOn w:val="Normal"/>
    <w:rsid w:val="008A12B1"/>
    <w:pPr>
      <w:widowControl/>
    </w:pPr>
    <w:rPr>
      <w:rFonts w:ascii="Times New Roman" w:eastAsia="Arial Unicode MS" w:hAnsi="Times New Roman" w:cs="Times New Roman"/>
      <w:color w:val="auto"/>
      <w:sz w:val="20"/>
      <w:szCs w:val="20"/>
      <w:lang w:val="en-US" w:eastAsia="en-US"/>
    </w:rPr>
  </w:style>
  <w:style w:type="paragraph" w:styleId="NormalWeb">
    <w:name w:val="Normal (Web)"/>
    <w:basedOn w:val="Normal"/>
    <w:uiPriority w:val="99"/>
    <w:unhideWhenUsed/>
    <w:rsid w:val="008A12B1"/>
    <w:pPr>
      <w:widowControl/>
      <w:spacing w:before="120" w:after="240" w:line="360" w:lineRule="atLeast"/>
    </w:pPr>
    <w:rPr>
      <w:rFonts w:ascii="Verdana" w:eastAsia="Times New Roman" w:hAnsi="Verdana" w:cs="Times New Roman"/>
      <w:color w:val="auto"/>
      <w:lang w:val="en-US" w:eastAsia="en-US"/>
    </w:rPr>
  </w:style>
  <w:style w:type="character" w:styleId="Strong">
    <w:name w:val="Strong"/>
    <w:basedOn w:val="DefaultParagraphFont"/>
    <w:uiPriority w:val="22"/>
    <w:qFormat/>
    <w:rsid w:val="008A12B1"/>
    <w:rPr>
      <w:b/>
      <w:bCs/>
    </w:rPr>
  </w:style>
  <w:style w:type="table" w:customStyle="1" w:styleId="TableGrid1">
    <w:name w:val="Table Grid1"/>
    <w:basedOn w:val="TableNormal"/>
    <w:next w:val="TableGrid"/>
    <w:rsid w:val="008A12B1"/>
    <w:pPr>
      <w:spacing w:after="200" w:line="276" w:lineRule="auto"/>
    </w:pPr>
    <w:rPr>
      <w:rFonts w:ascii="Calibri" w:eastAsia="MS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autoRedefine/>
    <w:semiHidden/>
    <w:rsid w:val="008A12B1"/>
    <w:pPr>
      <w:widowControl/>
      <w:spacing w:before="120" w:after="120" w:line="312" w:lineRule="auto"/>
    </w:pPr>
    <w:rPr>
      <w:rFonts w:ascii="Times New Roman" w:eastAsia="Times New Roman" w:hAnsi="Times New Roman" w:cs="Times New Roman"/>
      <w:color w:val="auto"/>
      <w:sz w:val="28"/>
      <w:szCs w:val="28"/>
      <w:lang w:val="en-US" w:eastAsia="en-US"/>
    </w:rPr>
  </w:style>
  <w:style w:type="character" w:styleId="CommentReference">
    <w:name w:val="annotation reference"/>
    <w:basedOn w:val="DefaultParagraphFont"/>
    <w:uiPriority w:val="99"/>
    <w:unhideWhenUsed/>
    <w:rsid w:val="008A12B1"/>
    <w:rPr>
      <w:sz w:val="16"/>
      <w:szCs w:val="16"/>
    </w:rPr>
  </w:style>
  <w:style w:type="paragraph" w:styleId="CommentText">
    <w:name w:val="annotation text"/>
    <w:basedOn w:val="Normal"/>
    <w:link w:val="CommentTextChar"/>
    <w:uiPriority w:val="99"/>
    <w:unhideWhenUsed/>
    <w:rsid w:val="008A12B1"/>
    <w:pPr>
      <w:widowControl/>
    </w:pPr>
    <w:rPr>
      <w:rFonts w:ascii=".VnTime" w:eastAsia="Times New Roman" w:hAnsi=".VnTime" w:cs="Times New Roman"/>
      <w:color w:val="auto"/>
      <w:sz w:val="20"/>
      <w:szCs w:val="20"/>
      <w:lang w:val="en-US" w:eastAsia="en-US"/>
    </w:rPr>
  </w:style>
  <w:style w:type="character" w:customStyle="1" w:styleId="CommentTextChar">
    <w:name w:val="Comment Text Char"/>
    <w:basedOn w:val="DefaultParagraphFont"/>
    <w:link w:val="CommentText"/>
    <w:uiPriority w:val="99"/>
    <w:rsid w:val="008A12B1"/>
    <w:rPr>
      <w:rFonts w:ascii=".VnTime" w:eastAsia="Times New Roman" w:hAnsi=".VnTime" w:cs="Times New Roman"/>
    </w:rPr>
  </w:style>
  <w:style w:type="paragraph" w:styleId="BalloonText">
    <w:name w:val="Balloon Text"/>
    <w:basedOn w:val="Normal"/>
    <w:link w:val="BalloonTextChar"/>
    <w:rsid w:val="008A12B1"/>
    <w:pPr>
      <w:widowControl/>
    </w:pPr>
    <w:rPr>
      <w:rFonts w:ascii="Tahoma" w:eastAsia="MS Mincho" w:hAnsi="Tahoma" w:cs="Tahoma"/>
      <w:color w:val="auto"/>
      <w:sz w:val="16"/>
      <w:szCs w:val="16"/>
      <w:lang w:val="en-US" w:eastAsia="en-US"/>
    </w:rPr>
  </w:style>
  <w:style w:type="character" w:customStyle="1" w:styleId="BalloonTextChar">
    <w:name w:val="Balloon Text Char"/>
    <w:basedOn w:val="DefaultParagraphFont"/>
    <w:link w:val="BalloonText"/>
    <w:rsid w:val="008A12B1"/>
    <w:rPr>
      <w:rFonts w:ascii="Tahoma" w:eastAsia="MS Mincho" w:hAnsi="Tahoma" w:cs="Tahoma"/>
      <w:sz w:val="16"/>
      <w:szCs w:val="16"/>
    </w:rPr>
  </w:style>
  <w:style w:type="paragraph" w:styleId="CommentSubject">
    <w:name w:val="annotation subject"/>
    <w:basedOn w:val="CommentText"/>
    <w:next w:val="CommentText"/>
    <w:link w:val="CommentSubjectChar"/>
    <w:rsid w:val="008A12B1"/>
    <w:pPr>
      <w:spacing w:after="200"/>
    </w:pPr>
    <w:rPr>
      <w:rFonts w:ascii="Calibri" w:eastAsia="Calibri" w:hAnsi="Calibri"/>
      <w:b/>
      <w:bCs/>
    </w:rPr>
  </w:style>
  <w:style w:type="character" w:customStyle="1" w:styleId="CommentSubjectChar">
    <w:name w:val="Comment Subject Char"/>
    <w:basedOn w:val="CommentTextChar"/>
    <w:link w:val="CommentSubject"/>
    <w:rsid w:val="008A12B1"/>
    <w:rPr>
      <w:rFonts w:ascii="Calibri" w:eastAsia="Calibri" w:hAnsi="Calibri" w:cs="Times New Roman"/>
      <w:b/>
      <w:bCs/>
    </w:rPr>
  </w:style>
  <w:style w:type="character" w:customStyle="1" w:styleId="apple-converted-space">
    <w:name w:val="apple-converted-space"/>
    <w:basedOn w:val="DefaultParagraphFont"/>
    <w:rsid w:val="008A12B1"/>
  </w:style>
  <w:style w:type="character" w:customStyle="1" w:styleId="normal-h">
    <w:name w:val="normal-h"/>
    <w:basedOn w:val="DefaultParagraphFont"/>
    <w:rsid w:val="008A12B1"/>
  </w:style>
  <w:style w:type="character" w:customStyle="1" w:styleId="BodyText42">
    <w:name w:val="Body Text4"/>
    <w:basedOn w:val="DefaultParagraphFont"/>
    <w:rsid w:val="008A12B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vi-VN"/>
    </w:rPr>
  </w:style>
  <w:style w:type="paragraph" w:customStyle="1" w:styleId="BodyText111">
    <w:name w:val="Body Text11"/>
    <w:basedOn w:val="Normal"/>
    <w:rsid w:val="008A12B1"/>
    <w:pPr>
      <w:shd w:val="clear" w:color="auto" w:fill="FFFFFF"/>
      <w:spacing w:before="60" w:after="60" w:line="243" w:lineRule="exact"/>
      <w:ind w:hanging="320"/>
      <w:jc w:val="both"/>
    </w:pPr>
    <w:rPr>
      <w:rFonts w:ascii="Times New Roman" w:eastAsia="Times New Roman" w:hAnsi="Times New Roman" w:cs="Times New Roman"/>
      <w:i/>
      <w:iCs/>
      <w:sz w:val="20"/>
      <w:szCs w:val="20"/>
      <w:lang w:eastAsia="en-GB"/>
    </w:rPr>
  </w:style>
  <w:style w:type="paragraph" w:customStyle="1" w:styleId="CharCharCharCharCharCharCharCharCharCharCharCharChar">
    <w:name w:val="Char Char Char Char Char Char Char Char Char Char Char Char Char"/>
    <w:basedOn w:val="Normal"/>
    <w:next w:val="Normal"/>
    <w:autoRedefine/>
    <w:semiHidden/>
    <w:rsid w:val="008A12B1"/>
    <w:pPr>
      <w:widowControl/>
      <w:spacing w:before="120" w:after="120" w:line="312" w:lineRule="auto"/>
    </w:pPr>
    <w:rPr>
      <w:rFonts w:ascii="Times New Roman" w:eastAsia="Times New Roman" w:hAnsi="Times New Roman" w:cs="Times New Roman"/>
      <w:color w:val="auto"/>
      <w:sz w:val="28"/>
      <w:szCs w:val="28"/>
      <w:lang w:val="en-US" w:eastAsia="en-US"/>
    </w:rPr>
  </w:style>
  <w:style w:type="paragraph" w:customStyle="1" w:styleId="listparagraph0">
    <w:name w:val="listparagraph"/>
    <w:basedOn w:val="Normal"/>
    <w:rsid w:val="008A12B1"/>
    <w:pPr>
      <w:widowControl/>
      <w:spacing w:before="100" w:beforeAutospacing="1" w:after="100" w:afterAutospacing="1"/>
    </w:pPr>
    <w:rPr>
      <w:rFonts w:ascii="Times New Roman" w:eastAsia="Times New Roman" w:hAnsi="Times New Roman" w:cs="Times New Roman"/>
      <w:color w:val="auto"/>
      <w:lang w:val="en-US" w:eastAsia="ja-JP"/>
    </w:rPr>
  </w:style>
  <w:style w:type="paragraph" w:styleId="EndnoteText">
    <w:name w:val="endnote text"/>
    <w:basedOn w:val="Normal"/>
    <w:link w:val="EndnoteTextChar"/>
    <w:rsid w:val="008A12B1"/>
    <w:rPr>
      <w:sz w:val="20"/>
      <w:szCs w:val="20"/>
    </w:rPr>
  </w:style>
  <w:style w:type="character" w:customStyle="1" w:styleId="EndnoteTextChar">
    <w:name w:val="Endnote Text Char"/>
    <w:basedOn w:val="DefaultParagraphFont"/>
    <w:link w:val="EndnoteText"/>
    <w:rsid w:val="008A12B1"/>
    <w:rPr>
      <w:color w:val="000000"/>
      <w:lang w:val="vi-VN" w:eastAsia="vi-VN"/>
    </w:rPr>
  </w:style>
  <w:style w:type="character" w:styleId="EndnoteReference">
    <w:name w:val="endnote reference"/>
    <w:basedOn w:val="DefaultParagraphFont"/>
    <w:rsid w:val="008A12B1"/>
    <w:rPr>
      <w:vertAlign w:val="superscript"/>
    </w:rPr>
  </w:style>
  <w:style w:type="paragraph" w:styleId="Revision">
    <w:name w:val="Revision"/>
    <w:hidden/>
    <w:uiPriority w:val="99"/>
    <w:semiHidden/>
    <w:rsid w:val="00E506A0"/>
    <w:rPr>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3183">
      <w:bodyDiv w:val="1"/>
      <w:marLeft w:val="0"/>
      <w:marRight w:val="0"/>
      <w:marTop w:val="0"/>
      <w:marBottom w:val="0"/>
      <w:divBdr>
        <w:top w:val="none" w:sz="0" w:space="0" w:color="auto"/>
        <w:left w:val="none" w:sz="0" w:space="0" w:color="auto"/>
        <w:bottom w:val="none" w:sz="0" w:space="0" w:color="auto"/>
        <w:right w:val="none" w:sz="0" w:space="0" w:color="auto"/>
      </w:divBdr>
    </w:div>
    <w:div w:id="207183340">
      <w:bodyDiv w:val="1"/>
      <w:marLeft w:val="0"/>
      <w:marRight w:val="0"/>
      <w:marTop w:val="0"/>
      <w:marBottom w:val="0"/>
      <w:divBdr>
        <w:top w:val="none" w:sz="0" w:space="0" w:color="auto"/>
        <w:left w:val="none" w:sz="0" w:space="0" w:color="auto"/>
        <w:bottom w:val="none" w:sz="0" w:space="0" w:color="auto"/>
        <w:right w:val="none" w:sz="0" w:space="0" w:color="auto"/>
      </w:divBdr>
    </w:div>
    <w:div w:id="249968051">
      <w:bodyDiv w:val="1"/>
      <w:marLeft w:val="0"/>
      <w:marRight w:val="0"/>
      <w:marTop w:val="0"/>
      <w:marBottom w:val="0"/>
      <w:divBdr>
        <w:top w:val="none" w:sz="0" w:space="0" w:color="auto"/>
        <w:left w:val="none" w:sz="0" w:space="0" w:color="auto"/>
        <w:bottom w:val="none" w:sz="0" w:space="0" w:color="auto"/>
        <w:right w:val="none" w:sz="0" w:space="0" w:color="auto"/>
      </w:divBdr>
    </w:div>
    <w:div w:id="260262985">
      <w:bodyDiv w:val="1"/>
      <w:marLeft w:val="0"/>
      <w:marRight w:val="0"/>
      <w:marTop w:val="0"/>
      <w:marBottom w:val="0"/>
      <w:divBdr>
        <w:top w:val="none" w:sz="0" w:space="0" w:color="auto"/>
        <w:left w:val="none" w:sz="0" w:space="0" w:color="auto"/>
        <w:bottom w:val="none" w:sz="0" w:space="0" w:color="auto"/>
        <w:right w:val="none" w:sz="0" w:space="0" w:color="auto"/>
      </w:divBdr>
    </w:div>
    <w:div w:id="327833898">
      <w:bodyDiv w:val="1"/>
      <w:marLeft w:val="0"/>
      <w:marRight w:val="0"/>
      <w:marTop w:val="0"/>
      <w:marBottom w:val="0"/>
      <w:divBdr>
        <w:top w:val="none" w:sz="0" w:space="0" w:color="auto"/>
        <w:left w:val="none" w:sz="0" w:space="0" w:color="auto"/>
        <w:bottom w:val="none" w:sz="0" w:space="0" w:color="auto"/>
        <w:right w:val="none" w:sz="0" w:space="0" w:color="auto"/>
      </w:divBdr>
    </w:div>
    <w:div w:id="418792399">
      <w:bodyDiv w:val="1"/>
      <w:marLeft w:val="0"/>
      <w:marRight w:val="0"/>
      <w:marTop w:val="0"/>
      <w:marBottom w:val="0"/>
      <w:divBdr>
        <w:top w:val="none" w:sz="0" w:space="0" w:color="auto"/>
        <w:left w:val="none" w:sz="0" w:space="0" w:color="auto"/>
        <w:bottom w:val="none" w:sz="0" w:space="0" w:color="auto"/>
        <w:right w:val="none" w:sz="0" w:space="0" w:color="auto"/>
      </w:divBdr>
    </w:div>
    <w:div w:id="507987432">
      <w:bodyDiv w:val="1"/>
      <w:marLeft w:val="0"/>
      <w:marRight w:val="0"/>
      <w:marTop w:val="0"/>
      <w:marBottom w:val="0"/>
      <w:divBdr>
        <w:top w:val="none" w:sz="0" w:space="0" w:color="auto"/>
        <w:left w:val="none" w:sz="0" w:space="0" w:color="auto"/>
        <w:bottom w:val="none" w:sz="0" w:space="0" w:color="auto"/>
        <w:right w:val="none" w:sz="0" w:space="0" w:color="auto"/>
      </w:divBdr>
    </w:div>
    <w:div w:id="774059619">
      <w:bodyDiv w:val="1"/>
      <w:marLeft w:val="0"/>
      <w:marRight w:val="0"/>
      <w:marTop w:val="0"/>
      <w:marBottom w:val="0"/>
      <w:divBdr>
        <w:top w:val="none" w:sz="0" w:space="0" w:color="auto"/>
        <w:left w:val="none" w:sz="0" w:space="0" w:color="auto"/>
        <w:bottom w:val="none" w:sz="0" w:space="0" w:color="auto"/>
        <w:right w:val="none" w:sz="0" w:space="0" w:color="auto"/>
      </w:divBdr>
    </w:div>
    <w:div w:id="793594451">
      <w:bodyDiv w:val="1"/>
      <w:marLeft w:val="0"/>
      <w:marRight w:val="0"/>
      <w:marTop w:val="0"/>
      <w:marBottom w:val="0"/>
      <w:divBdr>
        <w:top w:val="none" w:sz="0" w:space="0" w:color="auto"/>
        <w:left w:val="none" w:sz="0" w:space="0" w:color="auto"/>
        <w:bottom w:val="none" w:sz="0" w:space="0" w:color="auto"/>
        <w:right w:val="none" w:sz="0" w:space="0" w:color="auto"/>
      </w:divBdr>
    </w:div>
    <w:div w:id="820003540">
      <w:bodyDiv w:val="1"/>
      <w:marLeft w:val="0"/>
      <w:marRight w:val="0"/>
      <w:marTop w:val="0"/>
      <w:marBottom w:val="0"/>
      <w:divBdr>
        <w:top w:val="none" w:sz="0" w:space="0" w:color="auto"/>
        <w:left w:val="none" w:sz="0" w:space="0" w:color="auto"/>
        <w:bottom w:val="none" w:sz="0" w:space="0" w:color="auto"/>
        <w:right w:val="none" w:sz="0" w:space="0" w:color="auto"/>
      </w:divBdr>
    </w:div>
    <w:div w:id="858349285">
      <w:bodyDiv w:val="1"/>
      <w:marLeft w:val="0"/>
      <w:marRight w:val="0"/>
      <w:marTop w:val="0"/>
      <w:marBottom w:val="0"/>
      <w:divBdr>
        <w:top w:val="none" w:sz="0" w:space="0" w:color="auto"/>
        <w:left w:val="none" w:sz="0" w:space="0" w:color="auto"/>
        <w:bottom w:val="none" w:sz="0" w:space="0" w:color="auto"/>
        <w:right w:val="none" w:sz="0" w:space="0" w:color="auto"/>
      </w:divBdr>
    </w:div>
    <w:div w:id="939407973">
      <w:bodyDiv w:val="1"/>
      <w:marLeft w:val="0"/>
      <w:marRight w:val="0"/>
      <w:marTop w:val="0"/>
      <w:marBottom w:val="0"/>
      <w:divBdr>
        <w:top w:val="none" w:sz="0" w:space="0" w:color="auto"/>
        <w:left w:val="none" w:sz="0" w:space="0" w:color="auto"/>
        <w:bottom w:val="none" w:sz="0" w:space="0" w:color="auto"/>
        <w:right w:val="none" w:sz="0" w:space="0" w:color="auto"/>
      </w:divBdr>
    </w:div>
    <w:div w:id="967902171">
      <w:bodyDiv w:val="1"/>
      <w:marLeft w:val="0"/>
      <w:marRight w:val="0"/>
      <w:marTop w:val="0"/>
      <w:marBottom w:val="0"/>
      <w:divBdr>
        <w:top w:val="none" w:sz="0" w:space="0" w:color="auto"/>
        <w:left w:val="none" w:sz="0" w:space="0" w:color="auto"/>
        <w:bottom w:val="none" w:sz="0" w:space="0" w:color="auto"/>
        <w:right w:val="none" w:sz="0" w:space="0" w:color="auto"/>
      </w:divBdr>
    </w:div>
    <w:div w:id="1002900936">
      <w:bodyDiv w:val="1"/>
      <w:marLeft w:val="0"/>
      <w:marRight w:val="0"/>
      <w:marTop w:val="0"/>
      <w:marBottom w:val="0"/>
      <w:divBdr>
        <w:top w:val="none" w:sz="0" w:space="0" w:color="auto"/>
        <w:left w:val="none" w:sz="0" w:space="0" w:color="auto"/>
        <w:bottom w:val="none" w:sz="0" w:space="0" w:color="auto"/>
        <w:right w:val="none" w:sz="0" w:space="0" w:color="auto"/>
      </w:divBdr>
    </w:div>
    <w:div w:id="1129670182">
      <w:bodyDiv w:val="1"/>
      <w:marLeft w:val="0"/>
      <w:marRight w:val="0"/>
      <w:marTop w:val="0"/>
      <w:marBottom w:val="0"/>
      <w:divBdr>
        <w:top w:val="none" w:sz="0" w:space="0" w:color="auto"/>
        <w:left w:val="none" w:sz="0" w:space="0" w:color="auto"/>
        <w:bottom w:val="none" w:sz="0" w:space="0" w:color="auto"/>
        <w:right w:val="none" w:sz="0" w:space="0" w:color="auto"/>
      </w:divBdr>
    </w:div>
    <w:div w:id="1232152041">
      <w:bodyDiv w:val="1"/>
      <w:marLeft w:val="0"/>
      <w:marRight w:val="0"/>
      <w:marTop w:val="0"/>
      <w:marBottom w:val="0"/>
      <w:divBdr>
        <w:top w:val="none" w:sz="0" w:space="0" w:color="auto"/>
        <w:left w:val="none" w:sz="0" w:space="0" w:color="auto"/>
        <w:bottom w:val="none" w:sz="0" w:space="0" w:color="auto"/>
        <w:right w:val="none" w:sz="0" w:space="0" w:color="auto"/>
      </w:divBdr>
    </w:div>
    <w:div w:id="1238055311">
      <w:bodyDiv w:val="1"/>
      <w:marLeft w:val="0"/>
      <w:marRight w:val="0"/>
      <w:marTop w:val="0"/>
      <w:marBottom w:val="0"/>
      <w:divBdr>
        <w:top w:val="none" w:sz="0" w:space="0" w:color="auto"/>
        <w:left w:val="none" w:sz="0" w:space="0" w:color="auto"/>
        <w:bottom w:val="none" w:sz="0" w:space="0" w:color="auto"/>
        <w:right w:val="none" w:sz="0" w:space="0" w:color="auto"/>
      </w:divBdr>
    </w:div>
    <w:div w:id="1318530731">
      <w:bodyDiv w:val="1"/>
      <w:marLeft w:val="0"/>
      <w:marRight w:val="0"/>
      <w:marTop w:val="0"/>
      <w:marBottom w:val="0"/>
      <w:divBdr>
        <w:top w:val="none" w:sz="0" w:space="0" w:color="auto"/>
        <w:left w:val="none" w:sz="0" w:space="0" w:color="auto"/>
        <w:bottom w:val="none" w:sz="0" w:space="0" w:color="auto"/>
        <w:right w:val="none" w:sz="0" w:space="0" w:color="auto"/>
      </w:divBdr>
    </w:div>
    <w:div w:id="1442333910">
      <w:bodyDiv w:val="1"/>
      <w:marLeft w:val="0"/>
      <w:marRight w:val="0"/>
      <w:marTop w:val="0"/>
      <w:marBottom w:val="0"/>
      <w:divBdr>
        <w:top w:val="none" w:sz="0" w:space="0" w:color="auto"/>
        <w:left w:val="none" w:sz="0" w:space="0" w:color="auto"/>
        <w:bottom w:val="none" w:sz="0" w:space="0" w:color="auto"/>
        <w:right w:val="none" w:sz="0" w:space="0" w:color="auto"/>
      </w:divBdr>
    </w:div>
    <w:div w:id="1545362770">
      <w:bodyDiv w:val="1"/>
      <w:marLeft w:val="0"/>
      <w:marRight w:val="0"/>
      <w:marTop w:val="0"/>
      <w:marBottom w:val="0"/>
      <w:divBdr>
        <w:top w:val="none" w:sz="0" w:space="0" w:color="auto"/>
        <w:left w:val="none" w:sz="0" w:space="0" w:color="auto"/>
        <w:bottom w:val="none" w:sz="0" w:space="0" w:color="auto"/>
        <w:right w:val="none" w:sz="0" w:space="0" w:color="auto"/>
      </w:divBdr>
    </w:div>
    <w:div w:id="1553736824">
      <w:bodyDiv w:val="1"/>
      <w:marLeft w:val="0"/>
      <w:marRight w:val="0"/>
      <w:marTop w:val="0"/>
      <w:marBottom w:val="0"/>
      <w:divBdr>
        <w:top w:val="none" w:sz="0" w:space="0" w:color="auto"/>
        <w:left w:val="none" w:sz="0" w:space="0" w:color="auto"/>
        <w:bottom w:val="none" w:sz="0" w:space="0" w:color="auto"/>
        <w:right w:val="none" w:sz="0" w:space="0" w:color="auto"/>
      </w:divBdr>
    </w:div>
    <w:div w:id="1598443910">
      <w:bodyDiv w:val="1"/>
      <w:marLeft w:val="0"/>
      <w:marRight w:val="0"/>
      <w:marTop w:val="0"/>
      <w:marBottom w:val="0"/>
      <w:divBdr>
        <w:top w:val="none" w:sz="0" w:space="0" w:color="auto"/>
        <w:left w:val="none" w:sz="0" w:space="0" w:color="auto"/>
        <w:bottom w:val="none" w:sz="0" w:space="0" w:color="auto"/>
        <w:right w:val="none" w:sz="0" w:space="0" w:color="auto"/>
      </w:divBdr>
    </w:div>
    <w:div w:id="1621187874">
      <w:bodyDiv w:val="1"/>
      <w:marLeft w:val="0"/>
      <w:marRight w:val="0"/>
      <w:marTop w:val="0"/>
      <w:marBottom w:val="0"/>
      <w:divBdr>
        <w:top w:val="none" w:sz="0" w:space="0" w:color="auto"/>
        <w:left w:val="none" w:sz="0" w:space="0" w:color="auto"/>
        <w:bottom w:val="none" w:sz="0" w:space="0" w:color="auto"/>
        <w:right w:val="none" w:sz="0" w:space="0" w:color="auto"/>
      </w:divBdr>
    </w:div>
    <w:div w:id="1641223422">
      <w:bodyDiv w:val="1"/>
      <w:marLeft w:val="0"/>
      <w:marRight w:val="0"/>
      <w:marTop w:val="0"/>
      <w:marBottom w:val="0"/>
      <w:divBdr>
        <w:top w:val="none" w:sz="0" w:space="0" w:color="auto"/>
        <w:left w:val="none" w:sz="0" w:space="0" w:color="auto"/>
        <w:bottom w:val="none" w:sz="0" w:space="0" w:color="auto"/>
        <w:right w:val="none" w:sz="0" w:space="0" w:color="auto"/>
      </w:divBdr>
    </w:div>
    <w:div w:id="1695761767">
      <w:bodyDiv w:val="1"/>
      <w:marLeft w:val="0"/>
      <w:marRight w:val="0"/>
      <w:marTop w:val="0"/>
      <w:marBottom w:val="0"/>
      <w:divBdr>
        <w:top w:val="none" w:sz="0" w:space="0" w:color="auto"/>
        <w:left w:val="none" w:sz="0" w:space="0" w:color="auto"/>
        <w:bottom w:val="none" w:sz="0" w:space="0" w:color="auto"/>
        <w:right w:val="none" w:sz="0" w:space="0" w:color="auto"/>
      </w:divBdr>
    </w:div>
    <w:div w:id="1794014002">
      <w:bodyDiv w:val="1"/>
      <w:marLeft w:val="0"/>
      <w:marRight w:val="0"/>
      <w:marTop w:val="0"/>
      <w:marBottom w:val="0"/>
      <w:divBdr>
        <w:top w:val="none" w:sz="0" w:space="0" w:color="auto"/>
        <w:left w:val="none" w:sz="0" w:space="0" w:color="auto"/>
        <w:bottom w:val="none" w:sz="0" w:space="0" w:color="auto"/>
        <w:right w:val="none" w:sz="0" w:space="0" w:color="auto"/>
      </w:divBdr>
    </w:div>
    <w:div w:id="1863788115">
      <w:bodyDiv w:val="1"/>
      <w:marLeft w:val="0"/>
      <w:marRight w:val="0"/>
      <w:marTop w:val="0"/>
      <w:marBottom w:val="0"/>
      <w:divBdr>
        <w:top w:val="none" w:sz="0" w:space="0" w:color="auto"/>
        <w:left w:val="none" w:sz="0" w:space="0" w:color="auto"/>
        <w:bottom w:val="none" w:sz="0" w:space="0" w:color="auto"/>
        <w:right w:val="none" w:sz="0" w:space="0" w:color="auto"/>
      </w:divBdr>
    </w:div>
    <w:div w:id="1899780655">
      <w:bodyDiv w:val="1"/>
      <w:marLeft w:val="0"/>
      <w:marRight w:val="0"/>
      <w:marTop w:val="0"/>
      <w:marBottom w:val="0"/>
      <w:divBdr>
        <w:top w:val="none" w:sz="0" w:space="0" w:color="auto"/>
        <w:left w:val="none" w:sz="0" w:space="0" w:color="auto"/>
        <w:bottom w:val="none" w:sz="0" w:space="0" w:color="auto"/>
        <w:right w:val="none" w:sz="0" w:space="0" w:color="auto"/>
      </w:divBdr>
    </w:div>
    <w:div w:id="1911959820">
      <w:bodyDiv w:val="1"/>
      <w:marLeft w:val="0"/>
      <w:marRight w:val="0"/>
      <w:marTop w:val="0"/>
      <w:marBottom w:val="0"/>
      <w:divBdr>
        <w:top w:val="none" w:sz="0" w:space="0" w:color="auto"/>
        <w:left w:val="none" w:sz="0" w:space="0" w:color="auto"/>
        <w:bottom w:val="none" w:sz="0" w:space="0" w:color="auto"/>
        <w:right w:val="none" w:sz="0" w:space="0" w:color="auto"/>
      </w:divBdr>
    </w:div>
    <w:div w:id="1922644114">
      <w:bodyDiv w:val="1"/>
      <w:marLeft w:val="0"/>
      <w:marRight w:val="0"/>
      <w:marTop w:val="0"/>
      <w:marBottom w:val="0"/>
      <w:divBdr>
        <w:top w:val="none" w:sz="0" w:space="0" w:color="auto"/>
        <w:left w:val="none" w:sz="0" w:space="0" w:color="auto"/>
        <w:bottom w:val="none" w:sz="0" w:space="0" w:color="auto"/>
        <w:right w:val="none" w:sz="0" w:space="0" w:color="auto"/>
      </w:divBdr>
    </w:div>
    <w:div w:id="1932662382">
      <w:bodyDiv w:val="1"/>
      <w:marLeft w:val="0"/>
      <w:marRight w:val="0"/>
      <w:marTop w:val="0"/>
      <w:marBottom w:val="0"/>
      <w:divBdr>
        <w:top w:val="none" w:sz="0" w:space="0" w:color="auto"/>
        <w:left w:val="none" w:sz="0" w:space="0" w:color="auto"/>
        <w:bottom w:val="none" w:sz="0" w:space="0" w:color="auto"/>
        <w:right w:val="none" w:sz="0" w:space="0" w:color="auto"/>
      </w:divBdr>
    </w:div>
    <w:div w:id="2022924178">
      <w:bodyDiv w:val="1"/>
      <w:marLeft w:val="0"/>
      <w:marRight w:val="0"/>
      <w:marTop w:val="0"/>
      <w:marBottom w:val="0"/>
      <w:divBdr>
        <w:top w:val="none" w:sz="0" w:space="0" w:color="auto"/>
        <w:left w:val="none" w:sz="0" w:space="0" w:color="auto"/>
        <w:bottom w:val="none" w:sz="0" w:space="0" w:color="auto"/>
        <w:right w:val="none" w:sz="0" w:space="0" w:color="auto"/>
      </w:divBdr>
    </w:div>
    <w:div w:id="2049526944">
      <w:bodyDiv w:val="1"/>
      <w:marLeft w:val="0"/>
      <w:marRight w:val="0"/>
      <w:marTop w:val="0"/>
      <w:marBottom w:val="0"/>
      <w:divBdr>
        <w:top w:val="none" w:sz="0" w:space="0" w:color="auto"/>
        <w:left w:val="none" w:sz="0" w:space="0" w:color="auto"/>
        <w:bottom w:val="none" w:sz="0" w:space="0" w:color="auto"/>
        <w:right w:val="none" w:sz="0" w:space="0" w:color="auto"/>
      </w:divBdr>
    </w:div>
    <w:div w:id="21022872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6763A-57CF-4737-B2A0-03E01487F03B}">
  <ds:schemaRefs>
    <ds:schemaRef ds:uri="http://schemas.openxmlformats.org/officeDocument/2006/bibliography"/>
  </ds:schemaRefs>
</ds:datastoreItem>
</file>

<file path=customXml/itemProps2.xml><?xml version="1.0" encoding="utf-8"?>
<ds:datastoreItem xmlns:ds="http://schemas.openxmlformats.org/officeDocument/2006/customXml" ds:itemID="{23DC4DB4-3BC8-4C39-B9DA-9ACCD05478D1}"/>
</file>

<file path=customXml/itemProps3.xml><?xml version="1.0" encoding="utf-8"?>
<ds:datastoreItem xmlns:ds="http://schemas.openxmlformats.org/officeDocument/2006/customXml" ds:itemID="{2A3BCA38-FB95-4F40-BDF2-51C8DB8E95A6}"/>
</file>

<file path=customXml/itemProps4.xml><?xml version="1.0" encoding="utf-8"?>
<ds:datastoreItem xmlns:ds="http://schemas.openxmlformats.org/officeDocument/2006/customXml" ds:itemID="{F088364B-6F05-413D-9694-78C08F273E44}"/>
</file>

<file path=docProps/app.xml><?xml version="1.0" encoding="utf-8"?>
<Properties xmlns="http://schemas.openxmlformats.org/officeDocument/2006/extended-properties" xmlns:vt="http://schemas.openxmlformats.org/officeDocument/2006/docPropsVTypes">
  <Template>Normal</Template>
  <TotalTime>3</TotalTime>
  <Pages>53</Pages>
  <Words>18362</Words>
  <Characters>104670</Characters>
  <Application>Microsoft Office Word</Application>
  <DocSecurity>0</DocSecurity>
  <Lines>872</Lines>
  <Paragraphs>245</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LawSoft</Company>
  <LinksUpToDate>false</LinksUpToDate>
  <CharactersWithSpaces>122787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creator>LawSoft</dc:creator>
  <cp:lastModifiedBy>haison-cntt</cp:lastModifiedBy>
  <cp:revision>4</cp:revision>
  <cp:lastPrinted>2020-07-08T03:21:00Z</cp:lastPrinted>
  <dcterms:created xsi:type="dcterms:W3CDTF">2020-07-21T07:33:00Z</dcterms:created>
  <dcterms:modified xsi:type="dcterms:W3CDTF">2020-07-21T08:07:00Z</dcterms:modified>
</cp:coreProperties>
</file>